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E19D9" w14:textId="55C76B3B" w:rsidR="007627DC" w:rsidRDefault="00FF54AD">
      <w:pPr>
        <w:pStyle w:val="3GPPHeader"/>
        <w:rPr>
          <w:sz w:val="32"/>
          <w:szCs w:val="32"/>
          <w:highlight w:val="yellow"/>
        </w:rPr>
      </w:pPr>
      <w:r>
        <w:t>3GPP TSG-RAN WG1 Meeting #121</w:t>
      </w:r>
      <w:r>
        <w:tab/>
      </w:r>
      <w:proofErr w:type="spellStart"/>
      <w:r>
        <w:rPr>
          <w:sz w:val="32"/>
          <w:szCs w:val="32"/>
        </w:rPr>
        <w:t>Tdoc</w:t>
      </w:r>
      <w:proofErr w:type="spellEnd"/>
      <w:r>
        <w:rPr>
          <w:sz w:val="32"/>
          <w:szCs w:val="32"/>
        </w:rPr>
        <w:t xml:space="preserve"> R1-250469</w:t>
      </w:r>
      <w:r w:rsidR="000D3B19">
        <w:rPr>
          <w:sz w:val="32"/>
          <w:szCs w:val="32"/>
        </w:rPr>
        <w:t>2</w:t>
      </w:r>
    </w:p>
    <w:p w14:paraId="043271A7" w14:textId="77777777" w:rsidR="007627DC" w:rsidRDefault="00FF54AD">
      <w:pPr>
        <w:pStyle w:val="3GPPHeader"/>
      </w:pPr>
      <w:r>
        <w:rPr>
          <w:bCs/>
        </w:rPr>
        <w:t>St Julian’s, Malta, May 19</w:t>
      </w:r>
      <w:r>
        <w:rPr>
          <w:bCs/>
          <w:vertAlign w:val="superscript"/>
        </w:rPr>
        <w:t>th</w:t>
      </w:r>
      <w:r>
        <w:rPr>
          <w:bCs/>
        </w:rPr>
        <w:t xml:space="preserve"> – 23</w:t>
      </w:r>
      <w:r>
        <w:rPr>
          <w:bCs/>
          <w:vertAlign w:val="superscript"/>
        </w:rPr>
        <w:t>rd</w:t>
      </w:r>
      <w:r>
        <w:rPr>
          <w:bCs/>
        </w:rPr>
        <w:t>, 2025</w:t>
      </w:r>
    </w:p>
    <w:p w14:paraId="1E3EC2A7" w14:textId="77777777" w:rsidR="007627DC" w:rsidRDefault="007627DC">
      <w:pPr>
        <w:pStyle w:val="3GPPHeader"/>
      </w:pPr>
    </w:p>
    <w:p w14:paraId="68BE2FDF" w14:textId="77777777" w:rsidR="007627DC" w:rsidRDefault="00FF54AD">
      <w:pPr>
        <w:pStyle w:val="3GPPHeader"/>
      </w:pPr>
      <w:r>
        <w:t>Agenda Item:</w:t>
      </w:r>
      <w:r>
        <w:tab/>
        <w:t>9.1.2</w:t>
      </w:r>
    </w:p>
    <w:p w14:paraId="633F687C" w14:textId="77777777" w:rsidR="007627DC" w:rsidRDefault="00FF54AD">
      <w:pPr>
        <w:pStyle w:val="3GPPHeader"/>
      </w:pPr>
      <w:r>
        <w:t>Source:</w:t>
      </w:r>
      <w:r>
        <w:tab/>
        <w:t>Moderator (Ericsson)</w:t>
      </w:r>
    </w:p>
    <w:p w14:paraId="12983B29" w14:textId="1412909F" w:rsidR="007627DC" w:rsidRDefault="00FF54AD">
      <w:pPr>
        <w:pStyle w:val="3GPPHeader"/>
        <w:ind w:left="1710" w:hanging="1710"/>
      </w:pPr>
      <w:r>
        <w:t>Title:</w:t>
      </w:r>
      <w:r>
        <w:tab/>
        <w:t>Summary #</w:t>
      </w:r>
      <w:r w:rsidR="000D3B19">
        <w:t>2</w:t>
      </w:r>
      <w:r>
        <w:t xml:space="preserve"> of specification support for positioning accuracy enhancement</w:t>
      </w:r>
    </w:p>
    <w:p w14:paraId="75224CC3" w14:textId="77777777" w:rsidR="007627DC" w:rsidRDefault="00FF54AD">
      <w:pPr>
        <w:pStyle w:val="3GPPHeader"/>
      </w:pPr>
      <w:r>
        <w:t>Document for:</w:t>
      </w:r>
      <w:r>
        <w:tab/>
        <w:t>Discussion, Decision</w:t>
      </w:r>
    </w:p>
    <w:p w14:paraId="3FE7CFDF" w14:textId="77777777" w:rsidR="007627DC" w:rsidRDefault="00FF54AD">
      <w:pPr>
        <w:pStyle w:val="Heading1"/>
        <w:rPr>
          <w:lang w:val="en-US"/>
        </w:rPr>
      </w:pPr>
      <w:r>
        <w:rPr>
          <w:lang w:val="en-US"/>
        </w:rPr>
        <w:t>Introduction</w:t>
      </w:r>
    </w:p>
    <w:p w14:paraId="3B1E81BE" w14:textId="77777777" w:rsidR="007627DC" w:rsidRDefault="00FF54AD">
      <w:r>
        <w:t>This document summarizes the discussions during RAN1#121 for the agenda item 9.1.2, Specification support for positioning accuracy enhancement.</w:t>
      </w:r>
    </w:p>
    <w:p w14:paraId="1C6426CC" w14:textId="77777777" w:rsidR="007627DC" w:rsidRDefault="007627DC"/>
    <w:p w14:paraId="4931329B" w14:textId="77777777" w:rsidR="007627DC" w:rsidRDefault="00FF54AD">
      <w:r>
        <w:t>This discussion corresponds to the objectives related to the positioning use case described in RP-250792 (revised WID) [1] below.</w:t>
      </w:r>
    </w:p>
    <w:tbl>
      <w:tblPr>
        <w:tblStyle w:val="TableGrid"/>
        <w:tblW w:w="9962" w:type="dxa"/>
        <w:tblLayout w:type="fixed"/>
        <w:tblLook w:val="04A0" w:firstRow="1" w:lastRow="0" w:firstColumn="1" w:lastColumn="0" w:noHBand="0" w:noVBand="1"/>
      </w:tblPr>
      <w:tblGrid>
        <w:gridCol w:w="9962"/>
      </w:tblGrid>
      <w:tr w:rsidR="007627DC" w14:paraId="079C373B" w14:textId="77777777">
        <w:tc>
          <w:tcPr>
            <w:tcW w:w="9962" w:type="dxa"/>
          </w:tcPr>
          <w:p w14:paraId="7F6F3D9F" w14:textId="77777777" w:rsidR="007627DC" w:rsidRDefault="00FF54AD">
            <w:pPr>
              <w:pStyle w:val="BodyText"/>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Provide specification support for the following aspects:</w:t>
            </w:r>
          </w:p>
          <w:p w14:paraId="699BEA61"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AI/ML general framework for one-sided AI/ML models within the realm of what has been studied in the </w:t>
            </w:r>
            <w:proofErr w:type="spellStart"/>
            <w:r>
              <w:rPr>
                <w:rFonts w:ascii="Times New Roman" w:eastAsia="Calibri" w:hAnsi="Times New Roman" w:cs="Times New Roman"/>
                <w:bCs/>
                <w:sz w:val="20"/>
                <w:szCs w:val="20"/>
              </w:rPr>
              <w:t>FS_NR_AIML_Air</w:t>
            </w:r>
            <w:proofErr w:type="spellEnd"/>
            <w:r>
              <w:rPr>
                <w:rFonts w:ascii="Times New Roman" w:eastAsia="Calibri" w:hAnsi="Times New Roman" w:cs="Times New Roman"/>
                <w:bCs/>
                <w:sz w:val="20"/>
                <w:szCs w:val="20"/>
              </w:rPr>
              <w:t xml:space="preserve"> project [RAN2]:</w:t>
            </w:r>
            <w:r>
              <w:rPr>
                <w:rFonts w:ascii="Times New Roman" w:eastAsia="Calibri" w:hAnsi="Times New Roman" w:cs="Times New Roman"/>
                <w:sz w:val="20"/>
                <w:szCs w:val="20"/>
              </w:rPr>
              <w:t xml:space="preserve"> 250792</w:t>
            </w:r>
          </w:p>
          <w:p w14:paraId="1D7B818D"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and protocol aspects of Life Cycle Management (LCM) enabling functionality and model (if justified) selection, activation, deactivation, switching, fallback</w:t>
            </w:r>
          </w:p>
          <w:p w14:paraId="2625D0C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Identification related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is part of the above objective</w:t>
            </w:r>
          </w:p>
          <w:p w14:paraId="13C7DC08"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for LCM to facilitate model training, inference, performance monitoring, data collection (except for the purpose of CN/OAM/OTT collection of UE-sided model training data) for both UE-sided and NW-sided models</w:t>
            </w:r>
          </w:p>
          <w:p w14:paraId="7550E20A"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mechanism of applicable functionalities/models</w:t>
            </w:r>
          </w:p>
          <w:p w14:paraId="3AFC903F" w14:textId="77777777" w:rsidR="007627DC" w:rsidRDefault="007627DC">
            <w:pPr>
              <w:pStyle w:val="BodyText"/>
              <w:rPr>
                <w:rFonts w:ascii="Times New Roman" w:eastAsia="Calibri" w:hAnsi="Times New Roman" w:cs="Times New Roman"/>
                <w:bCs/>
                <w:sz w:val="20"/>
                <w:szCs w:val="20"/>
              </w:rPr>
            </w:pPr>
          </w:p>
          <w:p w14:paraId="0636890C"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Beam management - DL Tx beam prediction for both UE-sided model and NW-sided model, encompassing [RAN1/RAN2]:</w:t>
            </w:r>
          </w:p>
          <w:p w14:paraId="753441C3"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Spatial-domain DL Tx beam prediction for Set A of beams based on measurement results of Set B of beams (“BM-Case1”)</w:t>
            </w:r>
          </w:p>
          <w:p w14:paraId="70CBBCB7"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Temporal DL Tx beam prediction for Set A of beams based on the historic measurement results of Set B of beams (“BM-Case2”)</w:t>
            </w:r>
          </w:p>
          <w:p w14:paraId="5313A174"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Specify 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to facilitate LCM operations specific to the Beam Management use cases, if any</w:t>
            </w:r>
          </w:p>
          <w:p w14:paraId="3325CB6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Enabling method(s) to ensure consistency between training and inference regarding NW-side additional conditions (if identified) for inference at UE</w:t>
            </w:r>
          </w:p>
          <w:p w14:paraId="4BF9670A"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Strive for common framework design to support both BM-Case1 and BM-Case2</w:t>
            </w:r>
          </w:p>
          <w:p w14:paraId="39F2DA0D" w14:textId="77777777" w:rsidR="007627DC" w:rsidRDefault="007627DC">
            <w:pPr>
              <w:pStyle w:val="BodyText"/>
              <w:rPr>
                <w:rFonts w:ascii="Times New Roman" w:eastAsia="Calibri" w:hAnsi="Times New Roman" w:cs="Times New Roman"/>
                <w:bCs/>
                <w:sz w:val="20"/>
                <w:szCs w:val="20"/>
              </w:rPr>
            </w:pPr>
          </w:p>
          <w:p w14:paraId="34A40262" w14:textId="77777777" w:rsidR="007627DC" w:rsidRDefault="00FF54AD" w:rsidP="00FF54AD">
            <w:pPr>
              <w:pStyle w:val="BodyText"/>
              <w:numPr>
                <w:ilvl w:val="0"/>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Positioning accuracy enhancements, encompassing [RAN1/RAN2/RAN3]:</w:t>
            </w:r>
          </w:p>
          <w:p w14:paraId="12FC4564"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lastRenderedPageBreak/>
              <w:t>Direct AI/ML positioning:</w:t>
            </w:r>
          </w:p>
          <w:p w14:paraId="72FED45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1: </w:t>
            </w:r>
            <w:r>
              <w:rPr>
                <w:rFonts w:ascii="Times New Roman" w:eastAsia="Calibri" w:hAnsi="Times New Roman" w:cs="Times New Roman"/>
                <w:color w:val="0070C0"/>
                <w:sz w:val="20"/>
                <w:szCs w:val="20"/>
              </w:rPr>
              <w:t>UE-based positioning with UE-side model, direct AI/ML positioning</w:t>
            </w:r>
          </w:p>
          <w:p w14:paraId="3525AEC1"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Case 3b:</w:t>
            </w:r>
            <w:r>
              <w:rPr>
                <w:rFonts w:ascii="Times New Roman" w:eastAsia="Calibri" w:hAnsi="Times New Roman" w:cs="Times New Roman"/>
                <w:color w:val="0070C0"/>
                <w:sz w:val="20"/>
                <w:szCs w:val="20"/>
              </w:rPr>
              <w:t xml:space="preserve"> NG-RAN node assisted positioning with LMF-side model, direct AI/ML positioning</w:t>
            </w:r>
          </w:p>
          <w:p w14:paraId="01ADFA28"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AI/ML assisted positioning</w:t>
            </w:r>
          </w:p>
          <w:p w14:paraId="0A62946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3a: </w:t>
            </w:r>
            <w:r>
              <w:rPr>
                <w:rFonts w:ascii="Times New Roman" w:eastAsia="Calibri" w:hAnsi="Times New Roman" w:cs="Times New Roman"/>
                <w:color w:val="0070C0"/>
                <w:sz w:val="20"/>
                <w:szCs w:val="20"/>
              </w:rPr>
              <w:t xml:space="preserve">NG-RAN node assisted positioning with </w:t>
            </w:r>
            <w:proofErr w:type="spellStart"/>
            <w:r>
              <w:rPr>
                <w:rFonts w:ascii="Times New Roman" w:eastAsia="Calibri" w:hAnsi="Times New Roman" w:cs="Times New Roman"/>
                <w:color w:val="0070C0"/>
                <w:sz w:val="20"/>
                <w:szCs w:val="20"/>
              </w:rPr>
              <w:t>gNB</w:t>
            </w:r>
            <w:proofErr w:type="spellEnd"/>
            <w:r>
              <w:rPr>
                <w:rFonts w:ascii="Times New Roman" w:eastAsia="Calibri" w:hAnsi="Times New Roman" w:cs="Times New Roman"/>
                <w:color w:val="0070C0"/>
                <w:sz w:val="20"/>
                <w:szCs w:val="20"/>
              </w:rPr>
              <w:t>-side model, AI/ML assisted positioning</w:t>
            </w:r>
          </w:p>
          <w:p w14:paraId="02E49615"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Specify necessary measurements,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/mechanism(s) to facilitate LCM operations specific to the Positioning accuracy enhancements use cases, if any</w:t>
            </w:r>
          </w:p>
          <w:p w14:paraId="165E597F"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Investigate and specify the necessary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 xml:space="preserve"> of necessary measurement enhancements (if any)</w:t>
            </w:r>
          </w:p>
          <w:p w14:paraId="3C9C185C"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Enabling method(s) to ensure consistency between training and inference regarding NW-side additional conditions (if identified) for inference at UE for relevant positioning sub use cases</w:t>
            </w:r>
          </w:p>
          <w:p w14:paraId="4B5F6655" w14:textId="77777777" w:rsidR="007627DC" w:rsidRDefault="007627DC">
            <w:pPr>
              <w:pStyle w:val="BodyText"/>
              <w:rPr>
                <w:rFonts w:ascii="Times New Roman" w:eastAsia="Calibri" w:hAnsi="Times New Roman" w:cs="Times New Roman"/>
                <w:bCs/>
                <w:sz w:val="20"/>
                <w:szCs w:val="20"/>
              </w:rPr>
            </w:pPr>
          </w:p>
          <w:p w14:paraId="25E59FED"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feedback enhancement, encompassing [RAN1/RAN2]:</w:t>
            </w:r>
          </w:p>
          <w:p w14:paraId="753500C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prediction (UE-sided model):</w:t>
            </w:r>
          </w:p>
          <w:p w14:paraId="0D6C4058"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Functionality-based LCM leveraged from other use cases, when necessary and applicable,</w:t>
            </w:r>
          </w:p>
          <w:p w14:paraId="0CED264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Study, and if necessary, specify consistency of training/inference,</w:t>
            </w:r>
          </w:p>
          <w:p w14:paraId="00E2D92D"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Note: Normative work in RAN1 for CSI prediction will start from Q1 of 2025</w:t>
            </w:r>
          </w:p>
          <w:p w14:paraId="19B2433B" w14:textId="77777777" w:rsidR="007627DC" w:rsidRDefault="007627DC">
            <w:pPr>
              <w:pStyle w:val="BodyText"/>
              <w:rPr>
                <w:rFonts w:ascii="Times New Roman" w:eastAsia="Calibri" w:hAnsi="Times New Roman" w:cs="Times New Roman"/>
                <w:bCs/>
                <w:sz w:val="20"/>
                <w:szCs w:val="20"/>
              </w:rPr>
            </w:pPr>
          </w:p>
          <w:p w14:paraId="66C9E488"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 xml:space="preserve">Core requirements for </w:t>
            </w:r>
            <w:r>
              <w:rPr>
                <w:rFonts w:ascii="Times New Roman" w:eastAsia="Calibri" w:hAnsi="Times New Roman" w:cs="Times New Roman"/>
                <w:bCs/>
                <w:sz w:val="20"/>
                <w:szCs w:val="20"/>
              </w:rPr>
              <w:t xml:space="preserve">the above three use cases for AI/ML </w:t>
            </w:r>
            <w:r>
              <w:rPr>
                <w:rFonts w:ascii="Times New Roman" w:eastAsia="Calibri" w:hAnsi="Times New Roman" w:cs="Times New Roman"/>
                <w:sz w:val="20"/>
                <w:szCs w:val="20"/>
              </w:rPr>
              <w:t>LCM procedures and UE features [RAN4]:</w:t>
            </w:r>
          </w:p>
          <w:p w14:paraId="6A51204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Specify necessary RAN4 core requirements for the above three use cases.</w:t>
            </w:r>
          </w:p>
          <w:p w14:paraId="4550A82D"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Specify necessary RAN4 core requirements for LCM procedures including performance monitoring.</w:t>
            </w:r>
          </w:p>
          <w:p w14:paraId="42509266" w14:textId="77777777" w:rsidR="007627DC" w:rsidRDefault="007627DC">
            <w:pPr>
              <w:pStyle w:val="BodyText"/>
              <w:rPr>
                <w:rFonts w:ascii="Times New Roman" w:eastAsia="Calibri" w:hAnsi="Times New Roman" w:cs="Times New Roman"/>
                <w:sz w:val="20"/>
                <w:szCs w:val="20"/>
              </w:rPr>
            </w:pPr>
          </w:p>
          <w:p w14:paraId="280D3AE8"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offline training is assumed for the purpose of this project.</w:t>
            </w:r>
          </w:p>
          <w:p w14:paraId="1E99A6AF"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NOTE: </w:t>
            </w:r>
            <w:r>
              <w:rPr>
                <w:rFonts w:ascii="Times New Roman" w:eastAsia="Calibri" w:hAnsi="Times New Roman" w:cs="Times New Roman"/>
                <w:sz w:val="20"/>
                <w:szCs w:val="20"/>
              </w:rPr>
              <w:t>Coordination with SA/SA WGs of the ongoing work as it may relate to their required work.</w:t>
            </w:r>
          </w:p>
        </w:tc>
      </w:tr>
    </w:tbl>
    <w:p w14:paraId="0EFF99FE" w14:textId="77777777" w:rsidR="007627DC" w:rsidRDefault="007627DC"/>
    <w:p w14:paraId="7EC36AA7" w14:textId="77777777" w:rsidR="007627DC" w:rsidRDefault="00FF54AD">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8"/>
        <w:gridCol w:w="3114"/>
        <w:gridCol w:w="4160"/>
      </w:tblGrid>
      <w:tr w:rsidR="007627DC" w14:paraId="4CF47E87" w14:textId="77777777">
        <w:tc>
          <w:tcPr>
            <w:tcW w:w="2688" w:type="dxa"/>
          </w:tcPr>
          <w:p w14:paraId="29DF9084" w14:textId="77777777" w:rsidR="007627DC" w:rsidRDefault="00FF54AD">
            <w:pPr>
              <w:rPr>
                <w:rFonts w:eastAsia="DengXian"/>
                <w:b/>
              </w:rPr>
            </w:pPr>
            <w:r>
              <w:rPr>
                <w:rFonts w:eastAsia="DengXian"/>
                <w:b/>
              </w:rPr>
              <w:t>Company/organization name</w:t>
            </w:r>
          </w:p>
        </w:tc>
        <w:tc>
          <w:tcPr>
            <w:tcW w:w="3114" w:type="dxa"/>
          </w:tcPr>
          <w:p w14:paraId="00B7D792" w14:textId="77777777" w:rsidR="007627DC" w:rsidRDefault="00FF54AD">
            <w:pPr>
              <w:rPr>
                <w:rFonts w:eastAsia="DengXian"/>
                <w:b/>
              </w:rPr>
            </w:pPr>
            <w:r>
              <w:rPr>
                <w:rFonts w:eastAsia="DengXian"/>
                <w:b/>
              </w:rPr>
              <w:t>Contact person</w:t>
            </w:r>
          </w:p>
        </w:tc>
        <w:tc>
          <w:tcPr>
            <w:tcW w:w="4160" w:type="dxa"/>
          </w:tcPr>
          <w:p w14:paraId="27D5B7AF" w14:textId="77777777" w:rsidR="007627DC" w:rsidRDefault="00FF54AD">
            <w:pPr>
              <w:rPr>
                <w:rFonts w:eastAsia="DengXian"/>
                <w:b/>
              </w:rPr>
            </w:pPr>
            <w:r>
              <w:rPr>
                <w:rFonts w:eastAsia="DengXian"/>
                <w:b/>
              </w:rPr>
              <w:t>Email of contact person</w:t>
            </w:r>
          </w:p>
        </w:tc>
      </w:tr>
      <w:tr w:rsidR="007627DC" w14:paraId="5175C130" w14:textId="77777777">
        <w:tc>
          <w:tcPr>
            <w:tcW w:w="2688" w:type="dxa"/>
          </w:tcPr>
          <w:p w14:paraId="5AA6F119" w14:textId="77777777" w:rsidR="007627DC" w:rsidRDefault="00FF54AD">
            <w:pPr>
              <w:rPr>
                <w:rFonts w:eastAsia="DengXian"/>
              </w:rPr>
            </w:pPr>
            <w:r>
              <w:rPr>
                <w:rFonts w:eastAsia="DengXian"/>
              </w:rPr>
              <w:t>Ericsson</w:t>
            </w:r>
          </w:p>
        </w:tc>
        <w:tc>
          <w:tcPr>
            <w:tcW w:w="3114" w:type="dxa"/>
          </w:tcPr>
          <w:p w14:paraId="517C2B64" w14:textId="77777777" w:rsidR="007627DC" w:rsidRDefault="00FF54AD">
            <w:pPr>
              <w:rPr>
                <w:rFonts w:eastAsia="DengXian"/>
              </w:rPr>
            </w:pPr>
            <w:r>
              <w:rPr>
                <w:rFonts w:eastAsia="DengXian"/>
              </w:rPr>
              <w:t>Yufei Blankenship</w:t>
            </w:r>
          </w:p>
        </w:tc>
        <w:tc>
          <w:tcPr>
            <w:tcW w:w="4160" w:type="dxa"/>
          </w:tcPr>
          <w:p w14:paraId="239976F8" w14:textId="77777777" w:rsidR="007627DC" w:rsidRDefault="00FF54AD">
            <w:pPr>
              <w:rPr>
                <w:rFonts w:eastAsia="DengXian"/>
              </w:rPr>
            </w:pPr>
            <w:r>
              <w:rPr>
                <w:rFonts w:eastAsia="DengXian"/>
              </w:rPr>
              <w:t>yufei.blankenship@ericsson.com</w:t>
            </w:r>
          </w:p>
        </w:tc>
      </w:tr>
      <w:tr w:rsidR="007627DC" w14:paraId="5C494791" w14:textId="77777777">
        <w:tc>
          <w:tcPr>
            <w:tcW w:w="2688" w:type="dxa"/>
          </w:tcPr>
          <w:p w14:paraId="2D813803" w14:textId="77777777" w:rsidR="007627DC" w:rsidRDefault="00FF54AD">
            <w:pPr>
              <w:rPr>
                <w:rFonts w:eastAsia="DengXian"/>
              </w:rPr>
            </w:pPr>
            <w:r>
              <w:rPr>
                <w:rFonts w:eastAsia="DengXian"/>
              </w:rPr>
              <w:t>Ericsson</w:t>
            </w:r>
          </w:p>
        </w:tc>
        <w:tc>
          <w:tcPr>
            <w:tcW w:w="3114" w:type="dxa"/>
          </w:tcPr>
          <w:p w14:paraId="514EA24E" w14:textId="77777777" w:rsidR="007627DC" w:rsidRDefault="00FF54AD">
            <w:pPr>
              <w:rPr>
                <w:rFonts w:eastAsia="DengXian"/>
              </w:rPr>
            </w:pPr>
            <w:r>
              <w:rPr>
                <w:rFonts w:eastAsia="DengXian"/>
              </w:rPr>
              <w:t>Florent Munier</w:t>
            </w:r>
          </w:p>
        </w:tc>
        <w:tc>
          <w:tcPr>
            <w:tcW w:w="4160" w:type="dxa"/>
          </w:tcPr>
          <w:p w14:paraId="50B574A9" w14:textId="77777777" w:rsidR="007627DC" w:rsidRDefault="00FF54AD">
            <w:pPr>
              <w:rPr>
                <w:rFonts w:eastAsia="DengXian"/>
              </w:rPr>
            </w:pPr>
            <w:r>
              <w:rPr>
                <w:rFonts w:eastAsia="DengXian"/>
              </w:rPr>
              <w:t>florent.munier@ericsson.com</w:t>
            </w:r>
          </w:p>
        </w:tc>
      </w:tr>
      <w:tr w:rsidR="007627DC" w14:paraId="06525517" w14:textId="77777777">
        <w:tc>
          <w:tcPr>
            <w:tcW w:w="2688" w:type="dxa"/>
          </w:tcPr>
          <w:p w14:paraId="024B6D28" w14:textId="77777777" w:rsidR="007627DC" w:rsidRDefault="00FF54AD">
            <w:pPr>
              <w:rPr>
                <w:rFonts w:eastAsia="DengXian"/>
              </w:rPr>
            </w:pPr>
            <w:r>
              <w:rPr>
                <w:rFonts w:eastAsia="DengXian"/>
              </w:rPr>
              <w:t>Fujitsu</w:t>
            </w:r>
          </w:p>
        </w:tc>
        <w:tc>
          <w:tcPr>
            <w:tcW w:w="3114" w:type="dxa"/>
          </w:tcPr>
          <w:p w14:paraId="22A74517" w14:textId="77777777" w:rsidR="007627DC" w:rsidRDefault="00FF54AD">
            <w:pPr>
              <w:rPr>
                <w:rFonts w:eastAsia="DengXian"/>
              </w:rPr>
            </w:pPr>
            <w:r>
              <w:rPr>
                <w:rFonts w:eastAsia="DengXian"/>
              </w:rPr>
              <w:t>Xin WANG</w:t>
            </w:r>
            <w:r>
              <w:rPr>
                <w:rFonts w:eastAsia="DengXian"/>
              </w:rPr>
              <w:br/>
            </w:r>
            <w:proofErr w:type="spellStart"/>
            <w:r>
              <w:rPr>
                <w:rFonts w:eastAsia="DengXian"/>
              </w:rPr>
              <w:t>Yujia</w:t>
            </w:r>
            <w:proofErr w:type="spellEnd"/>
            <w:r>
              <w:rPr>
                <w:rFonts w:eastAsia="DengXian"/>
              </w:rPr>
              <w:t xml:space="preserve"> SHAN</w:t>
            </w:r>
          </w:p>
        </w:tc>
        <w:tc>
          <w:tcPr>
            <w:tcW w:w="4160" w:type="dxa"/>
          </w:tcPr>
          <w:p w14:paraId="0612479F" w14:textId="77777777" w:rsidR="007627DC" w:rsidRDefault="00FF54AD">
            <w:pPr>
              <w:rPr>
                <w:rFonts w:eastAsia="DengXian"/>
              </w:rPr>
            </w:pPr>
            <w:r>
              <w:rPr>
                <w:rFonts w:eastAsia="DengXian"/>
              </w:rPr>
              <w:t>wangxin@fujitsu.com</w:t>
            </w:r>
            <w:r>
              <w:rPr>
                <w:rFonts w:eastAsia="DengXian"/>
              </w:rPr>
              <w:br/>
              <w:t>shanyujia@fujitsu.com</w:t>
            </w:r>
          </w:p>
        </w:tc>
      </w:tr>
      <w:tr w:rsidR="007627DC" w14:paraId="029FF5AD" w14:textId="77777777">
        <w:tc>
          <w:tcPr>
            <w:tcW w:w="2688" w:type="dxa"/>
          </w:tcPr>
          <w:p w14:paraId="1F96FAEB" w14:textId="77777777" w:rsidR="007627DC" w:rsidRDefault="00FF54AD">
            <w:pPr>
              <w:rPr>
                <w:rFonts w:eastAsia="DengXian"/>
              </w:rPr>
            </w:pPr>
            <w:r>
              <w:rPr>
                <w:rFonts w:eastAsia="DengXian"/>
              </w:rPr>
              <w:t>MTK</w:t>
            </w:r>
          </w:p>
        </w:tc>
        <w:tc>
          <w:tcPr>
            <w:tcW w:w="3114" w:type="dxa"/>
          </w:tcPr>
          <w:p w14:paraId="7E24DF9C" w14:textId="77777777" w:rsidR="007627DC" w:rsidRDefault="00FF54AD">
            <w:pPr>
              <w:rPr>
                <w:rFonts w:eastAsia="DengXian"/>
              </w:rPr>
            </w:pPr>
            <w:proofErr w:type="spellStart"/>
            <w:r>
              <w:rPr>
                <w:rFonts w:eastAsia="DengXian"/>
              </w:rPr>
              <w:t>harrison</w:t>
            </w:r>
            <w:proofErr w:type="spellEnd"/>
          </w:p>
        </w:tc>
        <w:tc>
          <w:tcPr>
            <w:tcW w:w="4160" w:type="dxa"/>
          </w:tcPr>
          <w:p w14:paraId="67A3667F" w14:textId="77777777" w:rsidR="007627DC" w:rsidRDefault="00FF54AD">
            <w:pPr>
              <w:rPr>
                <w:rFonts w:eastAsia="DengXian"/>
              </w:rPr>
            </w:pPr>
            <w:r>
              <w:rPr>
                <w:rFonts w:eastAsia="DengXian"/>
              </w:rPr>
              <w:t>harrison.chuang@mediatek.com</w:t>
            </w:r>
          </w:p>
        </w:tc>
      </w:tr>
      <w:tr w:rsidR="007627DC" w14:paraId="05E73825" w14:textId="77777777">
        <w:tc>
          <w:tcPr>
            <w:tcW w:w="2688" w:type="dxa"/>
          </w:tcPr>
          <w:p w14:paraId="4DA091AA" w14:textId="77777777" w:rsidR="007627DC" w:rsidRDefault="00FF54AD">
            <w:pPr>
              <w:rPr>
                <w:rFonts w:eastAsia="DengXian"/>
              </w:rPr>
            </w:pPr>
            <w:r>
              <w:rPr>
                <w:rFonts w:eastAsia="DengXian"/>
              </w:rPr>
              <w:t>ZTE</w:t>
            </w:r>
          </w:p>
        </w:tc>
        <w:tc>
          <w:tcPr>
            <w:tcW w:w="3114" w:type="dxa"/>
          </w:tcPr>
          <w:p w14:paraId="2400F9DC" w14:textId="77777777" w:rsidR="007627DC" w:rsidRDefault="00FF54AD">
            <w:pPr>
              <w:rPr>
                <w:rFonts w:eastAsia="DengXian"/>
              </w:rPr>
            </w:pPr>
            <w:r>
              <w:rPr>
                <w:rFonts w:eastAsia="DengXian"/>
              </w:rPr>
              <w:t>Cong WANG</w:t>
            </w:r>
          </w:p>
        </w:tc>
        <w:tc>
          <w:tcPr>
            <w:tcW w:w="4160" w:type="dxa"/>
          </w:tcPr>
          <w:p w14:paraId="547E21E5" w14:textId="77777777" w:rsidR="007627DC" w:rsidRDefault="00FF54AD">
            <w:pPr>
              <w:rPr>
                <w:rFonts w:eastAsia="DengXian"/>
              </w:rPr>
            </w:pPr>
            <w:hyperlink r:id="rId11">
              <w:r>
                <w:rPr>
                  <w:rStyle w:val="Hyperlink"/>
                  <w:rFonts w:eastAsia="DengXian"/>
                </w:rPr>
                <w:t>wang.cong8@zte.com.cn</w:t>
              </w:r>
            </w:hyperlink>
          </w:p>
        </w:tc>
      </w:tr>
      <w:tr w:rsidR="007627DC" w14:paraId="1A81D23D" w14:textId="77777777">
        <w:tc>
          <w:tcPr>
            <w:tcW w:w="2688" w:type="dxa"/>
          </w:tcPr>
          <w:p w14:paraId="126190C7" w14:textId="77777777" w:rsidR="007627DC" w:rsidRDefault="00FF54AD">
            <w:pPr>
              <w:rPr>
                <w:rFonts w:eastAsia="DengXian"/>
              </w:rPr>
            </w:pPr>
            <w:r>
              <w:rPr>
                <w:rFonts w:eastAsia="DengXian"/>
              </w:rPr>
              <w:t>CMCC</w:t>
            </w:r>
          </w:p>
        </w:tc>
        <w:tc>
          <w:tcPr>
            <w:tcW w:w="3114" w:type="dxa"/>
          </w:tcPr>
          <w:p w14:paraId="43FBD1A6" w14:textId="77777777" w:rsidR="007627DC" w:rsidRDefault="00FF54AD">
            <w:pPr>
              <w:rPr>
                <w:rFonts w:eastAsia="DengXian"/>
              </w:rPr>
            </w:pPr>
            <w:r>
              <w:rPr>
                <w:rFonts w:eastAsia="DengXian"/>
              </w:rPr>
              <w:t>Yi Zheng</w:t>
            </w:r>
          </w:p>
          <w:p w14:paraId="2EA69F5A" w14:textId="77777777" w:rsidR="007627DC" w:rsidRDefault="00FF54AD">
            <w:pPr>
              <w:rPr>
                <w:rFonts w:eastAsia="DengXian"/>
              </w:rPr>
            </w:pPr>
            <w:proofErr w:type="spellStart"/>
            <w:r>
              <w:rPr>
                <w:rFonts w:eastAsia="DengXian"/>
              </w:rPr>
              <w:t>Yongchang</w:t>
            </w:r>
            <w:proofErr w:type="spellEnd"/>
            <w:r>
              <w:rPr>
                <w:rFonts w:eastAsia="DengXian"/>
              </w:rPr>
              <w:t xml:space="preserve"> Liu</w:t>
            </w:r>
          </w:p>
        </w:tc>
        <w:tc>
          <w:tcPr>
            <w:tcW w:w="4160" w:type="dxa"/>
          </w:tcPr>
          <w:p w14:paraId="493C1590" w14:textId="77777777" w:rsidR="007627DC" w:rsidRDefault="00FF54AD">
            <w:pPr>
              <w:rPr>
                <w:rFonts w:eastAsia="DengXian"/>
              </w:rPr>
            </w:pPr>
            <w:r>
              <w:rPr>
                <w:rFonts w:eastAsia="DengXian"/>
              </w:rPr>
              <w:t>zhengyi@chinamobile.com</w:t>
            </w:r>
          </w:p>
          <w:p w14:paraId="2114154C" w14:textId="77777777" w:rsidR="007627DC" w:rsidRDefault="00FF54AD">
            <w:pPr>
              <w:rPr>
                <w:rFonts w:eastAsia="DengXian"/>
              </w:rPr>
            </w:pPr>
            <w:r>
              <w:rPr>
                <w:rFonts w:eastAsia="DengXian"/>
              </w:rPr>
              <w:t>liuyongchang@chinamobile.com</w:t>
            </w:r>
          </w:p>
        </w:tc>
      </w:tr>
      <w:tr w:rsidR="007627DC" w14:paraId="1C5219F1" w14:textId="77777777">
        <w:tc>
          <w:tcPr>
            <w:tcW w:w="2688" w:type="dxa"/>
          </w:tcPr>
          <w:p w14:paraId="016B2889" w14:textId="77777777" w:rsidR="007627DC" w:rsidRDefault="00FF54AD">
            <w:pPr>
              <w:rPr>
                <w:rFonts w:eastAsia="DengXian"/>
              </w:rPr>
            </w:pPr>
            <w:proofErr w:type="spellStart"/>
            <w:r>
              <w:rPr>
                <w:rFonts w:eastAsia="DengXian"/>
              </w:rPr>
              <w:t>InterDigital</w:t>
            </w:r>
            <w:proofErr w:type="spellEnd"/>
          </w:p>
        </w:tc>
        <w:tc>
          <w:tcPr>
            <w:tcW w:w="3114" w:type="dxa"/>
          </w:tcPr>
          <w:p w14:paraId="06FEAFFE" w14:textId="77777777" w:rsidR="007627DC" w:rsidRDefault="00FF54AD">
            <w:pPr>
              <w:rPr>
                <w:rFonts w:eastAsia="DengXian"/>
              </w:rPr>
            </w:pPr>
            <w:r>
              <w:rPr>
                <w:rFonts w:eastAsia="DengXian"/>
              </w:rPr>
              <w:t>Fumihiro Hasegawa</w:t>
            </w:r>
          </w:p>
        </w:tc>
        <w:tc>
          <w:tcPr>
            <w:tcW w:w="4160" w:type="dxa"/>
          </w:tcPr>
          <w:p w14:paraId="73B25ACB" w14:textId="77777777" w:rsidR="007627DC" w:rsidRDefault="00FF54AD">
            <w:pPr>
              <w:rPr>
                <w:rFonts w:eastAsia="DengXian"/>
              </w:rPr>
            </w:pPr>
            <w:r>
              <w:rPr>
                <w:rFonts w:eastAsia="DengXian"/>
              </w:rPr>
              <w:t>fumihiro.hasegawa@interdigital.com</w:t>
            </w:r>
          </w:p>
        </w:tc>
      </w:tr>
      <w:tr w:rsidR="007627DC" w14:paraId="2854ACF2" w14:textId="77777777">
        <w:tc>
          <w:tcPr>
            <w:tcW w:w="2688" w:type="dxa"/>
          </w:tcPr>
          <w:p w14:paraId="14B9FBE9" w14:textId="77777777" w:rsidR="007627DC" w:rsidRDefault="00FF54AD">
            <w:pPr>
              <w:rPr>
                <w:rFonts w:eastAsia="DengXian"/>
              </w:rPr>
            </w:pPr>
            <w:r>
              <w:rPr>
                <w:rFonts w:eastAsia="DengXian"/>
              </w:rPr>
              <w:t>vivo</w:t>
            </w:r>
          </w:p>
        </w:tc>
        <w:tc>
          <w:tcPr>
            <w:tcW w:w="3114" w:type="dxa"/>
          </w:tcPr>
          <w:p w14:paraId="3E01C674" w14:textId="77777777" w:rsidR="007627DC" w:rsidRDefault="00FF54AD">
            <w:pPr>
              <w:rPr>
                <w:rFonts w:eastAsia="DengXian"/>
              </w:rPr>
            </w:pPr>
            <w:proofErr w:type="spellStart"/>
            <w:r>
              <w:rPr>
                <w:rFonts w:eastAsia="DengXian"/>
              </w:rPr>
              <w:t>Huaming</w:t>
            </w:r>
            <w:proofErr w:type="spellEnd"/>
            <w:r>
              <w:rPr>
                <w:rFonts w:eastAsia="DengXian"/>
              </w:rPr>
              <w:t xml:space="preserve"> Wu</w:t>
            </w:r>
          </w:p>
        </w:tc>
        <w:tc>
          <w:tcPr>
            <w:tcW w:w="4160" w:type="dxa"/>
          </w:tcPr>
          <w:p w14:paraId="65271B71" w14:textId="77777777" w:rsidR="007627DC" w:rsidRDefault="00FF54AD">
            <w:pPr>
              <w:rPr>
                <w:rFonts w:eastAsia="DengXian"/>
              </w:rPr>
            </w:pPr>
            <w:r>
              <w:rPr>
                <w:rFonts w:eastAsia="DengXian"/>
              </w:rPr>
              <w:t>huaming.wu@vivo.com</w:t>
            </w:r>
          </w:p>
        </w:tc>
      </w:tr>
      <w:tr w:rsidR="007627DC" w14:paraId="2B8D7287" w14:textId="77777777">
        <w:tc>
          <w:tcPr>
            <w:tcW w:w="2688" w:type="dxa"/>
          </w:tcPr>
          <w:p w14:paraId="537B9329" w14:textId="77777777" w:rsidR="007627DC" w:rsidRDefault="00FF54AD">
            <w:pPr>
              <w:rPr>
                <w:rFonts w:eastAsia="DengXian"/>
              </w:rPr>
            </w:pPr>
            <w:r>
              <w:rPr>
                <w:rFonts w:eastAsia="DengXian"/>
              </w:rPr>
              <w:lastRenderedPageBreak/>
              <w:t>vivo</w:t>
            </w:r>
          </w:p>
        </w:tc>
        <w:tc>
          <w:tcPr>
            <w:tcW w:w="3114" w:type="dxa"/>
          </w:tcPr>
          <w:p w14:paraId="46C95E2A" w14:textId="77777777" w:rsidR="007627DC" w:rsidRDefault="00FF54AD">
            <w:pPr>
              <w:rPr>
                <w:rFonts w:eastAsia="DengXian"/>
              </w:rPr>
            </w:pPr>
            <w:r>
              <w:rPr>
                <w:rFonts w:eastAsia="DengXian"/>
              </w:rPr>
              <w:t>Yuanyuan Wang</w:t>
            </w:r>
          </w:p>
        </w:tc>
        <w:tc>
          <w:tcPr>
            <w:tcW w:w="4160" w:type="dxa"/>
          </w:tcPr>
          <w:p w14:paraId="362E5C08" w14:textId="77777777" w:rsidR="007627DC" w:rsidRDefault="00FF54AD">
            <w:pPr>
              <w:rPr>
                <w:rFonts w:eastAsia="DengXian"/>
              </w:rPr>
            </w:pPr>
            <w:r>
              <w:rPr>
                <w:rFonts w:eastAsia="DengXian"/>
              </w:rPr>
              <w:t>yuanyuan.wang.txyj@vivo.com</w:t>
            </w:r>
          </w:p>
        </w:tc>
      </w:tr>
      <w:tr w:rsidR="007627DC" w14:paraId="53A8A7BF" w14:textId="77777777">
        <w:tc>
          <w:tcPr>
            <w:tcW w:w="2688" w:type="dxa"/>
          </w:tcPr>
          <w:p w14:paraId="6C6F73CA" w14:textId="77777777" w:rsidR="007627DC" w:rsidRDefault="00FF54AD">
            <w:pPr>
              <w:rPr>
                <w:rFonts w:eastAsia="DengXian"/>
              </w:rPr>
            </w:pPr>
            <w:r>
              <w:rPr>
                <w:rFonts w:eastAsia="DengXian"/>
              </w:rPr>
              <w:t>CATT</w:t>
            </w:r>
          </w:p>
        </w:tc>
        <w:tc>
          <w:tcPr>
            <w:tcW w:w="3114" w:type="dxa"/>
          </w:tcPr>
          <w:p w14:paraId="0ABA08EB" w14:textId="77777777" w:rsidR="007627DC" w:rsidRDefault="00FF54AD">
            <w:pPr>
              <w:rPr>
                <w:rFonts w:eastAsia="DengXian"/>
              </w:rPr>
            </w:pPr>
            <w:r>
              <w:rPr>
                <w:rFonts w:eastAsia="DengXian"/>
              </w:rPr>
              <w:t>Yongqiang Fei</w:t>
            </w:r>
          </w:p>
        </w:tc>
        <w:tc>
          <w:tcPr>
            <w:tcW w:w="4160" w:type="dxa"/>
          </w:tcPr>
          <w:p w14:paraId="1DF4CEA7" w14:textId="77777777" w:rsidR="007627DC" w:rsidRDefault="00FF54AD">
            <w:pPr>
              <w:rPr>
                <w:rFonts w:eastAsia="DengXian"/>
              </w:rPr>
            </w:pPr>
            <w:r>
              <w:rPr>
                <w:rFonts w:eastAsia="DengXian"/>
              </w:rPr>
              <w:t>feiyongqiang@catt.cn</w:t>
            </w:r>
          </w:p>
        </w:tc>
      </w:tr>
      <w:tr w:rsidR="007627DC" w14:paraId="0C6F068F" w14:textId="77777777">
        <w:tc>
          <w:tcPr>
            <w:tcW w:w="2688" w:type="dxa"/>
          </w:tcPr>
          <w:p w14:paraId="08382461" w14:textId="77777777" w:rsidR="007627DC" w:rsidRDefault="00FF54AD">
            <w:pPr>
              <w:rPr>
                <w:rFonts w:eastAsia="DengXian"/>
              </w:rPr>
            </w:pPr>
            <w:r>
              <w:rPr>
                <w:rFonts w:eastAsia="DengXian"/>
              </w:rPr>
              <w:t>NEC</w:t>
            </w:r>
          </w:p>
        </w:tc>
        <w:tc>
          <w:tcPr>
            <w:tcW w:w="3114" w:type="dxa"/>
          </w:tcPr>
          <w:p w14:paraId="6CD8567B" w14:textId="77777777" w:rsidR="007627DC" w:rsidRDefault="00FF54AD">
            <w:pPr>
              <w:rPr>
                <w:rFonts w:eastAsia="DengXian"/>
              </w:rPr>
            </w:pPr>
            <w:r>
              <w:rPr>
                <w:rFonts w:eastAsia="DengXian"/>
              </w:rPr>
              <w:t>Chen Wei</w:t>
            </w:r>
          </w:p>
          <w:p w14:paraId="427AA432" w14:textId="77777777" w:rsidR="007627DC" w:rsidRDefault="00FF54AD">
            <w:pPr>
              <w:rPr>
                <w:rFonts w:eastAsia="DengXian"/>
              </w:rPr>
            </w:pPr>
            <w:r>
              <w:rPr>
                <w:rFonts w:eastAsia="DengXian"/>
              </w:rPr>
              <w:t xml:space="preserve">Miao </w:t>
            </w:r>
            <w:proofErr w:type="spellStart"/>
            <w:r>
              <w:rPr>
                <w:rFonts w:eastAsia="DengXian"/>
              </w:rPr>
              <w:t>Zhaobang</w:t>
            </w:r>
            <w:proofErr w:type="spellEnd"/>
          </w:p>
        </w:tc>
        <w:tc>
          <w:tcPr>
            <w:tcW w:w="4160" w:type="dxa"/>
          </w:tcPr>
          <w:p w14:paraId="75F9E136" w14:textId="77777777" w:rsidR="007627DC" w:rsidRDefault="00FF54AD">
            <w:pPr>
              <w:rPr>
                <w:rFonts w:eastAsia="DengXian"/>
              </w:rPr>
            </w:pPr>
            <w:hyperlink r:id="rId12">
              <w:r>
                <w:rPr>
                  <w:rStyle w:val="Hyperlink"/>
                  <w:rFonts w:eastAsia="DengXian"/>
                </w:rPr>
                <w:t>chen_wei@nec.cn</w:t>
              </w:r>
            </w:hyperlink>
          </w:p>
          <w:p w14:paraId="0E41C6A9" w14:textId="77777777" w:rsidR="007627DC" w:rsidRDefault="00FF54AD">
            <w:pPr>
              <w:rPr>
                <w:rFonts w:eastAsia="DengXian"/>
              </w:rPr>
            </w:pPr>
            <w:hyperlink r:id="rId13">
              <w:r>
                <w:rPr>
                  <w:rStyle w:val="Hyperlink"/>
                  <w:rFonts w:eastAsia="DengXian"/>
                </w:rPr>
                <w:t>miao_zhaobang@nec.cn</w:t>
              </w:r>
            </w:hyperlink>
          </w:p>
        </w:tc>
      </w:tr>
      <w:tr w:rsidR="007627DC" w14:paraId="7B167CD6" w14:textId="77777777">
        <w:tc>
          <w:tcPr>
            <w:tcW w:w="2688" w:type="dxa"/>
          </w:tcPr>
          <w:p w14:paraId="1A5B422A" w14:textId="77777777" w:rsidR="007627DC" w:rsidRDefault="00FF54AD">
            <w:pPr>
              <w:rPr>
                <w:rFonts w:eastAsia="DengXian"/>
              </w:rPr>
            </w:pPr>
            <w:r>
              <w:rPr>
                <w:rFonts w:eastAsia="DengXian"/>
              </w:rPr>
              <w:t>Xiaomi</w:t>
            </w:r>
          </w:p>
        </w:tc>
        <w:tc>
          <w:tcPr>
            <w:tcW w:w="3114" w:type="dxa"/>
          </w:tcPr>
          <w:p w14:paraId="3A061129" w14:textId="77777777" w:rsidR="007627DC" w:rsidRDefault="00FF54AD">
            <w:pPr>
              <w:rPr>
                <w:rFonts w:eastAsia="DengXian"/>
              </w:rPr>
            </w:pPr>
            <w:r>
              <w:rPr>
                <w:rFonts w:eastAsia="DengXian"/>
              </w:rPr>
              <w:t>Qin MU</w:t>
            </w:r>
          </w:p>
        </w:tc>
        <w:tc>
          <w:tcPr>
            <w:tcW w:w="4160" w:type="dxa"/>
          </w:tcPr>
          <w:p w14:paraId="15CD2BD0" w14:textId="77777777" w:rsidR="007627DC" w:rsidRDefault="00FF54AD">
            <w:pPr>
              <w:rPr>
                <w:rFonts w:eastAsia="DengXian"/>
              </w:rPr>
            </w:pPr>
            <w:r>
              <w:rPr>
                <w:rFonts w:eastAsia="DengXian"/>
              </w:rPr>
              <w:t>muqin@xiaomi.com</w:t>
            </w:r>
          </w:p>
        </w:tc>
      </w:tr>
      <w:tr w:rsidR="007627DC" w14:paraId="532698E3" w14:textId="77777777">
        <w:tc>
          <w:tcPr>
            <w:tcW w:w="2688" w:type="dxa"/>
          </w:tcPr>
          <w:p w14:paraId="28C01960" w14:textId="77777777" w:rsidR="007627DC" w:rsidRDefault="00FF54AD">
            <w:pPr>
              <w:rPr>
                <w:rFonts w:eastAsia="DengXian"/>
              </w:rPr>
            </w:pPr>
            <w:r>
              <w:rPr>
                <w:rFonts w:eastAsia="DengXian"/>
              </w:rPr>
              <w:t>OPPO</w:t>
            </w:r>
          </w:p>
        </w:tc>
        <w:tc>
          <w:tcPr>
            <w:tcW w:w="3114" w:type="dxa"/>
          </w:tcPr>
          <w:p w14:paraId="6C9A469F" w14:textId="77777777" w:rsidR="007627DC" w:rsidRDefault="00FF54AD">
            <w:pPr>
              <w:rPr>
                <w:rFonts w:eastAsia="DengXian"/>
              </w:rPr>
            </w:pPr>
            <w:r>
              <w:rPr>
                <w:rFonts w:eastAsia="DengXian"/>
              </w:rPr>
              <w:t>Zhihua Shi</w:t>
            </w:r>
          </w:p>
        </w:tc>
        <w:tc>
          <w:tcPr>
            <w:tcW w:w="4160" w:type="dxa"/>
          </w:tcPr>
          <w:p w14:paraId="75943E4A" w14:textId="77777777" w:rsidR="007627DC" w:rsidRDefault="00FF54AD">
            <w:pPr>
              <w:rPr>
                <w:rFonts w:eastAsia="DengXian"/>
              </w:rPr>
            </w:pPr>
            <w:hyperlink r:id="rId14">
              <w:r>
                <w:rPr>
                  <w:rStyle w:val="Hyperlink"/>
                  <w:rFonts w:eastAsia="DengXian"/>
                </w:rPr>
                <w:t>szh@oppo.com</w:t>
              </w:r>
            </w:hyperlink>
          </w:p>
        </w:tc>
      </w:tr>
      <w:tr w:rsidR="007627DC" w14:paraId="59EB9B32" w14:textId="77777777">
        <w:tc>
          <w:tcPr>
            <w:tcW w:w="2688" w:type="dxa"/>
          </w:tcPr>
          <w:p w14:paraId="0AC42DFC" w14:textId="77777777" w:rsidR="007627DC" w:rsidRDefault="00FF54AD">
            <w:pPr>
              <w:rPr>
                <w:rFonts w:eastAsia="DengXian"/>
              </w:rPr>
            </w:pPr>
            <w:proofErr w:type="spellStart"/>
            <w:r>
              <w:rPr>
                <w:rFonts w:eastAsia="DengXian"/>
              </w:rPr>
              <w:t>Pengcheng</w:t>
            </w:r>
            <w:proofErr w:type="spellEnd"/>
            <w:r>
              <w:rPr>
                <w:rFonts w:eastAsia="DengXian"/>
              </w:rPr>
              <w:t xml:space="preserve"> laboratory</w:t>
            </w:r>
          </w:p>
        </w:tc>
        <w:tc>
          <w:tcPr>
            <w:tcW w:w="3114" w:type="dxa"/>
          </w:tcPr>
          <w:p w14:paraId="2324D725" w14:textId="77777777" w:rsidR="007627DC" w:rsidRDefault="00FF54AD">
            <w:pPr>
              <w:rPr>
                <w:rFonts w:eastAsia="DengXian"/>
              </w:rPr>
            </w:pPr>
            <w:proofErr w:type="spellStart"/>
            <w:r>
              <w:rPr>
                <w:rFonts w:eastAsia="DengXian"/>
              </w:rPr>
              <w:t>Pingye</w:t>
            </w:r>
            <w:proofErr w:type="spellEnd"/>
            <w:r>
              <w:rPr>
                <w:rFonts w:eastAsia="DengXian"/>
              </w:rPr>
              <w:t xml:space="preserve"> XIANG</w:t>
            </w:r>
          </w:p>
        </w:tc>
        <w:tc>
          <w:tcPr>
            <w:tcW w:w="4160" w:type="dxa"/>
          </w:tcPr>
          <w:p w14:paraId="575E5B91" w14:textId="77777777" w:rsidR="007627DC" w:rsidRDefault="00FF54AD">
            <w:pPr>
              <w:rPr>
                <w:rFonts w:eastAsia="DengXian"/>
              </w:rPr>
            </w:pPr>
            <w:r>
              <w:rPr>
                <w:rFonts w:eastAsia="DengXian"/>
              </w:rPr>
              <w:t>xiangpy@pcl.ac.cn</w:t>
            </w:r>
          </w:p>
        </w:tc>
      </w:tr>
      <w:tr w:rsidR="007627DC" w14:paraId="0B418782" w14:textId="77777777">
        <w:tc>
          <w:tcPr>
            <w:tcW w:w="2688" w:type="dxa"/>
          </w:tcPr>
          <w:p w14:paraId="3EADBEFB" w14:textId="77777777" w:rsidR="007627DC" w:rsidRDefault="00FF54AD">
            <w:pPr>
              <w:rPr>
                <w:rFonts w:eastAsia="DengXian"/>
              </w:rPr>
            </w:pPr>
            <w:r>
              <w:rPr>
                <w:rFonts w:eastAsia="DengXian"/>
              </w:rPr>
              <w:t>NVIDIA</w:t>
            </w:r>
          </w:p>
        </w:tc>
        <w:tc>
          <w:tcPr>
            <w:tcW w:w="3114" w:type="dxa"/>
          </w:tcPr>
          <w:p w14:paraId="2A8479A7" w14:textId="77777777" w:rsidR="007627DC" w:rsidRDefault="00FF54AD">
            <w:pPr>
              <w:rPr>
                <w:rFonts w:eastAsia="DengXian"/>
              </w:rPr>
            </w:pPr>
            <w:r>
              <w:rPr>
                <w:rFonts w:eastAsia="DengXian"/>
              </w:rPr>
              <w:t>Xingqin Lin</w:t>
            </w:r>
          </w:p>
        </w:tc>
        <w:tc>
          <w:tcPr>
            <w:tcW w:w="4160" w:type="dxa"/>
          </w:tcPr>
          <w:p w14:paraId="373BC6AC" w14:textId="77777777" w:rsidR="007627DC" w:rsidRDefault="00FF54AD">
            <w:pPr>
              <w:rPr>
                <w:rFonts w:eastAsia="DengXian"/>
              </w:rPr>
            </w:pPr>
            <w:hyperlink r:id="rId15">
              <w:r>
                <w:rPr>
                  <w:rStyle w:val="Hyperlink"/>
                  <w:rFonts w:eastAsia="DengXian"/>
                </w:rPr>
                <w:t>xingqinl@nvidia.com</w:t>
              </w:r>
            </w:hyperlink>
          </w:p>
        </w:tc>
      </w:tr>
      <w:tr w:rsidR="007627DC" w14:paraId="11D616A0" w14:textId="77777777">
        <w:tc>
          <w:tcPr>
            <w:tcW w:w="2688" w:type="dxa"/>
          </w:tcPr>
          <w:p w14:paraId="6BF84397" w14:textId="77777777" w:rsidR="007627DC" w:rsidRDefault="00FF54AD">
            <w:pPr>
              <w:rPr>
                <w:rFonts w:eastAsia="DengXian"/>
              </w:rPr>
            </w:pPr>
            <w:r>
              <w:rPr>
                <w:rFonts w:eastAsia="DengXian"/>
              </w:rPr>
              <w:t>TCL</w:t>
            </w:r>
          </w:p>
        </w:tc>
        <w:tc>
          <w:tcPr>
            <w:tcW w:w="3114" w:type="dxa"/>
          </w:tcPr>
          <w:p w14:paraId="2E45EEFE" w14:textId="77777777" w:rsidR="007627DC" w:rsidRDefault="00FF54AD">
            <w:pPr>
              <w:rPr>
                <w:rFonts w:eastAsia="DengXian"/>
              </w:rPr>
            </w:pPr>
            <w:r>
              <w:rPr>
                <w:rFonts w:eastAsia="DengXian"/>
              </w:rPr>
              <w:t>Tianqi Wu</w:t>
            </w:r>
          </w:p>
        </w:tc>
        <w:tc>
          <w:tcPr>
            <w:tcW w:w="4160" w:type="dxa"/>
          </w:tcPr>
          <w:p w14:paraId="4BEE58EB" w14:textId="77777777" w:rsidR="007627DC" w:rsidRDefault="00FF54AD">
            <w:pPr>
              <w:rPr>
                <w:rFonts w:eastAsia="DengXian"/>
              </w:rPr>
            </w:pPr>
            <w:r>
              <w:rPr>
                <w:rFonts w:eastAsia="DengXian"/>
              </w:rPr>
              <w:t>tianqi1.wu@tcl.com</w:t>
            </w:r>
          </w:p>
        </w:tc>
      </w:tr>
      <w:tr w:rsidR="007627DC" w14:paraId="41FD24D6" w14:textId="77777777">
        <w:tc>
          <w:tcPr>
            <w:tcW w:w="2688" w:type="dxa"/>
          </w:tcPr>
          <w:p w14:paraId="5D2EB723" w14:textId="77777777" w:rsidR="007627DC" w:rsidRDefault="00FF54AD">
            <w:pPr>
              <w:rPr>
                <w:rFonts w:eastAsia="DengXian"/>
              </w:rPr>
            </w:pPr>
            <w:r>
              <w:rPr>
                <w:rFonts w:eastAsia="DengXian"/>
              </w:rPr>
              <w:t>LG Electronics</w:t>
            </w:r>
          </w:p>
        </w:tc>
        <w:tc>
          <w:tcPr>
            <w:tcW w:w="3114" w:type="dxa"/>
          </w:tcPr>
          <w:p w14:paraId="6434B0B3" w14:textId="77777777" w:rsidR="007627DC" w:rsidRDefault="00FF54AD">
            <w:pPr>
              <w:rPr>
                <w:rFonts w:eastAsia="DengXian"/>
              </w:rPr>
            </w:pPr>
            <w:r>
              <w:rPr>
                <w:rFonts w:eastAsia="DengXian"/>
              </w:rPr>
              <w:t>Jaehoon Chung</w:t>
            </w:r>
          </w:p>
        </w:tc>
        <w:tc>
          <w:tcPr>
            <w:tcW w:w="4160" w:type="dxa"/>
          </w:tcPr>
          <w:p w14:paraId="546BADF3" w14:textId="77777777" w:rsidR="007627DC" w:rsidRDefault="00FF54AD">
            <w:pPr>
              <w:rPr>
                <w:rFonts w:eastAsia="DengXian"/>
              </w:rPr>
            </w:pPr>
            <w:r>
              <w:rPr>
                <w:rFonts w:eastAsia="DengXian"/>
              </w:rPr>
              <w:t>jhoon.chung@lge.com</w:t>
            </w:r>
          </w:p>
        </w:tc>
      </w:tr>
      <w:tr w:rsidR="007627DC" w14:paraId="0426CD33" w14:textId="77777777">
        <w:tc>
          <w:tcPr>
            <w:tcW w:w="2688" w:type="dxa"/>
          </w:tcPr>
          <w:p w14:paraId="277AEC40" w14:textId="77777777" w:rsidR="007627DC" w:rsidRDefault="00FF54AD">
            <w:pPr>
              <w:rPr>
                <w:rFonts w:eastAsia="DengXian"/>
              </w:rPr>
            </w:pPr>
            <w:r>
              <w:rPr>
                <w:rFonts w:eastAsia="DengXian"/>
              </w:rPr>
              <w:t>Qualcomm</w:t>
            </w:r>
          </w:p>
        </w:tc>
        <w:tc>
          <w:tcPr>
            <w:tcW w:w="3114" w:type="dxa"/>
          </w:tcPr>
          <w:p w14:paraId="31C62A2B" w14:textId="77777777" w:rsidR="007627DC" w:rsidRDefault="00FF54AD">
            <w:pPr>
              <w:rPr>
                <w:rFonts w:eastAsia="DengXian"/>
              </w:rPr>
            </w:pPr>
            <w:r>
              <w:rPr>
                <w:rFonts w:eastAsia="DengXian"/>
              </w:rPr>
              <w:t>Mohammed Hirzallah (Ali)</w:t>
            </w:r>
          </w:p>
        </w:tc>
        <w:tc>
          <w:tcPr>
            <w:tcW w:w="4160" w:type="dxa"/>
          </w:tcPr>
          <w:p w14:paraId="1A4C8213" w14:textId="77777777" w:rsidR="007627DC" w:rsidRDefault="00FF54AD">
            <w:pPr>
              <w:rPr>
                <w:rFonts w:eastAsia="DengXian"/>
              </w:rPr>
            </w:pPr>
            <w:r>
              <w:rPr>
                <w:rFonts w:eastAsia="DengXian"/>
              </w:rPr>
              <w:t>mhirzall@qti.qualcomm.com</w:t>
            </w:r>
          </w:p>
        </w:tc>
      </w:tr>
      <w:tr w:rsidR="007627DC" w14:paraId="0D99D979" w14:textId="77777777">
        <w:tc>
          <w:tcPr>
            <w:tcW w:w="2688" w:type="dxa"/>
          </w:tcPr>
          <w:p w14:paraId="5F9ADD24" w14:textId="77777777" w:rsidR="007627DC" w:rsidRDefault="00FF54AD">
            <w:pPr>
              <w:rPr>
                <w:rFonts w:eastAsia="DengXian"/>
              </w:rPr>
            </w:pPr>
            <w:r>
              <w:rPr>
                <w:rFonts w:eastAsia="DengXian"/>
              </w:rPr>
              <w:t>ETRI</w:t>
            </w:r>
          </w:p>
        </w:tc>
        <w:tc>
          <w:tcPr>
            <w:tcW w:w="3114" w:type="dxa"/>
          </w:tcPr>
          <w:p w14:paraId="53229015" w14:textId="77777777" w:rsidR="007627DC" w:rsidRDefault="00FF54AD">
            <w:pPr>
              <w:rPr>
                <w:rFonts w:eastAsia="DengXian"/>
              </w:rPr>
            </w:pPr>
            <w:proofErr w:type="spellStart"/>
            <w:r>
              <w:rPr>
                <w:rFonts w:eastAsia="DengXian"/>
              </w:rPr>
              <w:t>Seungjae</w:t>
            </w:r>
            <w:proofErr w:type="spellEnd"/>
            <w:r>
              <w:rPr>
                <w:rFonts w:eastAsia="DengXian"/>
              </w:rPr>
              <w:t xml:space="preserve"> Bahng</w:t>
            </w:r>
          </w:p>
        </w:tc>
        <w:tc>
          <w:tcPr>
            <w:tcW w:w="4160" w:type="dxa"/>
          </w:tcPr>
          <w:p w14:paraId="6FFE65F2" w14:textId="77777777" w:rsidR="007627DC" w:rsidRDefault="00FF54AD">
            <w:pPr>
              <w:rPr>
                <w:rFonts w:eastAsia="DengXian"/>
              </w:rPr>
            </w:pPr>
            <w:r>
              <w:rPr>
                <w:rFonts w:eastAsia="DengXian"/>
              </w:rPr>
              <w:t>sjbahng@etri.re.kr</w:t>
            </w:r>
          </w:p>
        </w:tc>
      </w:tr>
      <w:tr w:rsidR="007627DC" w14:paraId="2826AF70" w14:textId="77777777">
        <w:tc>
          <w:tcPr>
            <w:tcW w:w="2688" w:type="dxa"/>
          </w:tcPr>
          <w:p w14:paraId="6238A171" w14:textId="77777777" w:rsidR="007627DC" w:rsidRDefault="00FF54AD">
            <w:pPr>
              <w:rPr>
                <w:rFonts w:eastAsia="DengXian"/>
              </w:rPr>
            </w:pPr>
            <w:proofErr w:type="spellStart"/>
            <w:r>
              <w:rPr>
                <w:rFonts w:eastAsia="DengXian"/>
              </w:rPr>
              <w:t>Baicells</w:t>
            </w:r>
            <w:proofErr w:type="spellEnd"/>
          </w:p>
        </w:tc>
        <w:tc>
          <w:tcPr>
            <w:tcW w:w="3114" w:type="dxa"/>
          </w:tcPr>
          <w:p w14:paraId="31964584" w14:textId="77777777" w:rsidR="007627DC" w:rsidRDefault="00FF54AD">
            <w:pPr>
              <w:rPr>
                <w:rFonts w:eastAsia="DengXian"/>
              </w:rPr>
            </w:pPr>
            <w:proofErr w:type="spellStart"/>
            <w:r>
              <w:rPr>
                <w:rFonts w:eastAsia="DengXian"/>
              </w:rPr>
              <w:t>Xiaonan</w:t>
            </w:r>
            <w:proofErr w:type="spellEnd"/>
            <w:r>
              <w:rPr>
                <w:rFonts w:eastAsia="DengXian"/>
              </w:rPr>
              <w:t xml:space="preserve"> WANG</w:t>
            </w:r>
          </w:p>
        </w:tc>
        <w:tc>
          <w:tcPr>
            <w:tcW w:w="4160" w:type="dxa"/>
          </w:tcPr>
          <w:p w14:paraId="6CF5AE25" w14:textId="77777777" w:rsidR="007627DC" w:rsidRDefault="00FF54AD">
            <w:pPr>
              <w:rPr>
                <w:rFonts w:eastAsia="DengXian"/>
              </w:rPr>
            </w:pPr>
            <w:r>
              <w:rPr>
                <w:rFonts w:eastAsia="DengXian"/>
              </w:rPr>
              <w:t>wangxiaonan@baicells.com</w:t>
            </w:r>
          </w:p>
        </w:tc>
      </w:tr>
      <w:tr w:rsidR="007627DC" w14:paraId="345B1A8E" w14:textId="77777777">
        <w:tc>
          <w:tcPr>
            <w:tcW w:w="2688" w:type="dxa"/>
          </w:tcPr>
          <w:p w14:paraId="6F252809" w14:textId="77777777" w:rsidR="007627DC" w:rsidRDefault="00FF54AD">
            <w:pPr>
              <w:rPr>
                <w:rFonts w:eastAsia="DengXian"/>
              </w:rPr>
            </w:pPr>
            <w:r>
              <w:rPr>
                <w:rFonts w:eastAsia="DengXian"/>
              </w:rPr>
              <w:t>Apple</w:t>
            </w:r>
          </w:p>
        </w:tc>
        <w:tc>
          <w:tcPr>
            <w:tcW w:w="3114" w:type="dxa"/>
          </w:tcPr>
          <w:p w14:paraId="7F7DE4FD" w14:textId="77777777" w:rsidR="007627DC" w:rsidRDefault="00FF54AD">
            <w:pPr>
              <w:rPr>
                <w:rFonts w:eastAsia="DengXian"/>
              </w:rPr>
            </w:pPr>
            <w:r>
              <w:rPr>
                <w:rFonts w:eastAsia="DengXian"/>
              </w:rPr>
              <w:t>Kome Oteri</w:t>
            </w:r>
          </w:p>
        </w:tc>
        <w:tc>
          <w:tcPr>
            <w:tcW w:w="4160" w:type="dxa"/>
          </w:tcPr>
          <w:p w14:paraId="1BC6CAB4" w14:textId="77777777" w:rsidR="007627DC" w:rsidRDefault="00FF54AD">
            <w:pPr>
              <w:rPr>
                <w:rFonts w:eastAsia="DengXian"/>
              </w:rPr>
            </w:pPr>
            <w:r>
              <w:rPr>
                <w:rFonts w:eastAsia="DengXian"/>
              </w:rPr>
              <w:t>ooteri@apple.com</w:t>
            </w:r>
          </w:p>
        </w:tc>
      </w:tr>
      <w:tr w:rsidR="007627DC" w14:paraId="66C6F405" w14:textId="77777777">
        <w:tc>
          <w:tcPr>
            <w:tcW w:w="2688" w:type="dxa"/>
          </w:tcPr>
          <w:p w14:paraId="26169826" w14:textId="77777777" w:rsidR="007627DC" w:rsidRDefault="00FF54AD">
            <w:pPr>
              <w:rPr>
                <w:rFonts w:eastAsia="DengXian"/>
              </w:rPr>
            </w:pPr>
            <w:r>
              <w:rPr>
                <w:rFonts w:eastAsia="DengXian"/>
              </w:rPr>
              <w:t>Fraunhofer</w:t>
            </w:r>
          </w:p>
        </w:tc>
        <w:tc>
          <w:tcPr>
            <w:tcW w:w="3114" w:type="dxa"/>
          </w:tcPr>
          <w:p w14:paraId="4BD7A61F" w14:textId="77777777" w:rsidR="007627DC" w:rsidRDefault="00FF54AD">
            <w:pPr>
              <w:rPr>
                <w:rFonts w:eastAsia="DengXian"/>
              </w:rPr>
            </w:pPr>
            <w:r>
              <w:rPr>
                <w:rFonts w:eastAsia="DengXian"/>
              </w:rPr>
              <w:t xml:space="preserve">Mohammad </w:t>
            </w:r>
            <w:proofErr w:type="spellStart"/>
            <w:r>
              <w:rPr>
                <w:rFonts w:eastAsia="DengXian"/>
              </w:rPr>
              <w:t>Alawieh</w:t>
            </w:r>
            <w:proofErr w:type="spellEnd"/>
          </w:p>
          <w:p w14:paraId="2B0CD592" w14:textId="77777777" w:rsidR="007627DC" w:rsidRDefault="00FF54AD">
            <w:pPr>
              <w:rPr>
                <w:rFonts w:eastAsia="DengXian"/>
              </w:rPr>
            </w:pPr>
            <w:r>
              <w:rPr>
                <w:rFonts w:eastAsia="DengXian"/>
              </w:rPr>
              <w:t>Georgios Kontes</w:t>
            </w:r>
          </w:p>
        </w:tc>
        <w:tc>
          <w:tcPr>
            <w:tcW w:w="4160" w:type="dxa"/>
          </w:tcPr>
          <w:p w14:paraId="266A0181" w14:textId="77777777" w:rsidR="007627DC" w:rsidRDefault="00FF54AD">
            <w:pPr>
              <w:rPr>
                <w:rFonts w:eastAsia="DengXian"/>
              </w:rPr>
            </w:pPr>
            <w:hyperlink r:id="rId16">
              <w:r>
                <w:rPr>
                  <w:rStyle w:val="Hyperlink"/>
                  <w:rFonts w:eastAsia="DengXian"/>
                </w:rPr>
                <w:t>mohammad.alawieh@iis.fraunhofer.de</w:t>
              </w:r>
            </w:hyperlink>
          </w:p>
          <w:p w14:paraId="4BC885EF" w14:textId="77777777" w:rsidR="007627DC" w:rsidRDefault="00FF54AD">
            <w:pPr>
              <w:rPr>
                <w:rFonts w:eastAsia="DengXian"/>
              </w:rPr>
            </w:pPr>
            <w:hyperlink r:id="rId17">
              <w:r>
                <w:rPr>
                  <w:rStyle w:val="Hyperlink"/>
                  <w:rFonts w:eastAsia="DengXian"/>
                </w:rPr>
                <w:t>georgios.kontes@iis.fraunhofer.de</w:t>
              </w:r>
            </w:hyperlink>
          </w:p>
        </w:tc>
      </w:tr>
      <w:tr w:rsidR="007627DC" w14:paraId="12157C4C" w14:textId="77777777">
        <w:tc>
          <w:tcPr>
            <w:tcW w:w="2688" w:type="dxa"/>
          </w:tcPr>
          <w:p w14:paraId="798C479E" w14:textId="77777777" w:rsidR="007627DC" w:rsidRDefault="00FF54AD">
            <w:pPr>
              <w:rPr>
                <w:rFonts w:eastAsia="DengXian"/>
              </w:rPr>
            </w:pPr>
            <w:r>
              <w:rPr>
                <w:rFonts w:eastAsia="DengXian"/>
              </w:rPr>
              <w:t>Sony</w:t>
            </w:r>
          </w:p>
        </w:tc>
        <w:tc>
          <w:tcPr>
            <w:tcW w:w="3114" w:type="dxa"/>
          </w:tcPr>
          <w:p w14:paraId="15A47681" w14:textId="77777777" w:rsidR="007627DC" w:rsidRDefault="00FF54AD">
            <w:pPr>
              <w:rPr>
                <w:rFonts w:eastAsia="DengXian"/>
              </w:rPr>
            </w:pPr>
            <w:r>
              <w:rPr>
                <w:rFonts w:eastAsia="DengXian"/>
              </w:rPr>
              <w:t xml:space="preserve">Basuki </w:t>
            </w:r>
            <w:proofErr w:type="spellStart"/>
            <w:r>
              <w:rPr>
                <w:rFonts w:eastAsia="DengXian"/>
              </w:rPr>
              <w:t>Priyanto</w:t>
            </w:r>
            <w:proofErr w:type="spellEnd"/>
          </w:p>
          <w:p w14:paraId="61630150" w14:textId="77777777" w:rsidR="007627DC" w:rsidRDefault="00FF54AD">
            <w:pPr>
              <w:rPr>
                <w:rFonts w:eastAsia="DengXian"/>
              </w:rPr>
            </w:pPr>
            <w:proofErr w:type="spellStart"/>
            <w:r>
              <w:rPr>
                <w:rFonts w:eastAsia="DengXian"/>
              </w:rPr>
              <w:t>Yujie</w:t>
            </w:r>
            <w:proofErr w:type="spellEnd"/>
            <w:r>
              <w:rPr>
                <w:rFonts w:eastAsia="DengXian"/>
              </w:rPr>
              <w:t xml:space="preserve"> Zhang</w:t>
            </w:r>
          </w:p>
        </w:tc>
        <w:tc>
          <w:tcPr>
            <w:tcW w:w="4160" w:type="dxa"/>
          </w:tcPr>
          <w:p w14:paraId="2E363AB9" w14:textId="77777777" w:rsidR="007627DC" w:rsidRDefault="00FF54AD">
            <w:pPr>
              <w:rPr>
                <w:rFonts w:eastAsia="DengXian"/>
              </w:rPr>
            </w:pPr>
            <w:hyperlink r:id="rId18">
              <w:r>
                <w:rPr>
                  <w:rStyle w:val="Hyperlink"/>
                  <w:rFonts w:eastAsia="DengXian"/>
                </w:rPr>
                <w:t>Basuki.priyanto@sony.com</w:t>
              </w:r>
            </w:hyperlink>
          </w:p>
          <w:p w14:paraId="71778AD2" w14:textId="77777777" w:rsidR="007627DC" w:rsidRDefault="00FF54AD">
            <w:pPr>
              <w:rPr>
                <w:rFonts w:eastAsia="DengXian"/>
              </w:rPr>
            </w:pPr>
            <w:hyperlink r:id="rId19">
              <w:r>
                <w:rPr>
                  <w:rStyle w:val="Hyperlink"/>
                  <w:rFonts w:eastAsia="DengXian"/>
                </w:rPr>
                <w:t>Yujie.zhang@sony.com</w:t>
              </w:r>
            </w:hyperlink>
          </w:p>
        </w:tc>
      </w:tr>
      <w:tr w:rsidR="007627DC" w14:paraId="04AD17DD" w14:textId="77777777">
        <w:tc>
          <w:tcPr>
            <w:tcW w:w="2688" w:type="dxa"/>
          </w:tcPr>
          <w:p w14:paraId="5D4E3990" w14:textId="77777777" w:rsidR="007627DC" w:rsidRDefault="00FF54AD">
            <w:pPr>
              <w:rPr>
                <w:rFonts w:eastAsia="DengXian"/>
              </w:rPr>
            </w:pPr>
            <w:r>
              <w:rPr>
                <w:rFonts w:eastAsia="DengXian"/>
              </w:rPr>
              <w:t>Samsung</w:t>
            </w:r>
          </w:p>
        </w:tc>
        <w:tc>
          <w:tcPr>
            <w:tcW w:w="3114" w:type="dxa"/>
          </w:tcPr>
          <w:p w14:paraId="1D032DDE" w14:textId="77777777" w:rsidR="007627DC" w:rsidRDefault="00FF54AD">
            <w:pPr>
              <w:rPr>
                <w:rFonts w:eastAsia="DengXian"/>
              </w:rPr>
            </w:pPr>
            <w:r>
              <w:rPr>
                <w:rFonts w:eastAsia="DengXian"/>
              </w:rPr>
              <w:t>Qi XIONG</w:t>
            </w:r>
          </w:p>
        </w:tc>
        <w:tc>
          <w:tcPr>
            <w:tcW w:w="4160" w:type="dxa"/>
          </w:tcPr>
          <w:p w14:paraId="1E036E59" w14:textId="77777777" w:rsidR="007627DC" w:rsidRDefault="00FF54AD">
            <w:pPr>
              <w:rPr>
                <w:rFonts w:eastAsia="DengXian"/>
              </w:rPr>
            </w:pPr>
            <w:hyperlink r:id="rId20">
              <w:r>
                <w:rPr>
                  <w:rStyle w:val="Hyperlink"/>
                  <w:rFonts w:eastAsia="DengXian"/>
                </w:rPr>
                <w:t>Q1005.xiong@samsung.com</w:t>
              </w:r>
            </w:hyperlink>
          </w:p>
        </w:tc>
      </w:tr>
      <w:tr w:rsidR="007627DC" w14:paraId="66B8C572" w14:textId="77777777">
        <w:tc>
          <w:tcPr>
            <w:tcW w:w="2688" w:type="dxa"/>
          </w:tcPr>
          <w:p w14:paraId="7F79305B" w14:textId="77777777" w:rsidR="007627DC" w:rsidRDefault="00FF54AD">
            <w:pPr>
              <w:rPr>
                <w:rFonts w:eastAsia="DengXian"/>
              </w:rPr>
            </w:pPr>
            <w:r>
              <w:rPr>
                <w:rFonts w:eastAsia="DengXian"/>
              </w:rPr>
              <w:t>NTT DOCOMO</w:t>
            </w:r>
          </w:p>
        </w:tc>
        <w:tc>
          <w:tcPr>
            <w:tcW w:w="3114" w:type="dxa"/>
          </w:tcPr>
          <w:p w14:paraId="6741004D" w14:textId="77777777" w:rsidR="007627DC" w:rsidRDefault="00FF54AD">
            <w:pPr>
              <w:rPr>
                <w:rFonts w:eastAsia="DengXian"/>
              </w:rPr>
            </w:pPr>
            <w:r>
              <w:rPr>
                <w:rFonts w:eastAsia="DengXian"/>
              </w:rPr>
              <w:t>Kosuke Shima</w:t>
            </w:r>
          </w:p>
          <w:p w14:paraId="43B583E2" w14:textId="77777777" w:rsidR="007627DC" w:rsidRDefault="00FF54AD">
            <w:pPr>
              <w:rPr>
                <w:rFonts w:eastAsia="DengXian"/>
              </w:rPr>
            </w:pPr>
            <w:r>
              <w:rPr>
                <w:rFonts w:eastAsia="DengXian"/>
              </w:rPr>
              <w:t>Shu Mitsui</w:t>
            </w:r>
          </w:p>
        </w:tc>
        <w:tc>
          <w:tcPr>
            <w:tcW w:w="4160" w:type="dxa"/>
          </w:tcPr>
          <w:p w14:paraId="25913CE3" w14:textId="4801BF9C" w:rsidR="007627DC" w:rsidRDefault="00FF54AD">
            <w:pPr>
              <w:rPr>
                <w:rFonts w:eastAsia="DengXian"/>
              </w:rPr>
            </w:pPr>
            <w:hyperlink r:id="rId21">
              <w:r>
                <w:rPr>
                  <w:rStyle w:val="Hyperlink"/>
                  <w:rFonts w:eastAsia="DengXian"/>
                </w:rPr>
                <w:t>kousuke.shima.nr@nttdocomo.com</w:t>
              </w:r>
            </w:hyperlink>
          </w:p>
          <w:p w14:paraId="4FD98464" w14:textId="77777777" w:rsidR="007627DC" w:rsidRDefault="00FF54AD">
            <w:pPr>
              <w:rPr>
                <w:rFonts w:eastAsia="DengXian"/>
                <w:u w:val="single"/>
              </w:rPr>
            </w:pPr>
            <w:hyperlink r:id="rId22">
              <w:r>
                <w:rPr>
                  <w:rStyle w:val="Hyperlink"/>
                  <w:rFonts w:eastAsia="DengXian"/>
                </w:rPr>
                <w:t>syuu.mitsui.wr@nttdocomo.com</w:t>
              </w:r>
            </w:hyperlink>
          </w:p>
        </w:tc>
      </w:tr>
      <w:tr w:rsidR="007627DC" w14:paraId="17D3A8A2" w14:textId="77777777">
        <w:tc>
          <w:tcPr>
            <w:tcW w:w="2688" w:type="dxa"/>
          </w:tcPr>
          <w:p w14:paraId="597B8D70" w14:textId="77777777" w:rsidR="007627DC" w:rsidRDefault="00FF54AD">
            <w:pPr>
              <w:rPr>
                <w:rFonts w:eastAsia="DengXian"/>
              </w:rPr>
            </w:pPr>
            <w:r>
              <w:rPr>
                <w:rFonts w:eastAsia="DengXian"/>
              </w:rPr>
              <w:t>Intel</w:t>
            </w:r>
          </w:p>
        </w:tc>
        <w:tc>
          <w:tcPr>
            <w:tcW w:w="3114" w:type="dxa"/>
          </w:tcPr>
          <w:p w14:paraId="73EDF885" w14:textId="77777777" w:rsidR="007627DC" w:rsidRDefault="00FF54AD">
            <w:pPr>
              <w:rPr>
                <w:rFonts w:eastAsia="DengXian"/>
              </w:rPr>
            </w:pPr>
            <w:r>
              <w:rPr>
                <w:rFonts w:eastAsia="DengXian"/>
              </w:rPr>
              <w:t>Chatterjee, Debdeep</w:t>
            </w:r>
          </w:p>
        </w:tc>
        <w:tc>
          <w:tcPr>
            <w:tcW w:w="4160" w:type="dxa"/>
          </w:tcPr>
          <w:p w14:paraId="0B6409AB" w14:textId="77777777" w:rsidR="007627DC" w:rsidRDefault="00FF54AD">
            <w:pPr>
              <w:rPr>
                <w:rFonts w:eastAsia="DengXian"/>
                <w:u w:val="single"/>
              </w:rPr>
            </w:pPr>
            <w:hyperlink r:id="rId23">
              <w:r>
                <w:rPr>
                  <w:rStyle w:val="Hyperlink"/>
                  <w:rFonts w:eastAsia="DengXian"/>
                </w:rPr>
                <w:t>debdeep.chatterjee@INTEL.COM</w:t>
              </w:r>
            </w:hyperlink>
            <w:r>
              <w:rPr>
                <w:rFonts w:eastAsia="DengXian"/>
                <w:u w:val="single"/>
              </w:rPr>
              <w:t>;</w:t>
            </w:r>
          </w:p>
        </w:tc>
      </w:tr>
      <w:tr w:rsidR="007627DC" w14:paraId="788D7B92" w14:textId="77777777">
        <w:tc>
          <w:tcPr>
            <w:tcW w:w="2688" w:type="dxa"/>
          </w:tcPr>
          <w:p w14:paraId="2DF91B94" w14:textId="77777777" w:rsidR="007627DC" w:rsidRDefault="00FF54AD">
            <w:pPr>
              <w:rPr>
                <w:rFonts w:eastAsia="DengXian"/>
              </w:rPr>
            </w:pPr>
            <w:r>
              <w:rPr>
                <w:rFonts w:eastAsia="DengXian"/>
              </w:rPr>
              <w:t>Nokia</w:t>
            </w:r>
          </w:p>
        </w:tc>
        <w:tc>
          <w:tcPr>
            <w:tcW w:w="3114" w:type="dxa"/>
          </w:tcPr>
          <w:p w14:paraId="48A3D69B" w14:textId="77777777" w:rsidR="007627DC" w:rsidRDefault="00FF54AD">
            <w:pPr>
              <w:rPr>
                <w:rFonts w:eastAsia="DengXian"/>
              </w:rPr>
            </w:pPr>
            <w:r>
              <w:rPr>
                <w:rFonts w:eastAsia="DengXian"/>
              </w:rPr>
              <w:t>Dick Carrillo Melgarejo</w:t>
            </w:r>
          </w:p>
        </w:tc>
        <w:tc>
          <w:tcPr>
            <w:tcW w:w="4160" w:type="dxa"/>
          </w:tcPr>
          <w:p w14:paraId="506CC9FB" w14:textId="77777777" w:rsidR="007627DC" w:rsidRDefault="00FF54AD">
            <w:pPr>
              <w:rPr>
                <w:rFonts w:eastAsia="DengXian"/>
                <w:u w:val="single"/>
              </w:rPr>
            </w:pPr>
            <w:hyperlink r:id="rId24">
              <w:r>
                <w:rPr>
                  <w:rStyle w:val="Hyperlink"/>
                  <w:rFonts w:eastAsia="DengXian"/>
                </w:rPr>
                <w:t>dick.carrillo_melgarejo@nokia.com</w:t>
              </w:r>
            </w:hyperlink>
            <w:r>
              <w:rPr>
                <w:rFonts w:eastAsia="DengXian"/>
                <w:u w:val="single"/>
              </w:rPr>
              <w:t>;</w:t>
            </w:r>
          </w:p>
        </w:tc>
      </w:tr>
      <w:tr w:rsidR="007627DC" w14:paraId="3E7CFC34" w14:textId="77777777">
        <w:tc>
          <w:tcPr>
            <w:tcW w:w="2688" w:type="dxa"/>
          </w:tcPr>
          <w:p w14:paraId="66CA84A0" w14:textId="77777777" w:rsidR="007627DC" w:rsidRDefault="00FF54AD">
            <w:pPr>
              <w:rPr>
                <w:rFonts w:eastAsia="DengXian"/>
              </w:rPr>
            </w:pPr>
            <w:proofErr w:type="spellStart"/>
            <w:r>
              <w:rPr>
                <w:rFonts w:eastAsia="DengXian"/>
              </w:rPr>
              <w:t>CEWiT</w:t>
            </w:r>
            <w:proofErr w:type="spellEnd"/>
          </w:p>
        </w:tc>
        <w:tc>
          <w:tcPr>
            <w:tcW w:w="3114" w:type="dxa"/>
          </w:tcPr>
          <w:p w14:paraId="024EE03F" w14:textId="77777777" w:rsidR="007627DC" w:rsidRDefault="00FF54AD">
            <w:pPr>
              <w:rPr>
                <w:rFonts w:eastAsia="DengXian"/>
              </w:rPr>
            </w:pPr>
            <w:r>
              <w:rPr>
                <w:rFonts w:eastAsia="DengXian"/>
              </w:rPr>
              <w:t>Shiv Shankar</w:t>
            </w:r>
          </w:p>
          <w:p w14:paraId="26FD7681" w14:textId="77777777" w:rsidR="007627DC" w:rsidRDefault="00FF54AD">
            <w:pPr>
              <w:rPr>
                <w:rFonts w:eastAsia="DengXian"/>
              </w:rPr>
            </w:pPr>
            <w:r>
              <w:rPr>
                <w:rFonts w:eastAsia="DengXian"/>
              </w:rPr>
              <w:t>Dhivagar Baskaran</w:t>
            </w:r>
          </w:p>
        </w:tc>
        <w:tc>
          <w:tcPr>
            <w:tcW w:w="4160" w:type="dxa"/>
          </w:tcPr>
          <w:p w14:paraId="64B7ED62" w14:textId="77777777" w:rsidR="007627DC" w:rsidRDefault="00FF54AD">
            <w:pPr>
              <w:rPr>
                <w:rFonts w:eastAsia="DengXian"/>
                <w:u w:val="single"/>
              </w:rPr>
            </w:pPr>
            <w:hyperlink r:id="rId25">
              <w:r>
                <w:rPr>
                  <w:rStyle w:val="Hyperlink"/>
                  <w:rFonts w:eastAsia="DengXian"/>
                </w:rPr>
                <w:t>shivshankar@cewit.org.in</w:t>
              </w:r>
            </w:hyperlink>
          </w:p>
          <w:p w14:paraId="7F1AB41F" w14:textId="77777777" w:rsidR="007627DC" w:rsidRDefault="00FF54AD">
            <w:pPr>
              <w:rPr>
                <w:rFonts w:eastAsia="DengXian"/>
              </w:rPr>
            </w:pPr>
            <w:hyperlink r:id="rId26">
              <w:r>
                <w:rPr>
                  <w:rStyle w:val="Hyperlink"/>
                  <w:rFonts w:eastAsia="DengXian"/>
                </w:rPr>
                <w:t>dhivagar.b@cewit.org.in</w:t>
              </w:r>
            </w:hyperlink>
          </w:p>
        </w:tc>
      </w:tr>
      <w:tr w:rsidR="007627DC" w14:paraId="76FBA1F1" w14:textId="77777777">
        <w:tc>
          <w:tcPr>
            <w:tcW w:w="2688" w:type="dxa"/>
          </w:tcPr>
          <w:p w14:paraId="5BE422F1" w14:textId="77777777" w:rsidR="007627DC" w:rsidRDefault="00FF54AD">
            <w:pPr>
              <w:rPr>
                <w:rFonts w:eastAsia="DengXian"/>
              </w:rPr>
            </w:pPr>
            <w:r>
              <w:rPr>
                <w:rFonts w:eastAsia="DengXian"/>
              </w:rPr>
              <w:t>Lenovo</w:t>
            </w:r>
          </w:p>
        </w:tc>
        <w:tc>
          <w:tcPr>
            <w:tcW w:w="3114" w:type="dxa"/>
          </w:tcPr>
          <w:p w14:paraId="5A1D5F66" w14:textId="77777777" w:rsidR="007627DC" w:rsidRDefault="00FF54AD">
            <w:pPr>
              <w:rPr>
                <w:rFonts w:eastAsia="DengXian"/>
              </w:rPr>
            </w:pPr>
            <w:r>
              <w:rPr>
                <w:rFonts w:eastAsia="DengXian"/>
              </w:rPr>
              <w:t>Robin Thomas</w:t>
            </w:r>
          </w:p>
        </w:tc>
        <w:tc>
          <w:tcPr>
            <w:tcW w:w="4160" w:type="dxa"/>
          </w:tcPr>
          <w:p w14:paraId="33E1C2D1" w14:textId="77777777" w:rsidR="007627DC" w:rsidRDefault="00FF54AD">
            <w:pPr>
              <w:rPr>
                <w:rFonts w:eastAsia="DengXian"/>
              </w:rPr>
            </w:pPr>
            <w:hyperlink r:id="rId27">
              <w:r>
                <w:rPr>
                  <w:rStyle w:val="Hyperlink"/>
                  <w:rFonts w:eastAsia="DengXian"/>
                </w:rPr>
                <w:t>rthomas7@lenovo.com</w:t>
              </w:r>
            </w:hyperlink>
          </w:p>
        </w:tc>
      </w:tr>
      <w:tr w:rsidR="007627DC" w14:paraId="1A3401CA" w14:textId="77777777">
        <w:tc>
          <w:tcPr>
            <w:tcW w:w="2688" w:type="dxa"/>
          </w:tcPr>
          <w:p w14:paraId="2E808879" w14:textId="77777777" w:rsidR="007627DC" w:rsidRDefault="00FF54AD">
            <w:pPr>
              <w:rPr>
                <w:rFonts w:eastAsia="DengXian"/>
              </w:rPr>
            </w:pPr>
            <w:r>
              <w:rPr>
                <w:rFonts w:eastAsia="DengXian"/>
              </w:rPr>
              <w:t>HW/</w:t>
            </w:r>
            <w:proofErr w:type="spellStart"/>
            <w:r>
              <w:rPr>
                <w:rFonts w:eastAsia="DengXian"/>
              </w:rPr>
              <w:t>HiSi</w:t>
            </w:r>
            <w:proofErr w:type="spellEnd"/>
          </w:p>
        </w:tc>
        <w:tc>
          <w:tcPr>
            <w:tcW w:w="3114" w:type="dxa"/>
          </w:tcPr>
          <w:p w14:paraId="14004F6B" w14:textId="77777777" w:rsidR="007627DC" w:rsidRDefault="00FF54AD">
            <w:pPr>
              <w:rPr>
                <w:rFonts w:eastAsia="DengXian"/>
              </w:rPr>
            </w:pPr>
            <w:r>
              <w:rPr>
                <w:rFonts w:eastAsia="DengXian"/>
              </w:rPr>
              <w:t>Mario Castaneda</w:t>
            </w:r>
          </w:p>
        </w:tc>
        <w:tc>
          <w:tcPr>
            <w:tcW w:w="4160" w:type="dxa"/>
          </w:tcPr>
          <w:p w14:paraId="6AF37DF5" w14:textId="77777777" w:rsidR="007627DC" w:rsidRDefault="00FF54AD">
            <w:pPr>
              <w:rPr>
                <w:rFonts w:eastAsia="DengXian"/>
              </w:rPr>
            </w:pPr>
            <w:r>
              <w:rPr>
                <w:rFonts w:eastAsia="DengXian"/>
              </w:rPr>
              <w:t>Mario.castaneda@huawei.com</w:t>
            </w:r>
          </w:p>
        </w:tc>
      </w:tr>
      <w:tr w:rsidR="007627DC" w14:paraId="172EAD5C" w14:textId="77777777">
        <w:tc>
          <w:tcPr>
            <w:tcW w:w="2688" w:type="dxa"/>
          </w:tcPr>
          <w:p w14:paraId="58355781" w14:textId="77777777" w:rsidR="007627DC" w:rsidRDefault="00FF54AD">
            <w:pPr>
              <w:rPr>
                <w:rFonts w:eastAsia="DengXian"/>
              </w:rPr>
            </w:pPr>
            <w:r>
              <w:rPr>
                <w:rFonts w:eastAsia="DengXian"/>
              </w:rPr>
              <w:t>Honor</w:t>
            </w:r>
          </w:p>
        </w:tc>
        <w:tc>
          <w:tcPr>
            <w:tcW w:w="3114" w:type="dxa"/>
          </w:tcPr>
          <w:p w14:paraId="116AE7C0" w14:textId="77777777" w:rsidR="007627DC" w:rsidRDefault="00FF54AD">
            <w:pPr>
              <w:rPr>
                <w:rFonts w:eastAsia="DengXian"/>
              </w:rPr>
            </w:pPr>
            <w:proofErr w:type="spellStart"/>
            <w:r>
              <w:rPr>
                <w:rFonts w:eastAsia="DengXian"/>
              </w:rPr>
              <w:t>Guozeng</w:t>
            </w:r>
            <w:proofErr w:type="spellEnd"/>
            <w:r>
              <w:rPr>
                <w:rFonts w:eastAsia="DengXian"/>
              </w:rPr>
              <w:t xml:space="preserve"> Zheng</w:t>
            </w:r>
          </w:p>
        </w:tc>
        <w:tc>
          <w:tcPr>
            <w:tcW w:w="4160" w:type="dxa"/>
          </w:tcPr>
          <w:p w14:paraId="4D497C34" w14:textId="77777777" w:rsidR="007627DC" w:rsidRDefault="00FF54AD">
            <w:pPr>
              <w:rPr>
                <w:rFonts w:eastAsia="DengXian"/>
              </w:rPr>
            </w:pPr>
            <w:r>
              <w:rPr>
                <w:rFonts w:eastAsia="DengXian"/>
              </w:rPr>
              <w:t>zhengguozeng@honor.com</w:t>
            </w:r>
          </w:p>
        </w:tc>
      </w:tr>
      <w:tr w:rsidR="007627DC" w14:paraId="2927F8C3" w14:textId="77777777">
        <w:tc>
          <w:tcPr>
            <w:tcW w:w="2688" w:type="dxa"/>
          </w:tcPr>
          <w:p w14:paraId="74BD6D6C" w14:textId="77777777" w:rsidR="007627DC" w:rsidRDefault="00FF54AD">
            <w:pPr>
              <w:rPr>
                <w:rFonts w:eastAsia="DengXian"/>
              </w:rPr>
            </w:pPr>
            <w:r>
              <w:rPr>
                <w:rFonts w:eastAsia="DengXian"/>
              </w:rPr>
              <w:t>IIT Madras</w:t>
            </w:r>
          </w:p>
        </w:tc>
        <w:tc>
          <w:tcPr>
            <w:tcW w:w="3114" w:type="dxa"/>
          </w:tcPr>
          <w:p w14:paraId="221BC19F" w14:textId="77777777" w:rsidR="007627DC" w:rsidRDefault="00FF54AD">
            <w:pPr>
              <w:rPr>
                <w:rFonts w:eastAsia="DengXian"/>
              </w:rPr>
            </w:pPr>
            <w:r>
              <w:rPr>
                <w:rFonts w:eastAsia="DengXian"/>
              </w:rPr>
              <w:t>K Sai Prasanth</w:t>
            </w:r>
          </w:p>
        </w:tc>
        <w:tc>
          <w:tcPr>
            <w:tcW w:w="4160" w:type="dxa"/>
          </w:tcPr>
          <w:p w14:paraId="1DDFAE21" w14:textId="77777777" w:rsidR="007627DC" w:rsidRDefault="00FF54AD">
            <w:pPr>
              <w:rPr>
                <w:rFonts w:eastAsia="DengXian"/>
              </w:rPr>
            </w:pPr>
            <w:r>
              <w:rPr>
                <w:rFonts w:eastAsia="DengXian"/>
              </w:rPr>
              <w:t>saiprasanth@5gtbiitm.in</w:t>
            </w:r>
          </w:p>
        </w:tc>
      </w:tr>
      <w:tr w:rsidR="007627DC" w14:paraId="35344D21" w14:textId="77777777">
        <w:tc>
          <w:tcPr>
            <w:tcW w:w="2688" w:type="dxa"/>
          </w:tcPr>
          <w:p w14:paraId="7D7F2355" w14:textId="77777777" w:rsidR="007627DC" w:rsidRDefault="00FF54AD">
            <w:pPr>
              <w:rPr>
                <w:rFonts w:eastAsia="DengXian"/>
              </w:rPr>
            </w:pPr>
            <w:r>
              <w:rPr>
                <w:rFonts w:eastAsia="DengXian"/>
              </w:rPr>
              <w:t>PHY Wireless</w:t>
            </w:r>
          </w:p>
        </w:tc>
        <w:tc>
          <w:tcPr>
            <w:tcW w:w="3114" w:type="dxa"/>
          </w:tcPr>
          <w:p w14:paraId="117B738F" w14:textId="77777777" w:rsidR="007627DC" w:rsidRDefault="00FF54AD">
            <w:pPr>
              <w:rPr>
                <w:rFonts w:eastAsia="DengXian"/>
              </w:rPr>
            </w:pPr>
            <w:r>
              <w:rPr>
                <w:rFonts w:eastAsia="DengXian"/>
              </w:rPr>
              <w:t>Steve Thompson</w:t>
            </w:r>
          </w:p>
        </w:tc>
        <w:tc>
          <w:tcPr>
            <w:tcW w:w="4160" w:type="dxa"/>
          </w:tcPr>
          <w:p w14:paraId="480CFC35" w14:textId="77777777" w:rsidR="007627DC" w:rsidRDefault="00FF54AD">
            <w:pPr>
              <w:rPr>
                <w:rFonts w:eastAsia="DengXian"/>
              </w:rPr>
            </w:pPr>
            <w:hyperlink r:id="rId28">
              <w:r>
                <w:rPr>
                  <w:rStyle w:val="Hyperlink"/>
                  <w:rFonts w:eastAsia="DengXian"/>
                </w:rPr>
                <w:t>steve.thompson@phywireless.com</w:t>
              </w:r>
            </w:hyperlink>
          </w:p>
        </w:tc>
      </w:tr>
      <w:tr w:rsidR="007627DC" w14:paraId="5268F4C9" w14:textId="77777777">
        <w:tc>
          <w:tcPr>
            <w:tcW w:w="2688" w:type="dxa"/>
          </w:tcPr>
          <w:p w14:paraId="327FB698" w14:textId="77777777" w:rsidR="007627DC" w:rsidRDefault="00FF54AD">
            <w:pPr>
              <w:rPr>
                <w:rFonts w:eastAsia="DengXian"/>
              </w:rPr>
            </w:pPr>
            <w:r>
              <w:rPr>
                <w:rFonts w:eastAsia="DengXian"/>
              </w:rPr>
              <w:t>Sharp</w:t>
            </w:r>
          </w:p>
        </w:tc>
        <w:tc>
          <w:tcPr>
            <w:tcW w:w="3114" w:type="dxa"/>
          </w:tcPr>
          <w:p w14:paraId="688CA342" w14:textId="77777777" w:rsidR="007627DC" w:rsidRDefault="00FF54AD">
            <w:pPr>
              <w:rPr>
                <w:rFonts w:eastAsia="DengXian"/>
              </w:rPr>
            </w:pPr>
            <w:r>
              <w:rPr>
                <w:rFonts w:eastAsia="DengXian"/>
              </w:rPr>
              <w:t>Makoto Kitahara</w:t>
            </w:r>
          </w:p>
          <w:p w14:paraId="76600419" w14:textId="77777777" w:rsidR="007627DC" w:rsidRDefault="00FF54AD">
            <w:pPr>
              <w:rPr>
                <w:rFonts w:eastAsia="DengXian"/>
              </w:rPr>
            </w:pPr>
            <w:r>
              <w:rPr>
                <w:rFonts w:eastAsia="DengXian"/>
              </w:rPr>
              <w:t>Liqing Liu</w:t>
            </w:r>
          </w:p>
        </w:tc>
        <w:tc>
          <w:tcPr>
            <w:tcW w:w="4160" w:type="dxa"/>
          </w:tcPr>
          <w:p w14:paraId="5C8A2D37" w14:textId="77777777" w:rsidR="007627DC" w:rsidRDefault="00FF54AD">
            <w:pPr>
              <w:rPr>
                <w:rFonts w:eastAsia="DengXian"/>
              </w:rPr>
            </w:pPr>
            <w:hyperlink r:id="rId29">
              <w:r>
                <w:rPr>
                  <w:rStyle w:val="Hyperlink"/>
                  <w:rFonts w:eastAsia="DengXian"/>
                </w:rPr>
                <w:t>kitahara.makoto@mail.sharp</w:t>
              </w:r>
            </w:hyperlink>
          </w:p>
          <w:p w14:paraId="3BF573D1" w14:textId="77777777" w:rsidR="007627DC" w:rsidRDefault="00FF54AD">
            <w:pPr>
              <w:rPr>
                <w:rFonts w:eastAsia="DengXian"/>
              </w:rPr>
            </w:pPr>
            <w:hyperlink r:id="rId30">
              <w:r>
                <w:rPr>
                  <w:rStyle w:val="Hyperlink"/>
                  <w:rFonts w:eastAsia="DengXian"/>
                </w:rPr>
                <w:t>liu.liqing@mail.sharp</w:t>
              </w:r>
            </w:hyperlink>
          </w:p>
        </w:tc>
      </w:tr>
      <w:tr w:rsidR="007627DC" w14:paraId="6F2613AC" w14:textId="77777777">
        <w:tc>
          <w:tcPr>
            <w:tcW w:w="2688" w:type="dxa"/>
            <w:vMerge w:val="restart"/>
            <w:vAlign w:val="center"/>
          </w:tcPr>
          <w:p w14:paraId="1F83B763" w14:textId="77777777" w:rsidR="007627DC" w:rsidRDefault="00FF54AD">
            <w:pPr>
              <w:rPr>
                <w:rFonts w:eastAsia="DengXian"/>
              </w:rPr>
            </w:pPr>
            <w:r>
              <w:rPr>
                <w:rFonts w:eastAsia="DengXian"/>
              </w:rPr>
              <w:t>Tejas Networks</w:t>
            </w:r>
          </w:p>
        </w:tc>
        <w:tc>
          <w:tcPr>
            <w:tcW w:w="3114" w:type="dxa"/>
          </w:tcPr>
          <w:p w14:paraId="1B1F07D1" w14:textId="77777777" w:rsidR="007627DC" w:rsidRDefault="00FF54AD">
            <w:pPr>
              <w:rPr>
                <w:rFonts w:eastAsia="DengXian"/>
              </w:rPr>
            </w:pPr>
            <w:r>
              <w:rPr>
                <w:rFonts w:eastAsia="DengXian"/>
              </w:rPr>
              <w:t>Devarakonda Pavan Kalyan</w:t>
            </w:r>
          </w:p>
        </w:tc>
        <w:tc>
          <w:tcPr>
            <w:tcW w:w="4160" w:type="dxa"/>
          </w:tcPr>
          <w:p w14:paraId="107B8EE8" w14:textId="77777777" w:rsidR="007627DC" w:rsidRDefault="00FF54AD">
            <w:pPr>
              <w:rPr>
                <w:rFonts w:eastAsia="DengXian"/>
              </w:rPr>
            </w:pPr>
            <w:r>
              <w:rPr>
                <w:rFonts w:eastAsia="DengXian"/>
              </w:rPr>
              <w:t>pavankalyand@tejasnetworks.com</w:t>
            </w:r>
          </w:p>
        </w:tc>
      </w:tr>
      <w:tr w:rsidR="007627DC" w14:paraId="7117781F" w14:textId="77777777">
        <w:tc>
          <w:tcPr>
            <w:tcW w:w="2688" w:type="dxa"/>
            <w:vMerge/>
          </w:tcPr>
          <w:p w14:paraId="22CDB2EF" w14:textId="77777777" w:rsidR="007627DC" w:rsidRDefault="007627DC">
            <w:pPr>
              <w:rPr>
                <w:rFonts w:eastAsia="DengXian"/>
              </w:rPr>
            </w:pPr>
          </w:p>
        </w:tc>
        <w:tc>
          <w:tcPr>
            <w:tcW w:w="3114" w:type="dxa"/>
          </w:tcPr>
          <w:p w14:paraId="485641A2" w14:textId="77777777" w:rsidR="007627DC" w:rsidRDefault="00FF54AD">
            <w:pPr>
              <w:rPr>
                <w:rFonts w:eastAsia="DengXian"/>
              </w:rPr>
            </w:pPr>
            <w:r>
              <w:rPr>
                <w:rFonts w:eastAsia="DengXian"/>
              </w:rPr>
              <w:t>Vikram Singh</w:t>
            </w:r>
          </w:p>
        </w:tc>
        <w:tc>
          <w:tcPr>
            <w:tcW w:w="4160" w:type="dxa"/>
          </w:tcPr>
          <w:p w14:paraId="3020B048" w14:textId="77777777" w:rsidR="007627DC" w:rsidRDefault="00FF54AD">
            <w:pPr>
              <w:rPr>
                <w:rFonts w:eastAsia="DengXian"/>
              </w:rPr>
            </w:pPr>
            <w:r>
              <w:rPr>
                <w:rFonts w:eastAsia="DengXian"/>
              </w:rPr>
              <w:t>vikramsin@tejasnetworks.com</w:t>
            </w:r>
          </w:p>
        </w:tc>
      </w:tr>
      <w:tr w:rsidR="007627DC" w14:paraId="13539966" w14:textId="77777777">
        <w:tc>
          <w:tcPr>
            <w:tcW w:w="2688" w:type="dxa"/>
          </w:tcPr>
          <w:p w14:paraId="2C681F6B" w14:textId="77777777" w:rsidR="007627DC" w:rsidRDefault="00FF54AD">
            <w:pPr>
              <w:rPr>
                <w:rFonts w:eastAsia="DengXian"/>
              </w:rPr>
            </w:pPr>
            <w:proofErr w:type="spellStart"/>
            <w:r>
              <w:rPr>
                <w:rFonts w:eastAsia="DengXian"/>
              </w:rPr>
              <w:lastRenderedPageBreak/>
              <w:t>Spreadtrum</w:t>
            </w:r>
            <w:proofErr w:type="spellEnd"/>
            <w:r>
              <w:rPr>
                <w:rFonts w:eastAsia="DengXian"/>
              </w:rPr>
              <w:t xml:space="preserve"> UNISOC</w:t>
            </w:r>
          </w:p>
        </w:tc>
        <w:tc>
          <w:tcPr>
            <w:tcW w:w="3114" w:type="dxa"/>
          </w:tcPr>
          <w:p w14:paraId="318A23EA" w14:textId="77777777" w:rsidR="007627DC" w:rsidRDefault="00FF54AD">
            <w:pPr>
              <w:rPr>
                <w:rFonts w:eastAsia="DengXian"/>
              </w:rPr>
            </w:pPr>
            <w:r>
              <w:rPr>
                <w:rFonts w:eastAsia="DengXian"/>
              </w:rPr>
              <w:t>Zhe Yu</w:t>
            </w:r>
          </w:p>
        </w:tc>
        <w:tc>
          <w:tcPr>
            <w:tcW w:w="4160" w:type="dxa"/>
          </w:tcPr>
          <w:p w14:paraId="1B908BE5" w14:textId="77777777" w:rsidR="007627DC" w:rsidRDefault="00FF54AD">
            <w:pPr>
              <w:rPr>
                <w:rFonts w:eastAsia="DengXian"/>
              </w:rPr>
            </w:pPr>
            <w:r>
              <w:rPr>
                <w:rFonts w:eastAsia="DengXian"/>
              </w:rPr>
              <w:t>zhe.yu@unisoc.com</w:t>
            </w:r>
          </w:p>
        </w:tc>
      </w:tr>
    </w:tbl>
    <w:p w14:paraId="0930A34B" w14:textId="77777777" w:rsidR="007627DC" w:rsidRDefault="007627DC"/>
    <w:p w14:paraId="29F5216E" w14:textId="77777777" w:rsidR="007627DC" w:rsidRDefault="007627DC"/>
    <w:p w14:paraId="3C1040BE" w14:textId="77777777" w:rsidR="007627DC" w:rsidRDefault="00FF54AD">
      <w:pPr>
        <w:pStyle w:val="Heading1"/>
        <w:rPr>
          <w:lang w:val="en-US"/>
        </w:rPr>
      </w:pPr>
      <w:r>
        <w:rPr>
          <w:lang w:val="en-US"/>
        </w:rPr>
        <w:t>Model input</w:t>
      </w:r>
    </w:p>
    <w:p w14:paraId="56909350" w14:textId="77777777" w:rsidR="007627DC" w:rsidRDefault="00FF54AD">
      <w:pPr>
        <w:pStyle w:val="Heading2"/>
        <w:rPr>
          <w:lang w:val="en-US"/>
        </w:rPr>
      </w:pPr>
      <w:r>
        <w:rPr>
          <w:lang w:val="en-US"/>
        </w:rPr>
        <w:t>Remaining issues of channel measurement of sample-based measurement</w:t>
      </w:r>
    </w:p>
    <w:p w14:paraId="0370392F" w14:textId="77777777" w:rsidR="007627DC" w:rsidRDefault="00FF54AD">
      <w:pPr>
        <w:pStyle w:val="Heading3"/>
        <w:rPr>
          <w:lang w:val="en-US"/>
        </w:rPr>
      </w:pPr>
      <w:r>
        <w:rPr>
          <w:lang w:val="en-US"/>
        </w:rPr>
        <w:t xml:space="preserve">Signaling between </w:t>
      </w:r>
      <w:proofErr w:type="spellStart"/>
      <w:r>
        <w:rPr>
          <w:lang w:val="en-US"/>
        </w:rPr>
        <w:t>gNB</w:t>
      </w:r>
      <w:proofErr w:type="spellEnd"/>
      <w:r>
        <w:rPr>
          <w:lang w:val="en-US"/>
        </w:rPr>
        <w:t xml:space="preserve"> and LMF</w:t>
      </w:r>
    </w:p>
    <w:p w14:paraId="034E80BE" w14:textId="77777777" w:rsidR="007627DC" w:rsidRDefault="00FF54AD">
      <w:pPr>
        <w:pStyle w:val="Heading4"/>
        <w:rPr>
          <w:lang w:val="en-US"/>
        </w:rPr>
      </w:pPr>
      <w:r>
        <w:rPr>
          <w:lang w:val="en-US"/>
        </w:rPr>
        <w:t>Companies’ view from contribution</w:t>
      </w:r>
    </w:p>
    <w:p w14:paraId="75ADA32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33682A73" w14:textId="77777777">
        <w:tc>
          <w:tcPr>
            <w:tcW w:w="9962" w:type="dxa"/>
          </w:tcPr>
          <w:p w14:paraId="21582C5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4EA9E00B"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 xml:space="preserve">For Case 3b (and 3a if needed), when enhanced </w:t>
            </w:r>
            <w:proofErr w:type="gramStart"/>
            <w:r>
              <w:rPr>
                <w:rFonts w:eastAsia="Calibri" w:cs="Calibri"/>
                <w:kern w:val="0"/>
              </w:rPr>
              <w:t>measurement</w:t>
            </w:r>
            <w:proofErr w:type="gramEnd"/>
            <w:r>
              <w:rPr>
                <w:rFonts w:eastAsia="Calibri" w:cs="Calibri"/>
                <w:kern w:val="0"/>
              </w:rPr>
              <w:t xml:space="preserve"> are reported (i.e., sample-based reports) from the </w:t>
            </w:r>
            <w:proofErr w:type="spellStart"/>
            <w:r>
              <w:rPr>
                <w:rFonts w:eastAsia="Calibri" w:cs="Calibri"/>
                <w:kern w:val="0"/>
              </w:rPr>
              <w:t>gNB</w:t>
            </w:r>
            <w:proofErr w:type="spellEnd"/>
            <w:r>
              <w:rPr>
                <w:rFonts w:eastAsia="Calibri" w:cs="Calibri"/>
                <w:kern w:val="0"/>
              </w:rPr>
              <w:t xml:space="preserve"> to the LMF:</w:t>
            </w:r>
          </w:p>
          <w:p w14:paraId="6604E90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When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k values used to produce the report are different from the ones provided by the LMF in the measurement request, </w:t>
            </w:r>
            <w:proofErr w:type="spellStart"/>
            <w:r>
              <w:rPr>
                <w:rFonts w:eastAsia="Calibri" w:cs="Calibri"/>
                <w:kern w:val="0"/>
              </w:rPr>
              <w:t>gNB</w:t>
            </w:r>
            <w:proofErr w:type="spellEnd"/>
            <w:r>
              <w:rPr>
                <w:rFonts w:eastAsia="Calibri" w:cs="Calibri"/>
                <w:kern w:val="0"/>
              </w:rPr>
              <w:t xml:space="preserve"> provides in the measurement report to the LMF the </w:t>
            </w:r>
            <w:proofErr w:type="spellStart"/>
            <w:r>
              <w:rPr>
                <w:rFonts w:eastAsia="Calibri" w:cs="Calibri"/>
                <w:kern w:val="0"/>
              </w:rPr>
              <w:t>Nt</w:t>
            </w:r>
            <w:proofErr w:type="spellEnd"/>
            <w:r>
              <w:rPr>
                <w:rFonts w:eastAsia="Calibri" w:cs="Calibri"/>
                <w:kern w:val="0"/>
              </w:rPr>
              <w:t xml:space="preserve"> value used for the measurement.</w:t>
            </w:r>
          </w:p>
          <w:p w14:paraId="656D768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Parameters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 k used by </w:t>
            </w:r>
            <w:proofErr w:type="spellStart"/>
            <w:r>
              <w:rPr>
                <w:rFonts w:eastAsia="Calibri" w:cs="Calibri"/>
                <w:kern w:val="0"/>
              </w:rPr>
              <w:t>gNB</w:t>
            </w:r>
            <w:proofErr w:type="spellEnd"/>
            <w:r>
              <w:rPr>
                <w:rFonts w:eastAsia="Calibri" w:cs="Calibri"/>
                <w:kern w:val="0"/>
              </w:rPr>
              <w:t xml:space="preserve"> in measurement reporting belong to their candidate value set: </w:t>
            </w:r>
            <w:proofErr w:type="spellStart"/>
            <w:r>
              <w:rPr>
                <w:rFonts w:eastAsia="Calibri" w:cs="Calibri"/>
                <w:kern w:val="0"/>
              </w:rPr>
              <w:t>Nt</w:t>
            </w:r>
            <w:proofErr w:type="spellEnd"/>
            <w:r>
              <w:rPr>
                <w:rFonts w:eastAsia="Calibri" w:cs="Calibri"/>
                <w:kern w:val="0"/>
              </w:rPr>
              <w:t xml:space="preserve"> = {32, 64, </w:t>
            </w:r>
            <w:proofErr w:type="gramStart"/>
            <w:r>
              <w:rPr>
                <w:rFonts w:eastAsia="Calibri" w:cs="Calibri"/>
                <w:kern w:val="0"/>
              </w:rPr>
              <w:t>128},</w:t>
            </w:r>
            <w:proofErr w:type="gram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 {8, 16, </w:t>
            </w:r>
            <w:proofErr w:type="gramStart"/>
            <w:r>
              <w:rPr>
                <w:rFonts w:eastAsia="Calibri" w:cs="Calibri"/>
                <w:kern w:val="0"/>
              </w:rPr>
              <w:t>24},</w:t>
            </w:r>
            <w:proofErr w:type="gramEnd"/>
            <w:r>
              <w:rPr>
                <w:rFonts w:eastAsia="Calibri" w:cs="Calibri"/>
                <w:kern w:val="0"/>
              </w:rPr>
              <w:t xml:space="preserve"> k = {0...5}.</w:t>
            </w:r>
          </w:p>
        </w:tc>
      </w:tr>
      <w:tr w:rsidR="007627DC" w14:paraId="26D67B9E" w14:textId="77777777">
        <w:tc>
          <w:tcPr>
            <w:tcW w:w="9962" w:type="dxa"/>
          </w:tcPr>
          <w:p w14:paraId="3E3153B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565A0CD" w14:textId="77777777" w:rsidR="007627DC" w:rsidRDefault="00FF54AD">
            <w:pPr>
              <w:rPr>
                <w:rFonts w:eastAsia="Calibri"/>
              </w:rPr>
            </w:pPr>
            <w:r>
              <w:rPr>
                <w:rFonts w:eastAsia="Calibri"/>
              </w:rPr>
              <w:t xml:space="preserve">Proposal 1: For AI/ML based positioning Case 3b with the channel measurement type (B), the measurement parameter </w:t>
            </w:r>
            <w:proofErr w:type="spellStart"/>
            <w:r>
              <w:rPr>
                <w:rFonts w:eastAsia="Calibri"/>
              </w:rPr>
              <w:t>Nt</w:t>
            </w:r>
            <w:proofErr w:type="spellEnd"/>
            <w:r>
              <w:rPr>
                <w:rFonts w:eastAsia="Calibri"/>
              </w:rPr>
              <w:t xml:space="preserve"> should not be included together with the channel measurement values.</w:t>
            </w:r>
          </w:p>
        </w:tc>
      </w:tr>
      <w:tr w:rsidR="007627DC" w14:paraId="0BDCBF1C" w14:textId="77777777">
        <w:tc>
          <w:tcPr>
            <w:tcW w:w="9962" w:type="dxa"/>
          </w:tcPr>
          <w:p w14:paraId="0D5117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7AF1A980" w14:textId="77777777" w:rsidR="007627DC" w:rsidRDefault="00FF54AD">
            <w:pPr>
              <w:rPr>
                <w:rFonts w:eastAsia="Calibri"/>
              </w:rPr>
            </w:pPr>
            <w:r>
              <w:rPr>
                <w:rFonts w:eastAsia="Calibri"/>
              </w:rPr>
              <w:t xml:space="preserve">Proposal 5: For the parameter </w:t>
            </w:r>
            <w:proofErr w:type="spellStart"/>
            <w:r>
              <w:rPr>
                <w:rFonts w:eastAsia="Calibri"/>
              </w:rPr>
              <w:t>Nt</w:t>
            </w:r>
            <w:proofErr w:type="spellEnd"/>
          </w:p>
          <w:p w14:paraId="24008325" w14:textId="77777777" w:rsidR="007627DC" w:rsidRDefault="00FF54AD" w:rsidP="00FF54AD">
            <w:pPr>
              <w:numPr>
                <w:ilvl w:val="0"/>
                <w:numId w:val="23"/>
              </w:numPr>
              <w:rPr>
                <w:rFonts w:eastAsia="Calibri"/>
              </w:rPr>
            </w:pPr>
            <w:r>
              <w:rPr>
                <w:rFonts w:eastAsia="Calibri"/>
              </w:rPr>
              <w:t xml:space="preserve">LMF should know the determined </w:t>
            </w:r>
            <w:proofErr w:type="spellStart"/>
            <w:r>
              <w:rPr>
                <w:rFonts w:eastAsia="Calibri"/>
              </w:rPr>
              <w:t>Nt</w:t>
            </w:r>
            <w:proofErr w:type="spellEnd"/>
            <w:r>
              <w:rPr>
                <w:rFonts w:eastAsia="Calibri"/>
              </w:rPr>
              <w:t xml:space="preserve"> on </w:t>
            </w:r>
            <w:proofErr w:type="spellStart"/>
            <w:r>
              <w:rPr>
                <w:rFonts w:eastAsia="Calibri"/>
              </w:rPr>
              <w:t>gNB</w:t>
            </w:r>
            <w:proofErr w:type="spellEnd"/>
            <w:r>
              <w:rPr>
                <w:rFonts w:eastAsia="Calibri"/>
              </w:rPr>
              <w:t xml:space="preserve"> side</w:t>
            </w:r>
          </w:p>
          <w:p w14:paraId="42B3EECB" w14:textId="77777777" w:rsidR="007627DC" w:rsidRDefault="00FF54AD" w:rsidP="00FF54AD">
            <w:pPr>
              <w:numPr>
                <w:ilvl w:val="0"/>
                <w:numId w:val="23"/>
              </w:numPr>
              <w:rPr>
                <w:rFonts w:eastAsia="Calibri"/>
              </w:rPr>
            </w:pPr>
            <w:r>
              <w:rPr>
                <w:rFonts w:eastAsia="Calibri"/>
              </w:rPr>
              <w:t xml:space="preserve">Only when </w:t>
            </w:r>
            <w:proofErr w:type="spellStart"/>
            <w:r>
              <w:rPr>
                <w:rFonts w:eastAsia="Calibri"/>
              </w:rPr>
              <w:t>gNBs</w:t>
            </w:r>
            <w:proofErr w:type="spellEnd"/>
            <w:r>
              <w:rPr>
                <w:rFonts w:eastAsia="Calibri"/>
              </w:rPr>
              <w:t xml:space="preserve"> use </w:t>
            </w:r>
            <w:proofErr w:type="spellStart"/>
            <w:r>
              <w:rPr>
                <w:rFonts w:eastAsia="Calibri"/>
              </w:rPr>
              <w:t>Nt</w:t>
            </w:r>
            <w:proofErr w:type="spellEnd"/>
            <w:r>
              <w:rPr>
                <w:rFonts w:eastAsia="Calibri"/>
              </w:rPr>
              <w:t xml:space="preserve"> different from LMF configuration, </w:t>
            </w:r>
            <w:proofErr w:type="spellStart"/>
            <w:r>
              <w:rPr>
                <w:rFonts w:eastAsia="Calibri"/>
              </w:rPr>
              <w:t>gNBs</w:t>
            </w:r>
            <w:proofErr w:type="spellEnd"/>
            <w:r>
              <w:rPr>
                <w:rFonts w:eastAsia="Calibri"/>
              </w:rPr>
              <w:t xml:space="preserve"> include it explicitly in the measurement parameters.</w:t>
            </w:r>
          </w:p>
        </w:tc>
      </w:tr>
      <w:tr w:rsidR="007627DC" w14:paraId="53320F79" w14:textId="77777777">
        <w:tc>
          <w:tcPr>
            <w:tcW w:w="9962" w:type="dxa"/>
          </w:tcPr>
          <w:p w14:paraId="2E9C55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E790482"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For Rel-19 enhanced measurement, support one of the following options:</w:t>
            </w:r>
          </w:p>
          <w:p w14:paraId="43AECF0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w:t>
            </w:r>
            <w:proofErr w:type="spellStart"/>
            <w:r>
              <w:rPr>
                <w:rFonts w:eastAsia="Calibri" w:cs="Calibri"/>
                <w:kern w:val="0"/>
              </w:rPr>
              <w:t>gNB</w:t>
            </w:r>
            <w:proofErr w:type="spellEnd"/>
            <w:r>
              <w:rPr>
                <w:rFonts w:eastAsia="Calibri" w:cs="Calibri"/>
                <w:kern w:val="0"/>
              </w:rPr>
              <w:t xml:space="preserve"> always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w:t>
            </w:r>
          </w:p>
          <w:p w14:paraId="244A588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2: the </w:t>
            </w:r>
            <w:proofErr w:type="spellStart"/>
            <w:r>
              <w:rPr>
                <w:rFonts w:eastAsia="Calibri" w:cs="Calibri"/>
                <w:kern w:val="0"/>
              </w:rPr>
              <w:t>gNB</w:t>
            </w:r>
            <w:proofErr w:type="spellEnd"/>
            <w:r>
              <w:rPr>
                <w:rFonts w:eastAsia="Calibri" w:cs="Calibri"/>
                <w:kern w:val="0"/>
              </w:rPr>
              <w:t xml:space="preserve">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 only when the value of </w:t>
            </w:r>
            <w:proofErr w:type="spellStart"/>
            <w:r>
              <w:rPr>
                <w:rFonts w:eastAsia="Calibri" w:cs="Calibri"/>
                <w:kern w:val="0"/>
              </w:rPr>
              <w:t>Nt</w:t>
            </w:r>
            <w:proofErr w:type="spellEnd"/>
            <w:r>
              <w:rPr>
                <w:rFonts w:eastAsia="Calibri" w:cs="Calibri"/>
                <w:kern w:val="0"/>
              </w:rPr>
              <w:t xml:space="preserve"> used by </w:t>
            </w:r>
            <w:proofErr w:type="spellStart"/>
            <w:r>
              <w:rPr>
                <w:rFonts w:eastAsia="Calibri" w:cs="Calibri"/>
                <w:kern w:val="0"/>
              </w:rPr>
              <w:t>gNB</w:t>
            </w:r>
            <w:proofErr w:type="spellEnd"/>
            <w:r>
              <w:rPr>
                <w:rFonts w:eastAsia="Calibri" w:cs="Calibri"/>
                <w:kern w:val="0"/>
              </w:rPr>
              <w:t xml:space="preserve"> is less than what LMF </w:t>
            </w:r>
            <w:proofErr w:type="spellStart"/>
            <w:r>
              <w:rPr>
                <w:rFonts w:eastAsia="Calibri" w:cs="Calibri"/>
                <w:kern w:val="0"/>
              </w:rPr>
              <w:t>signalled</w:t>
            </w:r>
            <w:proofErr w:type="spellEnd"/>
            <w:r>
              <w:rPr>
                <w:rFonts w:eastAsia="Calibri" w:cs="Calibri"/>
                <w:kern w:val="0"/>
              </w:rPr>
              <w:t>.</w:t>
            </w:r>
          </w:p>
        </w:tc>
      </w:tr>
      <w:tr w:rsidR="007627DC" w14:paraId="7C577E41" w14:textId="77777777">
        <w:tc>
          <w:tcPr>
            <w:tcW w:w="9962" w:type="dxa"/>
          </w:tcPr>
          <w:p w14:paraId="4288812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9CF9A1A" w14:textId="77777777" w:rsidR="007627DC" w:rsidRDefault="00FF54AD">
            <w:pPr>
              <w:rPr>
                <w:rFonts w:ascii="Calibri" w:eastAsia="Calibri" w:hAnsi="Calibri" w:cs="Calibri"/>
                <w:kern w:val="0"/>
              </w:rPr>
            </w:pPr>
            <w:r>
              <w:rPr>
                <w:rFonts w:eastAsia="Calibri" w:cs="Calibri"/>
                <w:kern w:val="0"/>
              </w:rPr>
              <w:t xml:space="preserve">Proposal 2: </w:t>
            </w:r>
            <w:proofErr w:type="spellStart"/>
            <w:r>
              <w:rPr>
                <w:rFonts w:eastAsia="Calibri" w:cs="Calibri"/>
                <w:kern w:val="0"/>
              </w:rPr>
              <w:t>Nt</w:t>
            </w:r>
            <w:proofErr w:type="spellEnd"/>
            <w:r>
              <w:rPr>
                <w:rFonts w:eastAsia="Calibri" w:cs="Calibri"/>
                <w:kern w:val="0"/>
              </w:rPr>
              <w:t xml:space="preserve"> may be included as part of the measurement parameters in the descriptive information if it is aligned </w:t>
            </w:r>
            <w:r>
              <w:rPr>
                <w:rFonts w:eastAsia="Calibri" w:cs="Calibri"/>
                <w:kern w:val="0"/>
              </w:rPr>
              <w:lastRenderedPageBreak/>
              <w:t>with any of the recommended values requested by the LMF.</w:t>
            </w:r>
          </w:p>
        </w:tc>
      </w:tr>
      <w:tr w:rsidR="007627DC" w14:paraId="73C9568E" w14:textId="77777777">
        <w:tc>
          <w:tcPr>
            <w:tcW w:w="9962" w:type="dxa"/>
          </w:tcPr>
          <w:p w14:paraId="4393874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OPPO (R1-2504224)</w:t>
            </w:r>
          </w:p>
          <w:p w14:paraId="0DB8F4BA" w14:textId="77777777" w:rsidR="007627DC" w:rsidRDefault="00FF54AD">
            <w:pPr>
              <w:rPr>
                <w:rFonts w:ascii="Calibri" w:eastAsia="Calibri" w:hAnsi="Calibri" w:cs="Calibri"/>
                <w:bCs/>
                <w:iCs/>
                <w:kern w:val="0"/>
              </w:rPr>
            </w:pPr>
            <w:r>
              <w:rPr>
                <w:rFonts w:eastAsia="Calibri" w:cs="Calibri"/>
                <w:bCs/>
                <w:iCs/>
                <w:kern w:val="0"/>
              </w:rPr>
              <w:t xml:space="preserve">Proposal 1: For AI/ML based positioning Case 3b,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is included in the measurement parameters of descriptive info for Rel-19 enhanced measurement.</w:t>
            </w:r>
          </w:p>
          <w:p w14:paraId="0B913FD1" w14:textId="77777777" w:rsidR="007627DC" w:rsidRDefault="00FF54AD">
            <w:pPr>
              <w:rPr>
                <w:rFonts w:ascii="Calibri" w:eastAsia="Calibri" w:hAnsi="Calibri" w:cs="Calibri"/>
                <w:bCs/>
                <w:iCs/>
                <w:kern w:val="0"/>
              </w:rPr>
            </w:pPr>
            <w:r>
              <w:rPr>
                <w:rFonts w:eastAsia="Calibri" w:cs="Calibri"/>
                <w:bCs/>
                <w:iCs/>
                <w:kern w:val="0"/>
              </w:rPr>
              <w:t>Proposal 2: For Rel-19 AI/ML based positioning Case 3b</w:t>
            </w:r>
          </w:p>
          <w:p w14:paraId="5E49E9E6" w14:textId="77777777" w:rsidR="007627DC" w:rsidRDefault="00FF54AD" w:rsidP="00FF54AD">
            <w:pPr>
              <w:numPr>
                <w:ilvl w:val="0"/>
                <w:numId w:val="24"/>
              </w:numPr>
              <w:ind w:left="927"/>
              <w:rPr>
                <w:rFonts w:ascii="Calibri" w:eastAsia="Calibri" w:hAnsi="Calibri" w:cs="Calibri"/>
                <w:bCs/>
                <w:iCs/>
                <w:kern w:val="0"/>
              </w:rPr>
            </w:pPr>
            <w:r>
              <w:rPr>
                <w:rFonts w:eastAsia="Calibri" w:cs="Calibri"/>
                <w:bCs/>
                <w:iCs/>
                <w:kern w:val="0"/>
              </w:rPr>
              <w:t xml:space="preserve">If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chosen by </w:t>
            </w:r>
            <w:proofErr w:type="spellStart"/>
            <w:r>
              <w:rPr>
                <w:rFonts w:eastAsia="Calibri" w:cs="Calibri"/>
                <w:bCs/>
                <w:iCs/>
                <w:kern w:val="0"/>
              </w:rPr>
              <w:t>gNB</w:t>
            </w:r>
            <w:proofErr w:type="spellEnd"/>
            <w:r>
              <w:rPr>
                <w:rFonts w:eastAsia="Calibri" w:cs="Calibri"/>
                <w:bCs/>
                <w:iCs/>
                <w:kern w:val="0"/>
              </w:rPr>
              <w:t xml:space="preserve">/TRP are different from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w:t>
            </w:r>
            <w:proofErr w:type="spellStart"/>
            <w:r>
              <w:rPr>
                <w:rFonts w:eastAsia="Calibri" w:cs="Calibri"/>
                <w:bCs/>
                <w:iCs/>
                <w:kern w:val="0"/>
              </w:rPr>
              <w:t>signalled</w:t>
            </w:r>
            <w:proofErr w:type="spellEnd"/>
            <w:r>
              <w:rPr>
                <w:rFonts w:eastAsia="Calibri" w:cs="Calibri"/>
                <w:bCs/>
                <w:iCs/>
                <w:kern w:val="0"/>
              </w:rPr>
              <w:t xml:space="preserve"> by the LMF:</w:t>
            </w:r>
          </w:p>
          <w:p w14:paraId="549F0681" w14:textId="77777777" w:rsidR="007627DC" w:rsidRDefault="00FF54AD" w:rsidP="00FF54AD">
            <w:pPr>
              <w:numPr>
                <w:ilvl w:val="6"/>
                <w:numId w:val="25"/>
              </w:numPr>
              <w:ind w:left="1137"/>
              <w:rPr>
                <w:rFonts w:ascii="Calibri" w:eastAsia="Calibri" w:hAnsi="Calibri" w:cs="Calibri"/>
                <w:bCs/>
                <w:iCs/>
                <w:kern w:val="0"/>
              </w:rPr>
            </w:pPr>
            <w:r>
              <w:rPr>
                <w:rFonts w:eastAsia="Calibri" w:cs="Calibri"/>
                <w:bCs/>
                <w:iCs/>
                <w:kern w:val="0"/>
              </w:rPr>
              <w:t xml:space="preserve">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proofErr w:type="gramStart"/>
            <w:r>
              <w:rPr>
                <w:rFonts w:eastAsia="Calibri" w:cs="Calibri"/>
                <w:bCs/>
                <w:iCs/>
                <w:kern w:val="0"/>
              </w:rPr>
              <w:t>, k</w:t>
            </w:r>
            <w:proofErr w:type="gramEnd"/>
            <w:r>
              <w:rPr>
                <w:rFonts w:eastAsia="Calibri" w:cs="Calibri"/>
                <w:bCs/>
                <w:iCs/>
                <w:kern w:val="0"/>
              </w:rPr>
              <w:t xml:space="preserve"> values chosen by </w:t>
            </w:r>
            <w:proofErr w:type="spellStart"/>
            <w:r>
              <w:rPr>
                <w:rFonts w:eastAsia="Calibri" w:cs="Calibri"/>
                <w:bCs/>
                <w:iCs/>
                <w:kern w:val="0"/>
              </w:rPr>
              <w:t>gNB</w:t>
            </w:r>
            <w:proofErr w:type="spellEnd"/>
            <w:r>
              <w:rPr>
                <w:rFonts w:eastAsia="Calibri" w:cs="Calibri"/>
                <w:bCs/>
                <w:iCs/>
                <w:kern w:val="0"/>
              </w:rPr>
              <w:t>/TRP are within the values supported by specifications</w:t>
            </w:r>
          </w:p>
        </w:tc>
      </w:tr>
      <w:tr w:rsidR="007627DC" w14:paraId="3372FA7D" w14:textId="77777777">
        <w:tc>
          <w:tcPr>
            <w:tcW w:w="9962" w:type="dxa"/>
          </w:tcPr>
          <w:p w14:paraId="0E0A81A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41D4F2B" w14:textId="77777777" w:rsidR="007627DC" w:rsidRDefault="00FF54AD">
            <w:pPr>
              <w:rPr>
                <w:rFonts w:ascii="Calibri" w:eastAsia="Calibri" w:hAnsi="Calibri" w:cs="Calibri"/>
                <w:kern w:val="0"/>
              </w:rPr>
            </w:pPr>
            <w:r>
              <w:rPr>
                <w:rFonts w:eastAsia="Calibri" w:cs="Calibri"/>
                <w:kern w:val="0"/>
              </w:rPr>
              <w:t xml:space="preserve">Proposal 1: For AI/ML based positioning Case 3b, the measurement parameter </w:t>
            </w:r>
            <w:proofErr w:type="spellStart"/>
            <w:r>
              <w:rPr>
                <w:rFonts w:eastAsia="Calibri" w:cs="Calibri"/>
                <w:kern w:val="0"/>
              </w:rPr>
              <w:t>Nt</w:t>
            </w:r>
            <w:proofErr w:type="spellEnd"/>
            <w:r>
              <w:rPr>
                <w:rFonts w:eastAsia="Calibri" w:cs="Calibri"/>
                <w:kern w:val="0"/>
              </w:rPr>
              <w:t xml:space="preserve"> is not included together with the channel measurement values for Rel-19 enhanced measurement.</w:t>
            </w:r>
          </w:p>
        </w:tc>
      </w:tr>
      <w:tr w:rsidR="007627DC" w14:paraId="200AF08E" w14:textId="77777777">
        <w:tc>
          <w:tcPr>
            <w:tcW w:w="9962" w:type="dxa"/>
          </w:tcPr>
          <w:p w14:paraId="5D006D6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74718950" w14:textId="77777777" w:rsidR="007627DC" w:rsidRDefault="00FF54AD">
            <w:pPr>
              <w:pStyle w:val="Caption"/>
              <w:spacing w:before="0"/>
              <w:rPr>
                <w:rFonts w:eastAsia="Calibri"/>
                <w:b w:val="0"/>
                <w:lang w:eastAsia="ja-JP"/>
              </w:rPr>
            </w:pPr>
            <w:r>
              <w:rPr>
                <w:rFonts w:eastAsia="Calibri"/>
                <w:b w:val="0"/>
                <w:lang w:eastAsia="ja-JP"/>
              </w:rPr>
              <w:t xml:space="preserve">Proposal 3-1: For use case 3b, the reporting of the adopted </w:t>
            </w:r>
            <w:proofErr w:type="spellStart"/>
            <w:r>
              <w:rPr>
                <w:rFonts w:eastAsia="Calibri"/>
                <w:b w:val="0"/>
                <w:lang w:eastAsia="ja-JP"/>
              </w:rPr>
              <w:t>Nt</w:t>
            </w:r>
            <w:proofErr w:type="spellEnd"/>
            <w:r>
              <w:rPr>
                <w:rFonts w:eastAsia="Calibri"/>
                <w:b w:val="0"/>
                <w:lang w:eastAsia="ja-JP"/>
              </w:rPr>
              <w:t xml:space="preserve"> value is not considered, no matter in implicit or explicit way</w:t>
            </w:r>
          </w:p>
          <w:p w14:paraId="42ADC929" w14:textId="77777777" w:rsidR="007627DC" w:rsidRDefault="00FF54AD">
            <w:pPr>
              <w:pStyle w:val="Caption"/>
              <w:spacing w:before="0"/>
              <w:rPr>
                <w:rFonts w:eastAsia="Calibri"/>
                <w:b w:val="0"/>
                <w:lang w:eastAsia="ja-JP"/>
              </w:rPr>
            </w:pPr>
            <w:r>
              <w:rPr>
                <w:rFonts w:eastAsia="Calibri"/>
                <w:b w:val="0"/>
                <w:lang w:eastAsia="ja-JP"/>
              </w:rPr>
              <w:t xml:space="preserve">Proposal 3-2: For use case 3b, when </w:t>
            </w:r>
            <w:proofErr w:type="spellStart"/>
            <w:r>
              <w:rPr>
                <w:rFonts w:eastAsia="Calibri"/>
                <w:b w:val="0"/>
                <w:lang w:eastAsia="ja-JP"/>
              </w:rPr>
              <w:t>gNB</w:t>
            </w:r>
            <w:proofErr w:type="spellEnd"/>
            <w:r>
              <w:rPr>
                <w:rFonts w:eastAsia="Calibri"/>
                <w:b w:val="0"/>
                <w:lang w:eastAsia="ja-JP"/>
              </w:rPr>
              <w:t xml:space="preserve"> adopts different </w:t>
            </w:r>
            <w:proofErr w:type="spellStart"/>
            <w:r>
              <w:rPr>
                <w:rFonts w:eastAsia="Calibri"/>
                <w:b w:val="0"/>
                <w:lang w:eastAsia="ja-JP"/>
              </w:rPr>
              <w:t>Nt</w:t>
            </w:r>
            <w:proofErr w:type="spellEnd"/>
            <w:r>
              <w:rPr>
                <w:rFonts w:eastAsia="Calibri"/>
                <w:b w:val="0"/>
                <w:lang w:eastAsia="ja-JP"/>
              </w:rPr>
              <w:t>’ from the recommended one, consider the maximum value to be 24 for reporting</w:t>
            </w:r>
          </w:p>
        </w:tc>
      </w:tr>
      <w:tr w:rsidR="007627DC" w14:paraId="0C7BA0B9" w14:textId="77777777">
        <w:tc>
          <w:tcPr>
            <w:tcW w:w="9962" w:type="dxa"/>
          </w:tcPr>
          <w:p w14:paraId="5EBB361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4F166379" w14:textId="77777777" w:rsidR="007627DC" w:rsidRDefault="00FF54AD">
            <w:pPr>
              <w:rPr>
                <w:rFonts w:ascii="Calibri" w:eastAsia="Calibri" w:hAnsi="Calibri" w:cs="Calibri"/>
                <w:b/>
                <w:bCs/>
                <w:i/>
                <w:kern w:val="0"/>
              </w:rPr>
            </w:pPr>
            <w:r>
              <w:rPr>
                <w:rFonts w:eastAsia="Calibri" w:cs="Calibri"/>
                <w:b/>
                <w:i/>
                <w:kern w:val="0"/>
              </w:rPr>
              <w:t>Proposal 1</w:t>
            </w:r>
            <w:r>
              <w:rPr>
                <w:rFonts w:eastAsia="Calibri" w:cs="Calibri"/>
                <w:b/>
                <w:bCs/>
                <w:i/>
                <w:kern w:val="0"/>
              </w:rPr>
              <w:t xml:space="preserve">: For the enhancement of path-based measurement for Case 3b, do not support the reporting of the value of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eastAsia="Calibri" w:cs="Calibri"/>
                <w:b/>
                <w:bCs/>
                <w:i/>
                <w:kern w:val="0"/>
              </w:rPr>
              <w:t>used by the gNB.</w:t>
            </w:r>
          </w:p>
          <w:p w14:paraId="28F2FA5E" w14:textId="77777777" w:rsidR="007627DC" w:rsidRDefault="00FF54AD">
            <w:pPr>
              <w:rPr>
                <w:rFonts w:ascii="Calibri" w:eastAsia="Calibri" w:hAnsi="Calibri" w:cs="Calibri"/>
                <w:b/>
                <w:bCs/>
                <w:i/>
                <w:kern w:val="0"/>
              </w:rPr>
            </w:pPr>
            <w:r>
              <w:rPr>
                <w:rFonts w:eastAsia="Calibri" w:cs="Calibri"/>
                <w:b/>
                <w:i/>
                <w:kern w:val="0"/>
              </w:rPr>
              <w:t xml:space="preserve">Proposal 2: For the enhancement of path-based measurement for Case 3b, the </w:t>
            </w:r>
            <w:proofErr w:type="spellStart"/>
            <w:r>
              <w:rPr>
                <w:rFonts w:eastAsia="Calibri" w:cs="Calibri"/>
                <w:b/>
                <w:i/>
                <w:kern w:val="0"/>
              </w:rPr>
              <w:t>gNB</w:t>
            </w:r>
            <w:proofErr w:type="spellEnd"/>
            <w:r>
              <w:rPr>
                <w:rFonts w:eastAsia="Calibri" w:cs="Calibri"/>
                <w:b/>
                <w:i/>
                <w:kern w:val="0"/>
              </w:rPr>
              <w:t xml:space="preserve"> can use any value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Pr>
                <w:rFonts w:eastAsia="Calibri" w:cs="Calibri"/>
                <w:b/>
                <w:i/>
                <w:kern w:val="0"/>
              </w:rPr>
              <w:t>24 for the measurement reporting</w:t>
            </w:r>
            <w:r>
              <w:rPr>
                <w:rFonts w:eastAsia="Calibri" w:cs="Calibri"/>
                <w:b/>
                <w:bCs/>
                <w:i/>
                <w:kern w:val="0"/>
              </w:rPr>
              <w:t>.</w:t>
            </w:r>
          </w:p>
        </w:tc>
      </w:tr>
      <w:tr w:rsidR="007627DC" w14:paraId="1397D15D" w14:textId="77777777">
        <w:tc>
          <w:tcPr>
            <w:tcW w:w="9962" w:type="dxa"/>
          </w:tcPr>
          <w:p w14:paraId="7DD1920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BDAFE10" w14:textId="77777777" w:rsidR="007627DC" w:rsidRDefault="00FF54AD">
            <w:pPr>
              <w:ind w:left="1590" w:hanging="1590"/>
              <w:rPr>
                <w:rFonts w:ascii="Calibri" w:eastAsia="Calibri" w:hAnsi="Calibri" w:cs="Calibri"/>
                <w:kern w:val="0"/>
              </w:rPr>
            </w:pPr>
            <w:r>
              <w:rPr>
                <w:rFonts w:eastAsia="Calibri" w:cs="Calibri"/>
                <w:kern w:val="0"/>
              </w:rPr>
              <w:t>Observation 2:</w:t>
            </w:r>
            <w:r>
              <w:rPr>
                <w:rFonts w:eastAsia="Calibri" w:cs="Calibri"/>
                <w:kern w:val="0"/>
              </w:rPr>
              <w:tab/>
              <w:t xml:space="preserve">Reporting </w:t>
            </w:r>
            <w:proofErr w:type="spellStart"/>
            <w:r>
              <w:rPr>
                <w:rFonts w:eastAsia="Calibri" w:cs="Calibri"/>
                <w:kern w:val="0"/>
              </w:rPr>
              <w:t>Nt</w:t>
            </w:r>
            <w:proofErr w:type="spellEnd"/>
            <w:r>
              <w:rPr>
                <w:rFonts w:eastAsia="Calibri" w:cs="Calibri"/>
                <w:kern w:val="0"/>
              </w:rPr>
              <w:t xml:space="preserve"> from </w:t>
            </w:r>
            <w:proofErr w:type="spellStart"/>
            <w:r>
              <w:rPr>
                <w:rFonts w:eastAsia="Calibri" w:cs="Calibri"/>
                <w:kern w:val="0"/>
              </w:rPr>
              <w:t>gNB</w:t>
            </w:r>
            <w:proofErr w:type="spellEnd"/>
            <w:r>
              <w:rPr>
                <w:rFonts w:eastAsia="Calibri" w:cs="Calibri"/>
                <w:kern w:val="0"/>
              </w:rPr>
              <w:t xml:space="preserve"> to LMF does not yield any additional performance benefits for Case 3b.</w:t>
            </w:r>
          </w:p>
          <w:p w14:paraId="4B519396" w14:textId="77777777" w:rsidR="007627DC" w:rsidRDefault="00FF54AD">
            <w:pPr>
              <w:ind w:left="720" w:hanging="720"/>
              <w:rPr>
                <w:rFonts w:ascii="Calibri" w:eastAsia="Calibri" w:hAnsi="Calibri" w:cs="Calibri"/>
                <w:kern w:val="0"/>
              </w:rPr>
            </w:pPr>
            <w:r>
              <w:rPr>
                <w:rFonts w:eastAsia="Calibri" w:cs="Calibri"/>
                <w:kern w:val="0"/>
              </w:rPr>
              <w:t>Proposal 9:</w:t>
            </w:r>
            <w:r>
              <w:rPr>
                <w:rFonts w:eastAsia="Calibri" w:cs="Calibri"/>
                <w:kern w:val="0"/>
              </w:rPr>
              <w:tab/>
              <w:t xml:space="preserve">Do not support reporting </w:t>
            </w:r>
            <w:proofErr w:type="spellStart"/>
            <w:r>
              <w:rPr>
                <w:rFonts w:eastAsia="Calibri" w:cs="Calibri"/>
                <w:kern w:val="0"/>
              </w:rPr>
              <w:t>Nt</w:t>
            </w:r>
            <w:proofErr w:type="spellEnd"/>
            <w:r>
              <w:rPr>
                <w:rFonts w:eastAsia="Calibri" w:cs="Calibri"/>
                <w:kern w:val="0"/>
              </w:rPr>
              <w:t xml:space="preserve"> from </w:t>
            </w:r>
            <w:proofErr w:type="spellStart"/>
            <w:r>
              <w:rPr>
                <w:rFonts w:eastAsia="Calibri" w:cs="Calibri"/>
                <w:kern w:val="0"/>
              </w:rPr>
              <w:t>gNB</w:t>
            </w:r>
            <w:proofErr w:type="spellEnd"/>
            <w:r>
              <w:rPr>
                <w:rFonts w:eastAsia="Calibri" w:cs="Calibri"/>
                <w:kern w:val="0"/>
              </w:rPr>
              <w:t xml:space="preserve"> to LMF for sample-based reporting of Case 3b.</w:t>
            </w:r>
          </w:p>
        </w:tc>
      </w:tr>
      <w:tr w:rsidR="007627DC" w14:paraId="556AC893" w14:textId="77777777">
        <w:tc>
          <w:tcPr>
            <w:tcW w:w="9962" w:type="dxa"/>
          </w:tcPr>
          <w:p w14:paraId="4247978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F8CFF77" w14:textId="77777777" w:rsidR="007627DC" w:rsidRDefault="00FF54AD">
            <w:pPr>
              <w:rPr>
                <w:rFonts w:ascii="Calibri" w:eastAsia="Calibri" w:hAnsi="Calibri" w:cs="Calibri"/>
                <w:kern w:val="0"/>
              </w:rPr>
            </w:pPr>
            <w:r>
              <w:rPr>
                <w:rFonts w:eastAsia="Calibri" w:cs="Calibri"/>
                <w:kern w:val="0"/>
              </w:rPr>
              <w:t xml:space="preserve"> Proposal 9: For case 3b, </w:t>
            </w:r>
            <w:proofErr w:type="spellStart"/>
            <w:r>
              <w:rPr>
                <w:rFonts w:eastAsia="Calibri" w:cs="Calibri"/>
                <w:kern w:val="0"/>
              </w:rPr>
              <w:t>gNB</w:t>
            </w:r>
            <w:proofErr w:type="spellEnd"/>
            <w:r>
              <w:rPr>
                <w:rFonts w:eastAsia="Calibri" w:cs="Calibri"/>
                <w:kern w:val="0"/>
              </w:rPr>
              <w:t xml:space="preserve">/TRP can report </w:t>
            </w:r>
            <w:proofErr w:type="spellStart"/>
            <w:r>
              <w:rPr>
                <w:rFonts w:eastAsia="Calibri" w:cs="Calibri"/>
                <w:kern w:val="0"/>
              </w:rPr>
              <w:t>Nt</w:t>
            </w:r>
            <w:proofErr w:type="spellEnd"/>
            <w:r>
              <w:rPr>
                <w:rFonts w:eastAsia="Calibri" w:cs="Calibri"/>
                <w:kern w:val="0"/>
              </w:rPr>
              <w:t xml:space="preserve"> along with the channel measurements to LMF.</w:t>
            </w:r>
          </w:p>
          <w:p w14:paraId="6F3167DF" w14:textId="77777777" w:rsidR="007627DC" w:rsidRDefault="00FF54AD">
            <w:pPr>
              <w:rPr>
                <w:rFonts w:ascii="Calibri" w:eastAsia="Calibri" w:hAnsi="Calibri" w:cs="Calibri"/>
                <w:kern w:val="0"/>
              </w:rPr>
            </w:pPr>
            <w:r>
              <w:rPr>
                <w:rFonts w:eastAsia="Calibri" w:cs="Calibri"/>
                <w:kern w:val="0"/>
              </w:rPr>
              <w:t xml:space="preserve">Proposal 11: For case 3b, if both sample-based reporting and path-based reporting are supported, the choice of sample-based reporting and path-based reporting is up to </w:t>
            </w:r>
            <w:proofErr w:type="spellStart"/>
            <w:r>
              <w:rPr>
                <w:rFonts w:eastAsia="Calibri" w:cs="Calibri"/>
                <w:kern w:val="0"/>
              </w:rPr>
              <w:t>gNB</w:t>
            </w:r>
            <w:proofErr w:type="spellEnd"/>
            <w:r>
              <w:rPr>
                <w:rFonts w:eastAsia="Calibri" w:cs="Calibri"/>
                <w:kern w:val="0"/>
              </w:rPr>
              <w:t>/TRP selection, or up to LMF indication.</w:t>
            </w:r>
          </w:p>
        </w:tc>
      </w:tr>
      <w:tr w:rsidR="007627DC" w14:paraId="31F8C7AA" w14:textId="77777777">
        <w:tc>
          <w:tcPr>
            <w:tcW w:w="9962" w:type="dxa"/>
          </w:tcPr>
          <w:p w14:paraId="7C9DA543"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46D9F0D4" w14:textId="77777777" w:rsidR="007627DC" w:rsidRDefault="00FF54AD">
            <w:pPr>
              <w:rPr>
                <w:rFonts w:eastAsia="Calibri"/>
              </w:rPr>
            </w:pPr>
            <w:r w:rsidRPr="00F378D1">
              <w:rPr>
                <w:rFonts w:eastAsia="Calibri"/>
                <w:lang w:val="de-DE"/>
              </w:rPr>
              <w:t xml:space="preserve"> </w:t>
            </w:r>
            <w:r>
              <w:rPr>
                <w:rFonts w:eastAsia="Calibri"/>
              </w:rPr>
              <w:t>Proposal 2</w:t>
            </w:r>
            <w:proofErr w:type="gramStart"/>
            <w:r>
              <w:rPr>
                <w:rFonts w:eastAsia="Calibri"/>
              </w:rPr>
              <w:t xml:space="preserve">:  </w:t>
            </w:r>
            <w:r>
              <w:rPr>
                <w:rFonts w:eastAsia="Calibri"/>
              </w:rPr>
              <w:tab/>
            </w:r>
            <w:proofErr w:type="gramEnd"/>
            <w:r>
              <w:rPr>
                <w:rFonts w:eastAsia="Calibri"/>
              </w:rPr>
              <w:t>For Case 3b, introduce CIR feedback to inform the LMF about the accuracy of the reported CIR and allow adjustment of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Calibri"/>
              </w:rPr>
              <w:t>', k} if needed.</w:t>
            </w:r>
          </w:p>
        </w:tc>
      </w:tr>
      <w:tr w:rsidR="007627DC" w14:paraId="37874A6A" w14:textId="77777777">
        <w:tc>
          <w:tcPr>
            <w:tcW w:w="9962" w:type="dxa"/>
          </w:tcPr>
          <w:p w14:paraId="301085A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04E3F053" w14:textId="77777777" w:rsidR="007627DC" w:rsidRDefault="00FF54AD">
            <w:pPr>
              <w:rPr>
                <w:rFonts w:ascii="Calibri" w:eastAsia="Calibri" w:hAnsi="Calibri" w:cs="Calibri"/>
                <w:kern w:val="0"/>
              </w:rPr>
            </w:pPr>
            <w:r>
              <w:rPr>
                <w:rFonts w:eastAsia="Calibri" w:cs="Calibri"/>
                <w:kern w:val="0"/>
              </w:rPr>
              <w:t xml:space="preserve"> Proposal 3: Support sample-based reporting as the AI/ML model input for Case 2b.</w:t>
            </w:r>
          </w:p>
        </w:tc>
      </w:tr>
      <w:tr w:rsidR="007627DC" w14:paraId="09301CCF" w14:textId="77777777">
        <w:tc>
          <w:tcPr>
            <w:tcW w:w="9962" w:type="dxa"/>
          </w:tcPr>
          <w:p w14:paraId="5C3E8911" w14:textId="77777777" w:rsidR="007627DC" w:rsidRDefault="00FF54AD">
            <w:pPr>
              <w:rPr>
                <w:rFonts w:eastAsia="Calibri"/>
              </w:rPr>
            </w:pPr>
            <w:r>
              <w:rPr>
                <w:rFonts w:eastAsia="Calibri"/>
              </w:rPr>
              <w:t>•</w:t>
            </w:r>
            <w:r>
              <w:rPr>
                <w:rFonts w:eastAsia="Calibri"/>
              </w:rPr>
              <w:tab/>
              <w:t>Fujitsu (R1-2504081)</w:t>
            </w:r>
          </w:p>
          <w:p w14:paraId="661D32BB" w14:textId="77777777" w:rsidR="007627DC" w:rsidRDefault="00FF54AD">
            <w:pPr>
              <w:rPr>
                <w:rFonts w:eastAsia="Calibri"/>
              </w:rPr>
            </w:pPr>
            <w:r>
              <w:rPr>
                <w:rFonts w:eastAsia="Calibri"/>
              </w:rPr>
              <w:t xml:space="preserve">Proposal-2: The FFS related to </w:t>
            </w:r>
            <w:proofErr w:type="spellStart"/>
            <w:r>
              <w:rPr>
                <w:rFonts w:eastAsia="Calibri"/>
              </w:rPr>
              <w:t>Nt</w:t>
            </w:r>
            <w:proofErr w:type="spellEnd"/>
            <w:r>
              <w:rPr>
                <w:rFonts w:eastAsia="Calibri"/>
              </w:rPr>
              <w:t xml:space="preserve"> for (B) Rel-19 enhanced measurement can be concluded as one of measurement parameters given by higher layers like </w:t>
            </w:r>
            <w:proofErr w:type="spellStart"/>
            <w:r>
              <w:rPr>
                <w:rFonts w:eastAsia="Calibri"/>
              </w:rPr>
              <w:t>Nt</w:t>
            </w:r>
            <w:proofErr w:type="spellEnd"/>
            <w:r>
              <w:rPr>
                <w:rFonts w:eastAsia="Calibri"/>
              </w:rPr>
              <w:t>' or k.</w:t>
            </w:r>
          </w:p>
        </w:tc>
      </w:tr>
      <w:tr w:rsidR="007627DC" w14:paraId="660CCB8B" w14:textId="77777777">
        <w:tc>
          <w:tcPr>
            <w:tcW w:w="9962" w:type="dxa"/>
          </w:tcPr>
          <w:p w14:paraId="15CDE1C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Indian Institute of Tech (M) (R1-2504285)</w:t>
            </w:r>
          </w:p>
          <w:p w14:paraId="165A7791" w14:textId="77777777" w:rsidR="007627DC" w:rsidRDefault="00FF54AD">
            <w:pPr>
              <w:ind w:left="360"/>
              <w:rPr>
                <w:rFonts w:ascii="Calibri" w:eastAsia="Calibri" w:hAnsi="Calibri" w:cs="Calibri"/>
                <w:kern w:val="0"/>
              </w:rPr>
            </w:pPr>
            <w:r>
              <w:rPr>
                <w:rFonts w:eastAsia="Calibri" w:cs="Calibri"/>
                <w:kern w:val="0"/>
              </w:rPr>
              <w:lastRenderedPageBreak/>
              <w:t xml:space="preserve">Proposal 1: </w:t>
            </w:r>
            <w:proofErr w:type="spellStart"/>
            <w:r>
              <w:rPr>
                <w:rFonts w:eastAsia="Calibri" w:cs="Calibri"/>
                <w:kern w:val="0"/>
              </w:rPr>
              <w:t>Nt</w:t>
            </w:r>
            <w:proofErr w:type="spellEnd"/>
            <w:r>
              <w:rPr>
                <w:rFonts w:eastAsia="Calibri" w:cs="Calibri"/>
                <w:kern w:val="0"/>
              </w:rPr>
              <w:t xml:space="preserve"> should be reported as one of the enhanced measurement parameters for Rel-19.</w:t>
            </w:r>
          </w:p>
          <w:p w14:paraId="27A9AFF9" w14:textId="77777777" w:rsidR="007627DC" w:rsidRDefault="00FF54AD">
            <w:pPr>
              <w:ind w:left="360"/>
              <w:rPr>
                <w:rFonts w:ascii="Calibri" w:eastAsia="Calibri" w:hAnsi="Calibri" w:cs="Calibri"/>
                <w:kern w:val="0"/>
              </w:rPr>
            </w:pPr>
            <w:r>
              <w:rPr>
                <w:rFonts w:eastAsia="Calibri" w:cs="Calibri"/>
                <w:kern w:val="0"/>
              </w:rPr>
              <w:t xml:space="preserve">Proposal 2: Reporting </w:t>
            </w:r>
            <w:proofErr w:type="spellStart"/>
            <w:r>
              <w:rPr>
                <w:rFonts w:eastAsia="Calibri" w:cs="Calibri"/>
                <w:kern w:val="0"/>
              </w:rPr>
              <w:t>Nt</w:t>
            </w:r>
            <w:proofErr w:type="spellEnd"/>
            <w:r>
              <w:rPr>
                <w:rFonts w:eastAsia="Calibri" w:cs="Calibri"/>
                <w:kern w:val="0"/>
              </w:rPr>
              <w:t xml:space="preserve"> along with k will avoid aliasing and increase the reporting efficiency.</w:t>
            </w:r>
          </w:p>
          <w:p w14:paraId="33D0A312" w14:textId="77777777" w:rsidR="007627DC" w:rsidRDefault="00FF54AD">
            <w:pPr>
              <w:ind w:left="360"/>
              <w:rPr>
                <w:rFonts w:ascii="Calibri" w:eastAsia="Calibri" w:hAnsi="Calibri" w:cs="Calibri"/>
                <w:kern w:val="0"/>
              </w:rPr>
            </w:pPr>
            <w:r>
              <w:rPr>
                <w:rFonts w:eastAsia="Calibri" w:cs="Calibri"/>
                <w:kern w:val="0"/>
              </w:rPr>
              <w:t xml:space="preserve">Proposal 3: Reporting </w:t>
            </w:r>
            <w:proofErr w:type="spellStart"/>
            <w:r>
              <w:rPr>
                <w:rFonts w:eastAsia="Calibri" w:cs="Calibri"/>
                <w:kern w:val="0"/>
              </w:rPr>
              <w:t>Nt</w:t>
            </w:r>
            <w:proofErr w:type="spellEnd"/>
            <w:r>
              <w:rPr>
                <w:rFonts w:eastAsia="Calibri" w:cs="Calibri"/>
                <w:kern w:val="0"/>
              </w:rPr>
              <w:t xml:space="preserve"> along with </w:t>
            </w:r>
            <w:proofErr w:type="spellStart"/>
            <w:r>
              <w:rPr>
                <w:rFonts w:eastAsia="Calibri" w:cs="Calibri"/>
                <w:kern w:val="0"/>
              </w:rPr>
              <w:t>Nt</w:t>
            </w:r>
            <w:proofErr w:type="spellEnd"/>
            <w:r>
              <w:rPr>
                <w:rFonts w:eastAsia="Calibri" w:cs="Calibri"/>
                <w:kern w:val="0"/>
              </w:rPr>
              <w:t>’ will avoid and static thresholds.</w:t>
            </w:r>
          </w:p>
        </w:tc>
      </w:tr>
      <w:tr w:rsidR="007627DC" w14:paraId="38C389C5" w14:textId="77777777">
        <w:tc>
          <w:tcPr>
            <w:tcW w:w="9962" w:type="dxa"/>
          </w:tcPr>
          <w:p w14:paraId="13E983D1"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CEWiT</w:t>
            </w:r>
            <w:proofErr w:type="spellEnd"/>
            <w:r>
              <w:rPr>
                <w:rFonts w:cs="Calibri"/>
                <w:kern w:val="0"/>
                <w:szCs w:val="22"/>
              </w:rPr>
              <w:t xml:space="preserve"> (R1-2504596)</w:t>
            </w:r>
          </w:p>
          <w:p w14:paraId="0072A71F" w14:textId="77777777" w:rsidR="007627DC" w:rsidRDefault="00FF54AD">
            <w:pPr>
              <w:rPr>
                <w:rFonts w:ascii="Calibri" w:eastAsia="Calibri" w:hAnsi="Calibri" w:cs="Calibri"/>
                <w:kern w:val="0"/>
              </w:rPr>
            </w:pPr>
            <w:r>
              <w:rPr>
                <w:rFonts w:eastAsia="Calibri" w:cs="Calibri"/>
                <w:kern w:val="0"/>
              </w:rPr>
              <w:t>Proposal 1: In Rel-19 AI/ML based positioning, regarding the time domain channel measurements, time domain sample-based measurement reporting is preferred.</w:t>
            </w:r>
          </w:p>
          <w:p w14:paraId="4981FA99" w14:textId="77777777" w:rsidR="007627DC" w:rsidRDefault="00FF54AD">
            <w:pPr>
              <w:rPr>
                <w:rFonts w:ascii="Calibri" w:eastAsia="Calibri" w:hAnsi="Calibri" w:cs="Calibri"/>
                <w:kern w:val="0"/>
              </w:rPr>
            </w:pPr>
            <w:r>
              <w:rPr>
                <w:rFonts w:eastAsia="Calibri" w:cs="Calibri"/>
                <w:kern w:val="0"/>
              </w:rPr>
              <w:t>Proposal 2: Based on the UE capability report and scenario related information, in Case 2</w:t>
            </w:r>
            <w:proofErr w:type="gramStart"/>
            <w:r>
              <w:rPr>
                <w:rFonts w:eastAsia="Calibri" w:cs="Calibri"/>
                <w:kern w:val="0"/>
              </w:rPr>
              <w:t>b,  the</w:t>
            </w:r>
            <w:proofErr w:type="gramEnd"/>
            <w:r>
              <w:rPr>
                <w:rFonts w:eastAsia="Calibri" w:cs="Calibri"/>
                <w:kern w:val="0"/>
              </w:rPr>
              <w:t xml:space="preserve"> LMF can recommend sample selection </w:t>
            </w:r>
            <w:proofErr w:type="gramStart"/>
            <w:r>
              <w:rPr>
                <w:rFonts w:eastAsia="Calibri" w:cs="Calibri"/>
                <w:kern w:val="0"/>
              </w:rPr>
              <w:t>criteria,  optimal</w:t>
            </w:r>
            <w:proofErr w:type="gramEnd"/>
            <w:r>
              <w:rPr>
                <w:rFonts w:eastAsia="Calibri" w:cs="Calibri"/>
                <w:kern w:val="0"/>
              </w:rPr>
              <w:t xml:space="preserve"> ranges for </w:t>
            </w:r>
            <w:proofErr w:type="spellStart"/>
            <w:r>
              <w:rPr>
                <w:rFonts w:eastAsia="Calibri" w:cs="Calibri"/>
                <w:kern w:val="0"/>
              </w:rPr>
              <w:t>Nt</w:t>
            </w:r>
            <w:proofErr w:type="spellEnd"/>
            <w:r>
              <w:rPr>
                <w:rFonts w:eastAsia="Calibri" w:cs="Calibri"/>
                <w:kern w:val="0"/>
              </w:rPr>
              <w:t>' and k to UE.</w:t>
            </w:r>
          </w:p>
          <w:p w14:paraId="1A778B1D" w14:textId="77777777" w:rsidR="007627DC" w:rsidRDefault="00FF54AD">
            <w:pPr>
              <w:rPr>
                <w:rFonts w:ascii="Calibri" w:eastAsia="Calibri" w:hAnsi="Calibri" w:cs="Calibri"/>
                <w:kern w:val="0"/>
              </w:rPr>
            </w:pPr>
            <w:r>
              <w:rPr>
                <w:rFonts w:eastAsia="Calibri" w:cs="Calibri"/>
                <w:kern w:val="0"/>
              </w:rPr>
              <w:t>Proposal 3: Support reusing the existing value range for ‘k’ from {</w:t>
            </w:r>
            <w:proofErr w:type="gramStart"/>
            <w:r>
              <w:rPr>
                <w:rFonts w:eastAsia="Calibri" w:cs="Calibri"/>
                <w:kern w:val="0"/>
              </w:rPr>
              <w:t>0..</w:t>
            </w:r>
            <w:proofErr w:type="gramEnd"/>
            <w:r>
              <w:rPr>
                <w:rFonts w:eastAsia="Calibri" w:cs="Calibri"/>
                <w:kern w:val="0"/>
              </w:rPr>
              <w:t xml:space="preserve">5} specified in the specification and provide </w:t>
            </w:r>
            <w:proofErr w:type="gramStart"/>
            <w:r>
              <w:rPr>
                <w:rFonts w:eastAsia="Calibri" w:cs="Calibri"/>
                <w:kern w:val="0"/>
              </w:rPr>
              <w:t>recommendations  by</w:t>
            </w:r>
            <w:proofErr w:type="gramEnd"/>
            <w:r>
              <w:rPr>
                <w:rFonts w:eastAsia="Calibri" w:cs="Calibri"/>
                <w:kern w:val="0"/>
              </w:rPr>
              <w:t xml:space="preserve"> LMF </w:t>
            </w:r>
            <w:proofErr w:type="gramStart"/>
            <w:r>
              <w:rPr>
                <w:rFonts w:eastAsia="Calibri" w:cs="Calibri"/>
                <w:kern w:val="0"/>
              </w:rPr>
              <w:t>to  UE</w:t>
            </w:r>
            <w:proofErr w:type="gramEnd"/>
            <w:r>
              <w:rPr>
                <w:rFonts w:eastAsia="Calibri" w:cs="Calibri"/>
                <w:kern w:val="0"/>
              </w:rPr>
              <w:t>/</w:t>
            </w:r>
            <w:proofErr w:type="spellStart"/>
            <w:r>
              <w:rPr>
                <w:rFonts w:eastAsia="Calibri" w:cs="Calibri"/>
                <w:kern w:val="0"/>
              </w:rPr>
              <w:t>gNB</w:t>
            </w:r>
            <w:proofErr w:type="spellEnd"/>
            <w:r>
              <w:rPr>
                <w:rFonts w:eastAsia="Calibri" w:cs="Calibri"/>
                <w:kern w:val="0"/>
              </w:rPr>
              <w:t>.</w:t>
            </w:r>
          </w:p>
          <w:p w14:paraId="77209A12" w14:textId="77777777" w:rsidR="007627DC" w:rsidRDefault="00FF54AD">
            <w:pPr>
              <w:rPr>
                <w:rFonts w:ascii="Calibri" w:eastAsia="Calibri" w:hAnsi="Calibri" w:cs="Calibri"/>
                <w:kern w:val="0"/>
              </w:rPr>
            </w:pPr>
            <w:r>
              <w:rPr>
                <w:rFonts w:eastAsia="Calibri" w:cs="Calibri"/>
                <w:kern w:val="0"/>
              </w:rPr>
              <w:t xml:space="preserve"> Proposal 4</w:t>
            </w:r>
            <w:proofErr w:type="gramStart"/>
            <w:r>
              <w:rPr>
                <w:rFonts w:eastAsia="Calibri" w:cs="Calibri"/>
                <w:kern w:val="0"/>
              </w:rPr>
              <w:t>:  Support</w:t>
            </w:r>
            <w:proofErr w:type="gramEnd"/>
            <w:r>
              <w:rPr>
                <w:rFonts w:eastAsia="Calibri" w:cs="Calibri"/>
                <w:kern w:val="0"/>
              </w:rPr>
              <w:t xml:space="preserve"> including IDs of Measurement collecting entities and type of input measurement collected with selected no. of samples (</w:t>
            </w:r>
            <w:proofErr w:type="spellStart"/>
            <w:proofErr w:type="gramStart"/>
            <w:r>
              <w:rPr>
                <w:rFonts w:eastAsia="Calibri" w:cs="Calibri"/>
                <w:kern w:val="0"/>
              </w:rPr>
              <w:t>Nt,Nt</w:t>
            </w:r>
            <w:proofErr w:type="spellEnd"/>
            <w:proofErr w:type="gramEnd"/>
            <w:r>
              <w:rPr>
                <w:rFonts w:eastAsia="Calibri" w:cs="Calibri"/>
                <w:kern w:val="0"/>
              </w:rPr>
              <w:t xml:space="preserve">’) and reporting </w:t>
            </w:r>
            <w:proofErr w:type="gramStart"/>
            <w:r>
              <w:rPr>
                <w:rFonts w:eastAsia="Calibri" w:cs="Calibri"/>
                <w:kern w:val="0"/>
              </w:rPr>
              <w:t>granularity  (</w:t>
            </w:r>
            <w:proofErr w:type="gramEnd"/>
            <w:r>
              <w:rPr>
                <w:rFonts w:eastAsia="Calibri" w:cs="Calibri"/>
                <w:kern w:val="0"/>
              </w:rPr>
              <w:t>k) to include in the context information related to collected data.</w:t>
            </w:r>
          </w:p>
        </w:tc>
      </w:tr>
      <w:tr w:rsidR="007627DC" w14:paraId="46438435" w14:textId="77777777">
        <w:tc>
          <w:tcPr>
            <w:tcW w:w="9962" w:type="dxa"/>
          </w:tcPr>
          <w:p w14:paraId="40890D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64D12349" w14:textId="77777777" w:rsidR="007627DC" w:rsidRDefault="00FF54AD">
            <w:pPr>
              <w:ind w:left="360"/>
              <w:rPr>
                <w:rFonts w:ascii="Calibri" w:eastAsia="Calibri" w:hAnsi="Calibri" w:cs="Calibri"/>
                <w:kern w:val="0"/>
              </w:rPr>
            </w:pPr>
            <w:r>
              <w:rPr>
                <w:rFonts w:eastAsia="Calibri" w:cs="Calibri"/>
                <w:kern w:val="0"/>
              </w:rPr>
              <w:t xml:space="preserve"> Proposal 18: In AI/ML positioning Case 3b, for model input, the timing information can also be represented relative to the existing </w:t>
            </w:r>
            <w:proofErr w:type="spellStart"/>
            <w:r>
              <w:rPr>
                <w:rFonts w:eastAsia="Calibri" w:cs="Calibri"/>
                <w:kern w:val="0"/>
              </w:rPr>
              <w:t>gNB</w:t>
            </w:r>
            <w:proofErr w:type="spellEnd"/>
            <w:r>
              <w:rPr>
                <w:rFonts w:eastAsia="Calibri" w:cs="Calibri"/>
                <w:kern w:val="0"/>
              </w:rPr>
              <w:t xml:space="preserve"> multi-RTT timing reference</w:t>
            </w:r>
          </w:p>
        </w:tc>
      </w:tr>
      <w:tr w:rsidR="007627DC" w14:paraId="00B8D909" w14:textId="77777777">
        <w:tc>
          <w:tcPr>
            <w:tcW w:w="9962" w:type="dxa"/>
          </w:tcPr>
          <w:p w14:paraId="2733B32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056DC1F5" w14:textId="77777777" w:rsidR="007627DC" w:rsidRDefault="00FF54AD">
            <w:pPr>
              <w:rPr>
                <w:rFonts w:ascii="Calibri" w:eastAsia="Calibri" w:hAnsi="Calibri" w:cs="Calibri"/>
                <w:kern w:val="0"/>
              </w:rPr>
            </w:pPr>
            <w:r>
              <w:rPr>
                <w:rFonts w:eastAsia="Calibri" w:cs="Calibri"/>
                <w:kern w:val="0"/>
              </w:rPr>
              <w:t>Proposal 1: For channel measurement type (B):</w:t>
            </w:r>
          </w:p>
          <w:p w14:paraId="5EB68A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Increase the number of additional paths supported (the value range of </w:t>
            </w:r>
            <w:proofErr w:type="spellStart"/>
            <w:r>
              <w:rPr>
                <w:rFonts w:eastAsia="Calibri" w:cs="Calibri"/>
                <w:kern w:val="0"/>
              </w:rPr>
              <w:t>Nt</w:t>
            </w:r>
            <w:proofErr w:type="spellEnd"/>
            <w:r>
              <w:rPr>
                <w:rFonts w:eastAsia="Calibri" w:cs="Calibri"/>
                <w:kern w:val="0"/>
              </w:rPr>
              <w:t>) to 32, 64, 128</w:t>
            </w:r>
          </w:p>
          <w:p w14:paraId="1BDCE6D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For measurement report formats for the timing information of the </w:t>
            </w:r>
            <w:proofErr w:type="spellStart"/>
            <w:r>
              <w:rPr>
                <w:rFonts w:eastAsia="Calibri" w:cs="Calibri"/>
                <w:kern w:val="0"/>
              </w:rPr>
              <w:t>Nt</w:t>
            </w:r>
            <w:proofErr w:type="spellEnd"/>
            <w:r>
              <w:rPr>
                <w:rFonts w:eastAsia="Calibri" w:cs="Calibri"/>
                <w:kern w:val="0"/>
              </w:rPr>
              <w:t xml:space="preserve">' values report the timing information for each of the </w:t>
            </w:r>
            <w:proofErr w:type="spellStart"/>
            <w:r>
              <w:rPr>
                <w:rFonts w:eastAsia="Calibri" w:cs="Calibri"/>
                <w:kern w:val="0"/>
              </w:rPr>
              <w:t>Nt</w:t>
            </w:r>
            <w:proofErr w:type="spellEnd"/>
            <w:r>
              <w:rPr>
                <w:rFonts w:eastAsia="Calibri" w:cs="Calibri"/>
                <w:kern w:val="0"/>
              </w:rPr>
              <w:t>' samples (</w:t>
            </w:r>
            <w:proofErr w:type="gramStart"/>
            <w:r>
              <w:rPr>
                <w:rFonts w:eastAsia="Calibri" w:cs="Calibri"/>
                <w:kern w:val="0"/>
              </w:rPr>
              <w:t>similar to</w:t>
            </w:r>
            <w:proofErr w:type="gramEnd"/>
            <w:r>
              <w:rPr>
                <w:rFonts w:eastAsia="Calibri" w:cs="Calibri"/>
                <w:kern w:val="0"/>
              </w:rPr>
              <w:t xml:space="preserve"> reporting path timing of measurement type (A)).</w:t>
            </w:r>
          </w:p>
          <w:p w14:paraId="049035A0" w14:textId="77777777" w:rsidR="007627DC" w:rsidRDefault="00FF54AD">
            <w:pPr>
              <w:rPr>
                <w:rFonts w:ascii="Calibri" w:eastAsia="Calibri" w:hAnsi="Calibri" w:cs="Calibri"/>
                <w:kern w:val="0"/>
              </w:rPr>
            </w:pPr>
            <w:r>
              <w:rPr>
                <w:rFonts w:eastAsia="Calibri" w:cs="Calibri"/>
                <w:kern w:val="0"/>
              </w:rPr>
              <w:t xml:space="preserve">Proposal 2: If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w:t>
            </w:r>
            <w:proofErr w:type="spellStart"/>
            <w:r>
              <w:rPr>
                <w:rFonts w:eastAsia="Calibri" w:cs="Calibri"/>
                <w:kern w:val="0"/>
              </w:rPr>
              <w:t>gNB</w:t>
            </w:r>
            <w:proofErr w:type="spellEnd"/>
            <w:r>
              <w:rPr>
                <w:rFonts w:eastAsia="Calibri" w:cs="Calibri"/>
                <w:kern w:val="0"/>
              </w:rPr>
              <w:t xml:space="preserve">/TRP are different from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signaled by the LMF:</w:t>
            </w:r>
          </w:p>
          <w:p w14:paraId="2B65F0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w:t>
            </w:r>
            <w:proofErr w:type="spellStart"/>
            <w:r>
              <w:rPr>
                <w:rFonts w:eastAsia="Calibri" w:cs="Calibri"/>
                <w:kern w:val="0"/>
              </w:rPr>
              <w:t>gNB</w:t>
            </w:r>
            <w:proofErr w:type="spellEnd"/>
            <w:r>
              <w:rPr>
                <w:rFonts w:eastAsia="Calibri" w:cs="Calibri"/>
                <w:kern w:val="0"/>
              </w:rPr>
              <w:t>/TRP belong to their candidate value set, respectively.</w:t>
            </w:r>
          </w:p>
        </w:tc>
      </w:tr>
      <w:tr w:rsidR="007627DC" w14:paraId="6E5AC1A5" w14:textId="77777777">
        <w:tc>
          <w:tcPr>
            <w:tcW w:w="9962" w:type="dxa"/>
          </w:tcPr>
          <w:p w14:paraId="4E6ADB9A" w14:textId="77777777" w:rsidR="007627DC" w:rsidRDefault="00FF54AD">
            <w:pPr>
              <w:rPr>
                <w:rFonts w:eastAsia="Calibri"/>
              </w:rPr>
            </w:pPr>
            <w:r>
              <w:rPr>
                <w:rFonts w:eastAsia="Calibri"/>
              </w:rPr>
              <w:tab/>
              <w:t>Nokia (R1-2504113)</w:t>
            </w:r>
          </w:p>
          <w:p w14:paraId="747778A9" w14:textId="77777777" w:rsidR="007627DC" w:rsidRDefault="00FF54AD">
            <w:pPr>
              <w:rPr>
                <w:rFonts w:eastAsia="Calibri"/>
              </w:rPr>
            </w:pPr>
            <w:r>
              <w:rPr>
                <w:rFonts w:eastAsia="Calibri"/>
              </w:rPr>
              <w:t xml:space="preserve">   Proposal 26: For Case 3b inference input, depending on the channel observation, </w:t>
            </w:r>
            <w:proofErr w:type="spellStart"/>
            <w:r>
              <w:rPr>
                <w:rFonts w:eastAsia="Calibri"/>
              </w:rPr>
              <w:t>gNB</w:t>
            </w:r>
            <w:proofErr w:type="spellEnd"/>
            <w:r>
              <w:rPr>
                <w:rFonts w:eastAsia="Calibri"/>
              </w:rPr>
              <w:t xml:space="preserve"> can determine/select the required reporting configuration to enable the reporting windowing scheme without compromising the DL/UL measurements content.</w:t>
            </w:r>
          </w:p>
          <w:p w14:paraId="265CEF45" w14:textId="77777777" w:rsidR="007627DC" w:rsidRDefault="00FF54AD">
            <w:pPr>
              <w:rPr>
                <w:rFonts w:eastAsia="Calibri"/>
              </w:rPr>
            </w:pPr>
            <w:r>
              <w:rPr>
                <w:rFonts w:eastAsia="Calibri"/>
              </w:rPr>
              <w:t>Proposal 27: For Case 3b inference input, to reduce the signaling overhead of reporting measurements from UE (Case 1) and NG-RAN (Case 3b) to LMF, NG-RAN may use a reporting scheme based on differential quantization indicating at least the number of RSRPP messages for carrying the measurement report.</w:t>
            </w:r>
          </w:p>
          <w:p w14:paraId="5653F7EA" w14:textId="77777777" w:rsidR="007627DC" w:rsidRDefault="00FF54AD">
            <w:pPr>
              <w:rPr>
                <w:rFonts w:eastAsia="Calibri"/>
              </w:rPr>
            </w:pPr>
            <w:r>
              <w:rPr>
                <w:rFonts w:eastAsia="Calibri"/>
              </w:rPr>
              <w:t xml:space="preserve">Proposal 31: For Case 3b (LMF side model), for inference LMF may request reporting of UL measurements from </w:t>
            </w:r>
            <w:proofErr w:type="spellStart"/>
            <w:r>
              <w:rPr>
                <w:rFonts w:eastAsia="Calibri"/>
              </w:rPr>
              <w:t>gNB</w:t>
            </w:r>
            <w:proofErr w:type="spellEnd"/>
            <w:r>
              <w:rPr>
                <w:rFonts w:eastAsia="Calibri"/>
              </w:rPr>
              <w:t xml:space="preserve"> via legacy mechanisms defined in </w:t>
            </w:r>
            <w:proofErr w:type="spellStart"/>
            <w:r>
              <w:rPr>
                <w:rFonts w:eastAsia="Calibri"/>
              </w:rPr>
              <w:t>NRPPa</w:t>
            </w:r>
            <w:proofErr w:type="spellEnd"/>
            <w:r>
              <w:rPr>
                <w:rFonts w:eastAsia="Calibri"/>
              </w:rPr>
              <w:t>.</w:t>
            </w:r>
          </w:p>
        </w:tc>
      </w:tr>
    </w:tbl>
    <w:p w14:paraId="2AC3B787" w14:textId="77777777" w:rsidR="007627DC" w:rsidRDefault="007627DC"/>
    <w:p w14:paraId="31646EC4" w14:textId="77777777" w:rsidR="007627DC" w:rsidRDefault="00FF54AD">
      <w:pPr>
        <w:pStyle w:val="Heading4"/>
        <w:rPr>
          <w:lang w:val="en-US"/>
        </w:rPr>
      </w:pPr>
      <w:r>
        <w:rPr>
          <w:lang w:val="en-US"/>
        </w:rPr>
        <w:t>1st round discussion</w:t>
      </w:r>
    </w:p>
    <w:p w14:paraId="74FA1BEF" w14:textId="77777777" w:rsidR="007627DC" w:rsidRDefault="00FF54AD">
      <w:pPr>
        <w:ind w:left="720" w:hanging="720"/>
      </w:pPr>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3447D2DD" w14:textId="77777777">
        <w:tc>
          <w:tcPr>
            <w:tcW w:w="9962" w:type="dxa"/>
          </w:tcPr>
          <w:p w14:paraId="3A0E8BA6"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szCs w:val="20"/>
              </w:rPr>
              <w:t xml:space="preserve"> (RAN1#120)</w:t>
            </w:r>
          </w:p>
          <w:p w14:paraId="5B102177"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sz w:val="20"/>
                <w:szCs w:val="20"/>
              </w:rPr>
              <w:t>with the existing definition of t</w:t>
            </w:r>
            <w:r>
              <w:rPr>
                <w:rFonts w:ascii="Times" w:eastAsia="Batang" w:hAnsi="Times" w:cs="Times New Roman"/>
                <w:sz w:val="20"/>
                <w:szCs w:val="20"/>
              </w:rPr>
              <w:t>wo channel measurement types (A) or</w:t>
            </w:r>
            <w:r>
              <w:rPr>
                <w:rFonts w:ascii="Times" w:eastAsia="DengXian" w:hAnsi="Times" w:cs="Times New Roman"/>
                <w:sz w:val="20"/>
                <w:szCs w:val="20"/>
              </w:rPr>
              <w:t xml:space="preserve"> type (B</w:t>
            </w:r>
            <w:r>
              <w:rPr>
                <w:rFonts w:ascii="Times" w:eastAsia="Batang" w:hAnsi="Times" w:cs="Times New Roman"/>
                <w:sz w:val="20"/>
                <w:szCs w:val="20"/>
              </w:rPr>
              <w:t>):</w:t>
            </w:r>
          </w:p>
          <w:p w14:paraId="14E0BAF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sz w:val="20"/>
                <w:szCs w:val="20"/>
              </w:rPr>
              <w:t xml:space="preserve">, </w:t>
            </w:r>
            <w:r>
              <w:rPr>
                <w:rFonts w:ascii="Times" w:eastAsia="Batang" w:hAnsi="Times" w:cs="Times New Roman"/>
                <w:sz w:val="20"/>
                <w:szCs w:val="20"/>
              </w:rPr>
              <w:t xml:space="preserve">(B) Rel-19 enhanced </w:t>
            </w:r>
            <w:r>
              <w:rPr>
                <w:rFonts w:ascii="Times" w:eastAsia="Batang" w:hAnsi="Times" w:cs="Times New Roman"/>
                <w:sz w:val="20"/>
                <w:szCs w:val="20"/>
              </w:rPr>
              <w:lastRenderedPageBreak/>
              <w:t>measurement (see definition in RAN1#119 agreement for Case 3b).</w:t>
            </w:r>
          </w:p>
          <w:p w14:paraId="0C72067B"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sz w:val="20"/>
                <w:szCs w:val="20"/>
              </w:rPr>
              <w:t>.</w:t>
            </w:r>
          </w:p>
          <w:p w14:paraId="0D6F4141"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The descriptive info of the channel measurement includes at least:</w:t>
            </w:r>
          </w:p>
          <w:p w14:paraId="0027004E"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type (A) or type (B) and</w:t>
            </w:r>
          </w:p>
          <w:p w14:paraId="734371D2"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parameters.</w:t>
            </w:r>
          </w:p>
          <w:p w14:paraId="7D727C0C"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2C0DE334"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r>
              <w:rPr>
                <w:rFonts w:ascii="Times" w:eastAsia="Batang" w:hAnsi="Times" w:cs="Times New Roman"/>
                <w:sz w:val="20"/>
                <w:szCs w:val="20"/>
              </w:rPr>
              <w:t xml:space="preserve">For (A) path-based measurement, the measurement parameters </w:t>
            </w:r>
            <w:proofErr w:type="gramStart"/>
            <w:r>
              <w:rPr>
                <w:rFonts w:ascii="Times" w:eastAsia="Batang" w:hAnsi="Times" w:cs="Times New Roman"/>
                <w:sz w:val="20"/>
                <w:szCs w:val="20"/>
              </w:rPr>
              <w:t>include</w:t>
            </w:r>
            <w:r>
              <w:rPr>
                <w:rFonts w:ascii="Times" w:eastAsia="DengXian" w:hAnsi="Times" w:cs="Times New Roman"/>
                <w:sz w:val="20"/>
                <w:szCs w:val="20"/>
              </w:rPr>
              <w:t>:</w:t>
            </w:r>
            <w:proofErr w:type="gramEnd"/>
            <w:r>
              <w:rPr>
                <w:rFonts w:ascii="Times" w:eastAsia="Batang" w:hAnsi="Times" w:cs="Times New Roman"/>
                <w:sz w:val="20"/>
                <w:szCs w:val="20"/>
              </w:rPr>
              <w:t xml:space="preserve"> </w:t>
            </w:r>
            <w:r>
              <w:rPr>
                <w:rFonts w:ascii="Times" w:eastAsia="DengXian" w:hAnsi="Times" w:cs="Times New Roman"/>
                <w:sz w:val="20"/>
                <w:szCs w:val="20"/>
              </w:rPr>
              <w:t>number of additional paths</w:t>
            </w:r>
            <w:r>
              <w:rPr>
                <w:rFonts w:ascii="Times" w:eastAsia="Batang" w:hAnsi="Times" w:cs="Times New Roman"/>
                <w:sz w:val="20"/>
                <w:szCs w:val="20"/>
              </w:rPr>
              <w:t>, k.</w:t>
            </w:r>
          </w:p>
          <w:p w14:paraId="2BD20BB2"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bookmarkStart w:id="0" w:name="_Hlk198376781"/>
            <w:r>
              <w:rPr>
                <w:rFonts w:ascii="Times" w:eastAsia="Batang" w:hAnsi="Times" w:cs="Times New Roman"/>
                <w:sz w:val="20"/>
                <w:szCs w:val="20"/>
              </w:rPr>
              <w:t xml:space="preserve">For (B) Rel-19 enhanced measurement, the measurement parameters include </w:t>
            </w:r>
            <w:bookmarkEnd w:id="0"/>
            <w:r>
              <w:rPr>
                <w:rFonts w:ascii="Times" w:eastAsia="Batang" w:hAnsi="Times" w:cs="Times New Roman"/>
                <w:sz w:val="20"/>
                <w:szCs w:val="20"/>
              </w:rPr>
              <w:t xml:space="preserve">at least: </w:t>
            </w:r>
            <w:bookmarkStart w:id="1" w:name="_Hlk198376930"/>
            <w:proofErr w:type="spellStart"/>
            <w:r>
              <w:rPr>
                <w:rFonts w:ascii="Times" w:eastAsia="Batang" w:hAnsi="Times" w:cs="Times New Roman"/>
                <w:sz w:val="20"/>
                <w:szCs w:val="20"/>
              </w:rPr>
              <w:t>N</w:t>
            </w:r>
            <w:r>
              <w:rPr>
                <w:rFonts w:ascii="Times" w:eastAsia="Batang" w:hAnsi="Times" w:cs="Times New Roman"/>
                <w:sz w:val="20"/>
                <w:szCs w:val="20"/>
                <w:vertAlign w:val="subscript"/>
              </w:rPr>
              <w:t>t</w:t>
            </w:r>
            <w:proofErr w:type="spellEnd"/>
            <w:r>
              <w:rPr>
                <w:rFonts w:ascii="Times" w:eastAsia="Batang" w:hAnsi="Times" w:cs="Times New Roman"/>
                <w:sz w:val="20"/>
                <w:szCs w:val="20"/>
              </w:rPr>
              <w:t>', k</w:t>
            </w:r>
            <w:bookmarkEnd w:id="1"/>
            <w:r>
              <w:rPr>
                <w:rFonts w:ascii="Times" w:eastAsia="Batang" w:hAnsi="Times" w:cs="Times New Roman"/>
                <w:sz w:val="20"/>
                <w:szCs w:val="20"/>
              </w:rPr>
              <w:t>.</w:t>
            </w:r>
          </w:p>
          <w:p w14:paraId="34178248" w14:textId="77777777" w:rsidR="007627DC" w:rsidRDefault="00FF54AD" w:rsidP="00FF54AD">
            <w:pPr>
              <w:numPr>
                <w:ilvl w:val="2"/>
                <w:numId w:val="26"/>
              </w:numPr>
              <w:tabs>
                <w:tab w:val="left" w:pos="0"/>
                <w:tab w:val="left" w:pos="720"/>
                <w:tab w:val="left" w:pos="1440"/>
              </w:tabs>
              <w:spacing w:before="120" w:after="80"/>
              <w:rPr>
                <w:rFonts w:ascii="Times" w:eastAsia="DengXian" w:hAnsi="Times" w:cs="Times New Roman"/>
                <w:color w:val="FF0000"/>
                <w:sz w:val="20"/>
                <w:szCs w:val="20"/>
              </w:rPr>
            </w:pPr>
            <w:r>
              <w:rPr>
                <w:rFonts w:ascii="Times" w:eastAsia="DengXian" w:hAnsi="Times" w:cs="Times New Roman"/>
                <w:color w:val="FF0000"/>
                <w:sz w:val="20"/>
                <w:szCs w:val="20"/>
              </w:rPr>
              <w:t xml:space="preserve">FFS: </w:t>
            </w:r>
            <w:proofErr w:type="spellStart"/>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roofErr w:type="spellEnd"/>
          </w:p>
          <w:p w14:paraId="04EDDD1A"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Note: Type (A) and Type (B)</w:t>
            </w:r>
            <w:r>
              <w:rPr>
                <w:rFonts w:ascii="Times" w:eastAsia="DengXian" w:hAnsi="Times" w:cs="Times New Roman"/>
                <w:sz w:val="20"/>
                <w:szCs w:val="20"/>
              </w:rPr>
              <w:t xml:space="preserve"> are used for </w:t>
            </w:r>
            <w:proofErr w:type="gramStart"/>
            <w:r>
              <w:rPr>
                <w:rFonts w:ascii="Times" w:eastAsia="DengXian" w:hAnsi="Times" w:cs="Times New Roman"/>
                <w:sz w:val="20"/>
                <w:szCs w:val="20"/>
              </w:rPr>
              <w:t>discuss</w:t>
            </w:r>
            <w:proofErr w:type="gramEnd"/>
            <w:r>
              <w:rPr>
                <w:rFonts w:ascii="Times" w:eastAsia="DengXian" w:hAnsi="Times" w:cs="Times New Roman"/>
                <w:sz w:val="20"/>
                <w:szCs w:val="20"/>
              </w:rPr>
              <w:t xml:space="preserve"> </w:t>
            </w:r>
            <w:proofErr w:type="gramStart"/>
            <w:r>
              <w:rPr>
                <w:rFonts w:ascii="Times" w:eastAsia="DengXian" w:hAnsi="Times" w:cs="Times New Roman"/>
                <w:sz w:val="20"/>
                <w:szCs w:val="20"/>
              </w:rPr>
              <w:t>purpose</w:t>
            </w:r>
            <w:proofErr w:type="gramEnd"/>
            <w:r>
              <w:rPr>
                <w:rFonts w:ascii="Times" w:eastAsia="DengXian" w:hAnsi="Times" w:cs="Times New Roman"/>
                <w:sz w:val="20"/>
                <w:szCs w:val="20"/>
              </w:rPr>
              <w:t xml:space="preserve"> only.</w:t>
            </w:r>
          </w:p>
        </w:tc>
      </w:tr>
    </w:tbl>
    <w:p w14:paraId="42712667" w14:textId="77777777" w:rsidR="007627DC" w:rsidRDefault="007627DC">
      <w:pPr>
        <w:ind w:left="720" w:hanging="720"/>
      </w:pPr>
    </w:p>
    <w:p w14:paraId="09DB0727" w14:textId="77777777" w:rsidR="007627DC" w:rsidRDefault="00FF54AD">
      <w:r>
        <w:t xml:space="preserve">Regarding the FFS on whether the measurement parameters should include </w:t>
      </w:r>
      <w:proofErr w:type="spellStart"/>
      <w:r>
        <w:t>N</w:t>
      </w:r>
      <w:r>
        <w:rPr>
          <w:vertAlign w:val="subscript"/>
        </w:rPr>
        <w:t>t</w:t>
      </w:r>
      <w:proofErr w:type="spellEnd"/>
      <w:r>
        <w:t xml:space="preserve">, companies’ views are shown below </w:t>
      </w:r>
      <w:r>
        <w:rPr>
          <w:color w:val="2E74B5" w:themeColor="accent5" w:themeShade="BF"/>
        </w:rPr>
        <w:t>(Please update/correct if your view is not captured correctly)</w:t>
      </w:r>
      <w:r>
        <w:t>.</w:t>
      </w:r>
    </w:p>
    <w:p w14:paraId="32AE0C74"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2FEEE44C" w14:textId="77777777">
        <w:tc>
          <w:tcPr>
            <w:tcW w:w="9961" w:type="dxa"/>
            <w:gridSpan w:val="2"/>
          </w:tcPr>
          <w:p w14:paraId="5A209B33" w14:textId="77777777" w:rsidR="007627DC" w:rsidRDefault="00FF54AD">
            <w:pPr>
              <w:rPr>
                <w:rFonts w:eastAsia="Calibri"/>
                <w:b/>
                <w:bCs/>
              </w:rPr>
            </w:pPr>
            <w:r>
              <w:rPr>
                <w:rFonts w:eastAsia="Calibri"/>
                <w:b/>
                <w:bCs/>
              </w:rPr>
              <w:t xml:space="preserve">Regarding the FFS in RAN1#120 agreement: whether the measurement parameters should include </w:t>
            </w:r>
            <w:proofErr w:type="spellStart"/>
            <w:r>
              <w:rPr>
                <w:rFonts w:eastAsia="Calibri"/>
                <w:b/>
                <w:bCs/>
              </w:rPr>
              <w:t>N</w:t>
            </w:r>
            <w:r>
              <w:rPr>
                <w:rFonts w:eastAsia="Calibri"/>
                <w:b/>
                <w:bCs/>
                <w:vertAlign w:val="subscript"/>
              </w:rPr>
              <w:t>t</w:t>
            </w:r>
            <w:proofErr w:type="spellEnd"/>
            <w:r>
              <w:rPr>
                <w:rFonts w:eastAsia="Calibri"/>
                <w:b/>
                <w:bCs/>
              </w:rPr>
              <w:t>?</w:t>
            </w:r>
          </w:p>
        </w:tc>
      </w:tr>
      <w:tr w:rsidR="007627DC" w14:paraId="6DEF1939" w14:textId="77777777">
        <w:tc>
          <w:tcPr>
            <w:tcW w:w="2065" w:type="dxa"/>
          </w:tcPr>
          <w:p w14:paraId="7AB8F93E" w14:textId="77777777" w:rsidR="007627DC" w:rsidRDefault="00FF54AD">
            <w:pPr>
              <w:rPr>
                <w:rFonts w:eastAsia="Calibri"/>
              </w:rPr>
            </w:pPr>
            <w:r>
              <w:rPr>
                <w:rFonts w:eastAsia="Calibri"/>
              </w:rPr>
              <w:t>Yes</w:t>
            </w:r>
          </w:p>
          <w:p w14:paraId="253EC439" w14:textId="77777777" w:rsidR="007627DC" w:rsidRDefault="00FF54AD">
            <w:pPr>
              <w:rPr>
                <w:rFonts w:eastAsia="Calibri"/>
                <w:b/>
                <w:bCs/>
              </w:rPr>
            </w:pPr>
            <w:r>
              <w:rPr>
                <w:rFonts w:eastAsia="Calibri"/>
                <w:b/>
                <w:bCs/>
              </w:rPr>
              <w:t>[10 sources]</w:t>
            </w:r>
          </w:p>
        </w:tc>
        <w:tc>
          <w:tcPr>
            <w:tcW w:w="7896" w:type="dxa"/>
          </w:tcPr>
          <w:p w14:paraId="73FA8C8E" w14:textId="77777777" w:rsidR="007627DC" w:rsidRDefault="00FF54AD">
            <w:pPr>
              <w:rPr>
                <w:rFonts w:eastAsia="Calibri"/>
              </w:rPr>
            </w:pPr>
            <w:r>
              <w:rPr>
                <w:rFonts w:eastAsia="Calibri"/>
              </w:rPr>
              <w:t xml:space="preserve">Sharp, Lenovo, Xiaomi, OPPO, NEC, CATT/CICTCI, Ericsson, IITM, </w:t>
            </w:r>
            <w:proofErr w:type="spellStart"/>
            <w:r>
              <w:rPr>
                <w:rFonts w:eastAsia="Calibri" w:cs="Calibri"/>
                <w:kern w:val="0"/>
              </w:rPr>
              <w:t>CEWiT</w:t>
            </w:r>
            <w:proofErr w:type="spellEnd"/>
          </w:p>
        </w:tc>
      </w:tr>
      <w:tr w:rsidR="007627DC" w14:paraId="347F37E1" w14:textId="77777777">
        <w:tc>
          <w:tcPr>
            <w:tcW w:w="2065" w:type="dxa"/>
          </w:tcPr>
          <w:p w14:paraId="08A78071" w14:textId="77777777" w:rsidR="007627DC" w:rsidRDefault="00FF54AD">
            <w:pPr>
              <w:rPr>
                <w:rFonts w:eastAsia="Calibri"/>
              </w:rPr>
            </w:pPr>
            <w:r>
              <w:rPr>
                <w:rFonts w:eastAsia="Calibri"/>
              </w:rPr>
              <w:t>No</w:t>
            </w:r>
          </w:p>
          <w:p w14:paraId="1CF735B6" w14:textId="77777777" w:rsidR="007627DC" w:rsidRDefault="00FF54AD">
            <w:pPr>
              <w:rPr>
                <w:rFonts w:eastAsia="Calibri"/>
              </w:rPr>
            </w:pPr>
            <w:r>
              <w:rPr>
                <w:rFonts w:eastAsia="Calibri"/>
                <w:b/>
                <w:bCs/>
              </w:rPr>
              <w:t>[9 sources]</w:t>
            </w:r>
          </w:p>
        </w:tc>
        <w:tc>
          <w:tcPr>
            <w:tcW w:w="7896" w:type="dxa"/>
          </w:tcPr>
          <w:p w14:paraId="52D4459B" w14:textId="2E1DC32C" w:rsidR="007627DC" w:rsidRDefault="00FF54AD">
            <w:pPr>
              <w:rPr>
                <w:rFonts w:eastAsia="Calibri"/>
              </w:rPr>
            </w:pPr>
            <w:r>
              <w:rPr>
                <w:rFonts w:eastAsia="Calibri"/>
              </w:rPr>
              <w:t>vivo (based on evaluation results), MediaTek, Huawei/</w:t>
            </w:r>
            <w:proofErr w:type="spellStart"/>
            <w:r>
              <w:rPr>
                <w:rFonts w:eastAsia="Calibri"/>
              </w:rPr>
              <w:t>HiSilicon</w:t>
            </w:r>
            <w:proofErr w:type="spellEnd"/>
            <w:r>
              <w:rPr>
                <w:rFonts w:eastAsia="Calibri"/>
              </w:rPr>
              <w:t>, ZTE/</w:t>
            </w:r>
            <w:proofErr w:type="spellStart"/>
            <w:r>
              <w:rPr>
                <w:rFonts w:eastAsia="Calibri"/>
              </w:rPr>
              <w:t>Pengcheng</w:t>
            </w:r>
            <w:proofErr w:type="spellEnd"/>
            <w:r>
              <w:rPr>
                <w:rFonts w:eastAsia="Calibri"/>
              </w:rPr>
              <w:t xml:space="preserve"> Laboratory, </w:t>
            </w:r>
            <w:proofErr w:type="spellStart"/>
            <w:r>
              <w:rPr>
                <w:rFonts w:eastAsia="Calibri"/>
              </w:rPr>
              <w:t>Spreadtrum</w:t>
            </w:r>
            <w:proofErr w:type="spellEnd"/>
            <w:r>
              <w:rPr>
                <w:rFonts w:eastAsia="Calibri"/>
              </w:rPr>
              <w:t>/UNISOC, Nokia</w:t>
            </w:r>
          </w:p>
        </w:tc>
      </w:tr>
    </w:tbl>
    <w:p w14:paraId="0F8F9426" w14:textId="77777777" w:rsidR="007627DC" w:rsidRDefault="007627DC"/>
    <w:p w14:paraId="12332E61"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065"/>
        <w:gridCol w:w="7897"/>
      </w:tblGrid>
      <w:tr w:rsidR="007627DC" w14:paraId="64E63EF8" w14:textId="77777777">
        <w:tc>
          <w:tcPr>
            <w:tcW w:w="9961" w:type="dxa"/>
            <w:gridSpan w:val="2"/>
            <w:shd w:val="clear" w:color="auto" w:fill="A6A6A6" w:themeFill="background1" w:themeFillShade="A6"/>
          </w:tcPr>
          <w:p w14:paraId="5086F809" w14:textId="77777777" w:rsidR="007627DC" w:rsidRDefault="00FF54AD">
            <w:pPr>
              <w:rPr>
                <w:rFonts w:eastAsia="Calibri"/>
                <w:i/>
                <w:iCs/>
                <w:sz w:val="18"/>
                <w:szCs w:val="18"/>
              </w:rPr>
            </w:pPr>
            <w:r>
              <w:rPr>
                <w:rFonts w:eastAsia="Calibri"/>
                <w:i/>
                <w:iCs/>
                <w:sz w:val="18"/>
                <w:szCs w:val="18"/>
              </w:rPr>
              <w:t xml:space="preserve">Regarding the FFS in RAN1#120 agreement: whether the measurement parameters should include </w:t>
            </w:r>
            <w:proofErr w:type="spellStart"/>
            <w:r>
              <w:rPr>
                <w:rFonts w:eastAsia="Calibri"/>
                <w:i/>
                <w:iCs/>
                <w:sz w:val="18"/>
                <w:szCs w:val="18"/>
              </w:rPr>
              <w:t>N</w:t>
            </w:r>
            <w:r>
              <w:rPr>
                <w:rFonts w:eastAsia="Calibri"/>
                <w:i/>
                <w:iCs/>
                <w:sz w:val="18"/>
                <w:szCs w:val="18"/>
                <w:vertAlign w:val="subscript"/>
              </w:rPr>
              <w:t>t</w:t>
            </w:r>
            <w:proofErr w:type="spellEnd"/>
            <w:r>
              <w:rPr>
                <w:rFonts w:eastAsia="Calibri"/>
                <w:i/>
                <w:iCs/>
                <w:sz w:val="18"/>
                <w:szCs w:val="18"/>
              </w:rPr>
              <w:t>?</w:t>
            </w:r>
          </w:p>
        </w:tc>
      </w:tr>
      <w:tr w:rsidR="007627DC" w14:paraId="084A7AA7" w14:textId="77777777">
        <w:tc>
          <w:tcPr>
            <w:tcW w:w="2065" w:type="dxa"/>
            <w:shd w:val="clear" w:color="auto" w:fill="A6A6A6" w:themeFill="background1" w:themeFillShade="A6"/>
          </w:tcPr>
          <w:p w14:paraId="700A97CB" w14:textId="77777777" w:rsidR="007627DC" w:rsidRDefault="00FF54AD">
            <w:pPr>
              <w:rPr>
                <w:rFonts w:eastAsia="Calibri"/>
                <w:i/>
                <w:iCs/>
                <w:sz w:val="18"/>
                <w:szCs w:val="18"/>
              </w:rPr>
            </w:pPr>
            <w:r>
              <w:rPr>
                <w:rFonts w:eastAsia="Calibri"/>
                <w:i/>
                <w:iCs/>
                <w:sz w:val="18"/>
                <w:szCs w:val="18"/>
              </w:rPr>
              <w:t>Yes</w:t>
            </w:r>
          </w:p>
          <w:p w14:paraId="616E2F92" w14:textId="77777777" w:rsidR="007627DC" w:rsidRDefault="00FF54AD">
            <w:pPr>
              <w:rPr>
                <w:rFonts w:eastAsia="Calibri"/>
                <w:b/>
                <w:bCs/>
                <w:i/>
                <w:iCs/>
                <w:sz w:val="18"/>
                <w:szCs w:val="18"/>
              </w:rPr>
            </w:pPr>
            <w:r>
              <w:rPr>
                <w:rFonts w:eastAsia="Calibri"/>
                <w:b/>
                <w:bCs/>
                <w:i/>
                <w:iCs/>
                <w:sz w:val="18"/>
                <w:szCs w:val="18"/>
              </w:rPr>
              <w:t>[7 sources]</w:t>
            </w:r>
          </w:p>
        </w:tc>
        <w:tc>
          <w:tcPr>
            <w:tcW w:w="7896" w:type="dxa"/>
            <w:shd w:val="clear" w:color="auto" w:fill="A6A6A6" w:themeFill="background1" w:themeFillShade="A6"/>
          </w:tcPr>
          <w:p w14:paraId="5B23D25F" w14:textId="77777777" w:rsidR="007627DC" w:rsidRDefault="00FF54AD">
            <w:pPr>
              <w:rPr>
                <w:rFonts w:eastAsia="Calibri"/>
                <w:i/>
                <w:iCs/>
                <w:sz w:val="18"/>
                <w:szCs w:val="18"/>
              </w:rPr>
            </w:pPr>
            <w:r>
              <w:rPr>
                <w:rFonts w:eastAsia="Calibri"/>
                <w:i/>
                <w:iCs/>
                <w:sz w:val="18"/>
                <w:szCs w:val="18"/>
              </w:rPr>
              <w:t>Sharp, Lenovo, Xiaomi, OPPO, NEC, CATT/CICTCI</w:t>
            </w:r>
          </w:p>
        </w:tc>
      </w:tr>
      <w:tr w:rsidR="007627DC" w14:paraId="109878B2" w14:textId="77777777">
        <w:tc>
          <w:tcPr>
            <w:tcW w:w="2065" w:type="dxa"/>
            <w:shd w:val="clear" w:color="auto" w:fill="A6A6A6" w:themeFill="background1" w:themeFillShade="A6"/>
          </w:tcPr>
          <w:p w14:paraId="2C5020FA" w14:textId="77777777" w:rsidR="007627DC" w:rsidRDefault="00FF54AD">
            <w:pPr>
              <w:rPr>
                <w:rFonts w:eastAsia="Calibri"/>
                <w:i/>
                <w:iCs/>
                <w:sz w:val="18"/>
                <w:szCs w:val="18"/>
              </w:rPr>
            </w:pPr>
            <w:r>
              <w:rPr>
                <w:rFonts w:eastAsia="Calibri"/>
                <w:i/>
                <w:iCs/>
                <w:sz w:val="18"/>
                <w:szCs w:val="18"/>
              </w:rPr>
              <w:t>No</w:t>
            </w:r>
          </w:p>
          <w:p w14:paraId="190DD52A" w14:textId="77777777" w:rsidR="007627DC" w:rsidRDefault="00FF54AD">
            <w:pPr>
              <w:rPr>
                <w:rFonts w:eastAsia="Calibri"/>
                <w:i/>
                <w:iCs/>
                <w:sz w:val="18"/>
                <w:szCs w:val="18"/>
              </w:rPr>
            </w:pPr>
            <w:r>
              <w:rPr>
                <w:rFonts w:eastAsia="Calibri"/>
                <w:b/>
                <w:bCs/>
                <w:i/>
                <w:iCs/>
                <w:sz w:val="18"/>
                <w:szCs w:val="18"/>
              </w:rPr>
              <w:t>[6 sources]</w:t>
            </w:r>
          </w:p>
        </w:tc>
        <w:tc>
          <w:tcPr>
            <w:tcW w:w="7896" w:type="dxa"/>
            <w:shd w:val="clear" w:color="auto" w:fill="A6A6A6" w:themeFill="background1" w:themeFillShade="A6"/>
          </w:tcPr>
          <w:p w14:paraId="42B76487" w14:textId="77777777" w:rsidR="007627DC" w:rsidRDefault="00FF54AD">
            <w:pPr>
              <w:rPr>
                <w:rFonts w:eastAsia="Calibri"/>
                <w:i/>
                <w:iCs/>
                <w:sz w:val="18"/>
                <w:szCs w:val="18"/>
              </w:rPr>
            </w:pPr>
            <w:r>
              <w:rPr>
                <w:rFonts w:eastAsia="Calibri"/>
                <w:i/>
                <w:iCs/>
                <w:sz w:val="18"/>
                <w:szCs w:val="18"/>
              </w:rPr>
              <w:t>vivo (based on evaluation results), MediaTek, Huawei/</w:t>
            </w:r>
            <w:proofErr w:type="spellStart"/>
            <w:r>
              <w:rPr>
                <w:rFonts w:eastAsia="Calibri"/>
                <w:i/>
                <w:iCs/>
                <w:sz w:val="18"/>
                <w:szCs w:val="18"/>
              </w:rPr>
              <w:t>HiSilicon</w:t>
            </w:r>
            <w:proofErr w:type="spellEnd"/>
            <w:r>
              <w:rPr>
                <w:rFonts w:eastAsia="Calibri"/>
                <w:i/>
                <w:iCs/>
                <w:sz w:val="18"/>
                <w:szCs w:val="18"/>
              </w:rPr>
              <w:t xml:space="preserve">, ZTE/ </w:t>
            </w:r>
            <w:proofErr w:type="spellStart"/>
            <w:r>
              <w:rPr>
                <w:rFonts w:eastAsia="Calibri"/>
                <w:i/>
                <w:iCs/>
                <w:sz w:val="18"/>
                <w:szCs w:val="18"/>
              </w:rPr>
              <w:t>Pengcheng</w:t>
            </w:r>
            <w:proofErr w:type="spellEnd"/>
            <w:r>
              <w:rPr>
                <w:rFonts w:eastAsia="Calibri"/>
                <w:i/>
                <w:iCs/>
                <w:sz w:val="18"/>
                <w:szCs w:val="18"/>
              </w:rPr>
              <w:t xml:space="preserve"> Laboratory</w:t>
            </w:r>
          </w:p>
        </w:tc>
      </w:tr>
    </w:tbl>
    <w:p w14:paraId="445AFC7C" w14:textId="77777777" w:rsidR="007627DC" w:rsidRDefault="007627DC"/>
    <w:p w14:paraId="7195073F" w14:textId="77777777" w:rsidR="007627DC" w:rsidRDefault="00FF54AD">
      <w:r>
        <w:t xml:space="preserve">Based on companies’ input, there is no clear majority to include </w:t>
      </w:r>
      <w:proofErr w:type="spellStart"/>
      <w:r>
        <w:t>N</w:t>
      </w:r>
      <w:r>
        <w:rPr>
          <w:vertAlign w:val="subscript"/>
        </w:rPr>
        <w:t>t</w:t>
      </w:r>
      <w:proofErr w:type="spellEnd"/>
      <w:r>
        <w:t xml:space="preserve"> as a measurement parameter for type (B) Rel-19 enhanced measurement. </w:t>
      </w:r>
      <w:proofErr w:type="gramStart"/>
      <w:r>
        <w:t>Thus</w:t>
      </w:r>
      <w:proofErr w:type="gramEnd"/>
      <w:r>
        <w:t xml:space="preserve"> it is suggested to conclude that </w:t>
      </w:r>
      <w:r>
        <w:rPr>
          <w:rFonts w:eastAsia="Batang"/>
        </w:rPr>
        <w:t xml:space="preserve">the measurement parameters </w:t>
      </w:r>
      <w:proofErr w:type="gramStart"/>
      <w:r>
        <w:rPr>
          <w:rFonts w:eastAsia="Batang"/>
        </w:rPr>
        <w:t>does</w:t>
      </w:r>
      <w:proofErr w:type="gramEnd"/>
      <w:r>
        <w:rPr>
          <w:rFonts w:eastAsia="Batang"/>
        </w:rPr>
        <w:t xml:space="preserve"> not include </w:t>
      </w:r>
      <w:proofErr w:type="spellStart"/>
      <w:r>
        <w:t>N</w:t>
      </w:r>
      <w:r>
        <w:rPr>
          <w:vertAlign w:val="subscript"/>
        </w:rPr>
        <w:t>t</w:t>
      </w:r>
      <w:proofErr w:type="spellEnd"/>
      <w:r>
        <w:t xml:space="preserve">, i.e., only include </w:t>
      </w:r>
      <w:proofErr w:type="spellStart"/>
      <w:r>
        <w:t>N</w:t>
      </w:r>
      <w:r>
        <w:rPr>
          <w:vertAlign w:val="subscript"/>
        </w:rPr>
        <w:t>t</w:t>
      </w:r>
      <w:proofErr w:type="spellEnd"/>
      <w:r>
        <w:t>', k.</w:t>
      </w:r>
    </w:p>
    <w:p w14:paraId="7D43F2CB" w14:textId="77777777" w:rsidR="007627DC" w:rsidRDefault="007627DC"/>
    <w:p w14:paraId="32C66024" w14:textId="77777777" w:rsidR="007627DC" w:rsidRDefault="00FF54AD">
      <w:pPr>
        <w:rPr>
          <w:b/>
          <w:u w:val="single"/>
        </w:rPr>
      </w:pPr>
      <w:r>
        <w:rPr>
          <w:b/>
          <w:highlight w:val="yellow"/>
          <w:u w:val="single"/>
        </w:rPr>
        <w:t>Proposal 2.1.1.2-1</w:t>
      </w:r>
    </w:p>
    <w:p w14:paraId="7F630B6F" w14:textId="77777777" w:rsidR="007627DC" w:rsidRDefault="00FF54AD">
      <w:r>
        <w:t xml:space="preserve"> “FFS: </w:t>
      </w:r>
      <w:proofErr w:type="spellStart"/>
      <w:r>
        <w:t>N</w:t>
      </w:r>
      <w:r>
        <w:rPr>
          <w:vertAlign w:val="subscript"/>
        </w:rPr>
        <w:t>t</w:t>
      </w:r>
      <w:proofErr w:type="spellEnd"/>
      <w:r>
        <w:t>” in RAN1#120 agreement is resolved by:</w:t>
      </w:r>
    </w:p>
    <w:p w14:paraId="15BA90AC" w14:textId="77777777" w:rsidR="007627DC" w:rsidRDefault="00FF54AD" w:rsidP="00FF54AD">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314CC6F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444AD54B" w14:textId="77777777">
        <w:tc>
          <w:tcPr>
            <w:tcW w:w="1417" w:type="dxa"/>
          </w:tcPr>
          <w:p w14:paraId="6979B936" w14:textId="77777777" w:rsidR="007627DC" w:rsidRDefault="007627DC">
            <w:pPr>
              <w:rPr>
                <w:rFonts w:eastAsia="SimSun"/>
                <w:b/>
              </w:rPr>
            </w:pPr>
          </w:p>
        </w:tc>
        <w:tc>
          <w:tcPr>
            <w:tcW w:w="8572" w:type="dxa"/>
          </w:tcPr>
          <w:p w14:paraId="7DC33164" w14:textId="77777777" w:rsidR="007627DC" w:rsidRDefault="00FF54AD">
            <w:pPr>
              <w:jc w:val="center"/>
              <w:rPr>
                <w:rFonts w:eastAsia="SimSun"/>
                <w:b/>
              </w:rPr>
            </w:pPr>
            <w:r>
              <w:rPr>
                <w:rFonts w:eastAsia="SimSun"/>
                <w:b/>
              </w:rPr>
              <w:t>Company</w:t>
            </w:r>
          </w:p>
        </w:tc>
      </w:tr>
      <w:tr w:rsidR="007627DC" w14:paraId="19FA9B18" w14:textId="77777777">
        <w:tc>
          <w:tcPr>
            <w:tcW w:w="1417" w:type="dxa"/>
          </w:tcPr>
          <w:p w14:paraId="05E583C7" w14:textId="77777777" w:rsidR="007627DC" w:rsidRDefault="00FF54AD">
            <w:pPr>
              <w:rPr>
                <w:rFonts w:eastAsia="SimSun"/>
              </w:rPr>
            </w:pPr>
            <w:r>
              <w:rPr>
                <w:rFonts w:eastAsia="SimSun"/>
              </w:rPr>
              <w:lastRenderedPageBreak/>
              <w:t>Support</w:t>
            </w:r>
          </w:p>
        </w:tc>
        <w:tc>
          <w:tcPr>
            <w:tcW w:w="8572" w:type="dxa"/>
          </w:tcPr>
          <w:p w14:paraId="50FD217D" w14:textId="4E096517" w:rsidR="007627DC" w:rsidRDefault="00FF54AD">
            <w:pPr>
              <w:rPr>
                <w:rFonts w:eastAsia="SimSun"/>
              </w:rPr>
            </w:pPr>
            <w:r>
              <w:rPr>
                <w:rFonts w:eastAsia="SimSun"/>
              </w:rPr>
              <w:t>ZTE</w:t>
            </w:r>
            <w:r w:rsidR="00C37910">
              <w:rPr>
                <w:rFonts w:eastAsia="SimSun"/>
              </w:rPr>
              <w:t xml:space="preserve">, </w:t>
            </w:r>
            <w:proofErr w:type="spellStart"/>
            <w:r w:rsidR="00C37910">
              <w:rPr>
                <w:rFonts w:eastAsia="SimSun"/>
              </w:rPr>
              <w:t>mtk</w:t>
            </w:r>
            <w:proofErr w:type="spellEnd"/>
          </w:p>
        </w:tc>
      </w:tr>
      <w:tr w:rsidR="007627DC" w14:paraId="2A410EC7" w14:textId="77777777">
        <w:tc>
          <w:tcPr>
            <w:tcW w:w="1417" w:type="dxa"/>
          </w:tcPr>
          <w:p w14:paraId="3E1CA3A9" w14:textId="77777777" w:rsidR="007627DC" w:rsidRDefault="00FF54AD">
            <w:pPr>
              <w:rPr>
                <w:rFonts w:eastAsia="SimSun"/>
              </w:rPr>
            </w:pPr>
            <w:r>
              <w:rPr>
                <w:rFonts w:eastAsia="SimSun"/>
              </w:rPr>
              <w:t>Not support</w:t>
            </w:r>
          </w:p>
        </w:tc>
        <w:tc>
          <w:tcPr>
            <w:tcW w:w="8572" w:type="dxa"/>
          </w:tcPr>
          <w:p w14:paraId="6BBF7038" w14:textId="77777777" w:rsidR="007627DC" w:rsidRDefault="007627DC">
            <w:pPr>
              <w:rPr>
                <w:rFonts w:eastAsia="SimSun"/>
              </w:rPr>
            </w:pPr>
          </w:p>
        </w:tc>
      </w:tr>
    </w:tbl>
    <w:p w14:paraId="1CE0BAA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E724210" w14:textId="77777777">
        <w:tc>
          <w:tcPr>
            <w:tcW w:w="1410" w:type="dxa"/>
          </w:tcPr>
          <w:p w14:paraId="7464F0F4" w14:textId="77777777" w:rsidR="007627DC" w:rsidRDefault="00FF54AD">
            <w:pPr>
              <w:rPr>
                <w:rFonts w:eastAsia="Calibri"/>
                <w:b/>
              </w:rPr>
            </w:pPr>
            <w:r>
              <w:rPr>
                <w:rFonts w:eastAsia="Calibri"/>
                <w:b/>
              </w:rPr>
              <w:t>Company</w:t>
            </w:r>
          </w:p>
        </w:tc>
        <w:tc>
          <w:tcPr>
            <w:tcW w:w="8574" w:type="dxa"/>
          </w:tcPr>
          <w:p w14:paraId="5F7CB680" w14:textId="77777777" w:rsidR="007627DC" w:rsidRDefault="00FF54AD">
            <w:pPr>
              <w:jc w:val="center"/>
              <w:rPr>
                <w:rFonts w:eastAsia="Calibri"/>
                <w:b/>
              </w:rPr>
            </w:pPr>
            <w:r>
              <w:rPr>
                <w:rFonts w:eastAsia="Calibri"/>
                <w:b/>
              </w:rPr>
              <w:t>Comments</w:t>
            </w:r>
          </w:p>
        </w:tc>
      </w:tr>
      <w:tr w:rsidR="007627DC" w14:paraId="7E5CDE52" w14:textId="77777777">
        <w:tc>
          <w:tcPr>
            <w:tcW w:w="1410" w:type="dxa"/>
          </w:tcPr>
          <w:p w14:paraId="105D396E" w14:textId="77777777" w:rsidR="007627DC" w:rsidRDefault="00FF54AD">
            <w:r>
              <w:t>ZTE</w:t>
            </w:r>
          </w:p>
        </w:tc>
        <w:tc>
          <w:tcPr>
            <w:tcW w:w="8574" w:type="dxa"/>
          </w:tcPr>
          <w:p w14:paraId="6370EDBA" w14:textId="77777777" w:rsidR="007627DC" w:rsidRDefault="00FF54AD">
            <w:r>
              <w:t xml:space="preserve">Support. The benefit of reporting </w:t>
            </w:r>
            <w:proofErr w:type="spellStart"/>
            <w:r>
              <w:t>Nt</w:t>
            </w:r>
            <w:proofErr w:type="spellEnd"/>
            <w:r>
              <w:t xml:space="preserve"> is not clear.</w:t>
            </w:r>
          </w:p>
        </w:tc>
      </w:tr>
      <w:tr w:rsidR="007627DC" w14:paraId="37530FC3" w14:textId="77777777">
        <w:tc>
          <w:tcPr>
            <w:tcW w:w="1410" w:type="dxa"/>
          </w:tcPr>
          <w:p w14:paraId="4BC9E341" w14:textId="77777777" w:rsidR="007627DC" w:rsidRDefault="00FF54AD">
            <w:r>
              <w:t>OPPO</w:t>
            </w:r>
          </w:p>
        </w:tc>
        <w:tc>
          <w:tcPr>
            <w:tcW w:w="8574" w:type="dxa"/>
          </w:tcPr>
          <w:p w14:paraId="1B200B02" w14:textId="77777777" w:rsidR="007627DC" w:rsidRDefault="00FF54AD">
            <w:r>
              <w:t xml:space="preserve">We think that </w:t>
            </w:r>
            <w:proofErr w:type="spellStart"/>
            <w:r>
              <w:t>Nt</w:t>
            </w:r>
            <w:proofErr w:type="spellEnd"/>
            <w:r>
              <w:t xml:space="preserve">’ with different </w:t>
            </w:r>
            <w:proofErr w:type="spellStart"/>
            <w:r>
              <w:t>Nt</w:t>
            </w:r>
            <w:proofErr w:type="spellEnd"/>
            <w:r>
              <w:t xml:space="preserve"> values may affect inference. However, if majorities think there is no need to report </w:t>
            </w:r>
            <w:proofErr w:type="spellStart"/>
            <w:r>
              <w:t>Nt</w:t>
            </w:r>
            <w:proofErr w:type="spellEnd"/>
            <w:r>
              <w:t>, we can also accept that.</w:t>
            </w:r>
          </w:p>
        </w:tc>
      </w:tr>
      <w:tr w:rsidR="007627DC" w14:paraId="62EA146D" w14:textId="77777777">
        <w:tc>
          <w:tcPr>
            <w:tcW w:w="1410" w:type="dxa"/>
          </w:tcPr>
          <w:p w14:paraId="089082FC" w14:textId="77777777" w:rsidR="007627DC" w:rsidRDefault="00FF54AD">
            <w:r>
              <w:t>Fujitsu</w:t>
            </w:r>
          </w:p>
        </w:tc>
        <w:tc>
          <w:tcPr>
            <w:tcW w:w="8574" w:type="dxa"/>
          </w:tcPr>
          <w:p w14:paraId="2AFDBA8A" w14:textId="77777777" w:rsidR="007627DC" w:rsidRDefault="00FF54AD">
            <w:pPr>
              <w:rPr>
                <w:rFonts w:eastAsia="Calibri"/>
              </w:rPr>
            </w:pPr>
            <w:r>
              <w:rPr>
                <w:rFonts w:eastAsia="Calibri"/>
              </w:rPr>
              <w:t>If the selection of</w:t>
            </w:r>
            <w:r>
              <w:rPr>
                <w:rFonts w:eastAsia="Calibri"/>
                <w:lang w:val="en-GB"/>
              </w:rPr>
              <w:t xml:space="preserve"> </w:t>
            </w:r>
            <w:proofErr w:type="spellStart"/>
            <w:r>
              <w:rPr>
                <w:rFonts w:eastAsia="Calibri"/>
                <w:lang w:val="en-GB"/>
              </w:rPr>
              <w:t>N</w:t>
            </w:r>
            <w:r>
              <w:rPr>
                <w:rFonts w:eastAsia="Calibri"/>
                <w:vertAlign w:val="subscript"/>
                <w:lang w:val="en-GB"/>
              </w:rPr>
              <w:t>t</w:t>
            </w:r>
            <w:proofErr w:type="spellEnd"/>
            <w:r>
              <w:rPr>
                <w:rFonts w:eastAsia="Calibri"/>
                <w:lang w:val="en-GB"/>
              </w:rPr>
              <w:t>’ values of timing information</w:t>
            </w:r>
            <w:r>
              <w:rPr>
                <w:rFonts w:eastAsia="Calibri"/>
              </w:rPr>
              <w:t xml:space="preserve"> can refer to the value</w:t>
            </w:r>
            <w:r>
              <w:t>s</w:t>
            </w:r>
            <w:r>
              <w:rPr>
                <w:rFonts w:eastAsia="Calibri"/>
              </w:rPr>
              <w:t xml:space="preserve"> other than the configured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Batang"/>
              </w:rPr>
              <w:t xml:space="preserve"> is not necessary to be reported.</w:t>
            </w:r>
          </w:p>
        </w:tc>
      </w:tr>
      <w:tr w:rsidR="007627DC" w14:paraId="49361675" w14:textId="77777777">
        <w:tc>
          <w:tcPr>
            <w:tcW w:w="1410" w:type="dxa"/>
          </w:tcPr>
          <w:p w14:paraId="491E80B3" w14:textId="77777777" w:rsidR="007627DC" w:rsidRDefault="00FF54AD">
            <w:proofErr w:type="spellStart"/>
            <w:r>
              <w:t>Spreadtrum</w:t>
            </w:r>
            <w:proofErr w:type="spellEnd"/>
          </w:p>
        </w:tc>
        <w:tc>
          <w:tcPr>
            <w:tcW w:w="8574" w:type="dxa"/>
          </w:tcPr>
          <w:p w14:paraId="323C2A78" w14:textId="77777777" w:rsidR="007627DC" w:rsidRDefault="00FF54AD">
            <w:r>
              <w:t xml:space="preserve">There is no need to report </w:t>
            </w:r>
            <w:proofErr w:type="spellStart"/>
            <w:r>
              <w:t>Nt</w:t>
            </w:r>
            <w:proofErr w:type="spellEnd"/>
            <w:r>
              <w:t xml:space="preserve"> from </w:t>
            </w:r>
            <w:proofErr w:type="spellStart"/>
            <w:r>
              <w:t>gNB</w:t>
            </w:r>
            <w:proofErr w:type="spellEnd"/>
            <w:r>
              <w:t xml:space="preserve"> to LMF.</w:t>
            </w:r>
          </w:p>
        </w:tc>
      </w:tr>
      <w:tr w:rsidR="007627DC" w14:paraId="60275621" w14:textId="77777777">
        <w:tc>
          <w:tcPr>
            <w:tcW w:w="1410" w:type="dxa"/>
          </w:tcPr>
          <w:p w14:paraId="3B0870AE" w14:textId="77777777" w:rsidR="007627DC" w:rsidRDefault="00FF54AD">
            <w:r>
              <w:t>Nokia</w:t>
            </w:r>
          </w:p>
        </w:tc>
        <w:tc>
          <w:tcPr>
            <w:tcW w:w="8574" w:type="dxa"/>
          </w:tcPr>
          <w:p w14:paraId="4DD78572" w14:textId="77777777" w:rsidR="007627DC" w:rsidRDefault="00FF54AD">
            <w:r>
              <w:t xml:space="preserve">Ok with the proposal. In addition, </w:t>
            </w:r>
            <w:proofErr w:type="spellStart"/>
            <w:r>
              <w:t>Nt</w:t>
            </w:r>
            <w:proofErr w:type="spellEnd"/>
            <w:r>
              <w:t xml:space="preserve"> should not require to be configured by LMF, but it may be suggested (</w:t>
            </w:r>
            <w:proofErr w:type="spellStart"/>
            <w:r>
              <w:t>gNB</w:t>
            </w:r>
            <w:proofErr w:type="spellEnd"/>
            <w:r>
              <w:t xml:space="preserve"> can use it or not).</w:t>
            </w:r>
          </w:p>
        </w:tc>
      </w:tr>
      <w:tr w:rsidR="007627DC" w14:paraId="25C2C014" w14:textId="77777777">
        <w:tc>
          <w:tcPr>
            <w:tcW w:w="1410" w:type="dxa"/>
          </w:tcPr>
          <w:p w14:paraId="60202985" w14:textId="77777777" w:rsidR="007627DC" w:rsidRDefault="00FF54AD">
            <w:pPr>
              <w:rPr>
                <w:rFonts w:eastAsia="Calibri"/>
              </w:rPr>
            </w:pPr>
            <w:r>
              <w:rPr>
                <w:rFonts w:eastAsia="Yu Mincho"/>
              </w:rPr>
              <w:t>NTT DOCOMO</w:t>
            </w:r>
          </w:p>
        </w:tc>
        <w:tc>
          <w:tcPr>
            <w:tcW w:w="8574" w:type="dxa"/>
          </w:tcPr>
          <w:p w14:paraId="4CE5C4FB" w14:textId="77777777" w:rsidR="007627DC" w:rsidRDefault="00FF54AD">
            <w:pPr>
              <w:rPr>
                <w:rFonts w:eastAsia="Calibri"/>
              </w:rPr>
            </w:pPr>
            <w:r>
              <w:rPr>
                <w:rFonts w:eastAsia="Yu Mincho"/>
              </w:rPr>
              <w:t xml:space="preserve">We think </w:t>
            </w:r>
            <w:proofErr w:type="spellStart"/>
            <w:r>
              <w:rPr>
                <w:rFonts w:eastAsia="Yu Mincho"/>
              </w:rPr>
              <w:t>Nt</w:t>
            </w:r>
            <w:proofErr w:type="spellEnd"/>
            <w:r>
              <w:rPr>
                <w:rFonts w:eastAsia="Yu Mincho"/>
              </w:rPr>
              <w:t xml:space="preserve"> values may be related to inference. However, if the majority have concerns from implementation/proprietary perspective, we ca accept this proposal.</w:t>
            </w:r>
          </w:p>
        </w:tc>
      </w:tr>
      <w:tr w:rsidR="007627DC" w14:paraId="054D4BB3" w14:textId="77777777">
        <w:tc>
          <w:tcPr>
            <w:tcW w:w="1410" w:type="dxa"/>
          </w:tcPr>
          <w:p w14:paraId="3B4F9283" w14:textId="77777777" w:rsidR="007627DC" w:rsidRDefault="00FF54AD">
            <w:pPr>
              <w:rPr>
                <w:rFonts w:eastAsia="Calibri"/>
              </w:rPr>
            </w:pPr>
            <w:r>
              <w:rPr>
                <w:rFonts w:eastAsia="Calibri"/>
              </w:rPr>
              <w:t>NEC</w:t>
            </w:r>
          </w:p>
        </w:tc>
        <w:tc>
          <w:tcPr>
            <w:tcW w:w="8574" w:type="dxa"/>
          </w:tcPr>
          <w:p w14:paraId="76B47DDC" w14:textId="77777777" w:rsidR="007627DC" w:rsidRDefault="00FF54AD">
            <w:pPr>
              <w:rPr>
                <w:sz w:val="22"/>
              </w:rPr>
            </w:pPr>
            <w:r>
              <w:rPr>
                <w:sz w:val="22"/>
              </w:rPr>
              <w:t>Can agree with this proposal, if there does not exist consistency issue.</w:t>
            </w:r>
          </w:p>
        </w:tc>
      </w:tr>
    </w:tbl>
    <w:p w14:paraId="015DBF5D" w14:textId="77777777" w:rsidR="007627DC" w:rsidRDefault="007627DC"/>
    <w:p w14:paraId="78A203CC" w14:textId="77777777" w:rsidR="00DE430E" w:rsidRDefault="00DE430E" w:rsidP="00DE430E">
      <w:pPr>
        <w:pStyle w:val="Heading4"/>
        <w:rPr>
          <w:lang w:val="en-US"/>
        </w:rPr>
      </w:pPr>
      <w:r>
        <w:rPr>
          <w:lang w:val="en-US"/>
        </w:rPr>
        <w:t>2</w:t>
      </w:r>
      <w:r w:rsidRPr="00440070">
        <w:rPr>
          <w:vertAlign w:val="superscript"/>
          <w:lang w:val="en-US"/>
        </w:rPr>
        <w:t>nd</w:t>
      </w:r>
      <w:r>
        <w:rPr>
          <w:lang w:val="en-US"/>
        </w:rPr>
        <w:t xml:space="preserve"> round discussion</w:t>
      </w:r>
    </w:p>
    <w:p w14:paraId="703C7E3C" w14:textId="524004FE" w:rsidR="00DE430E" w:rsidRDefault="00DE430E">
      <w:r>
        <w:t xml:space="preserve">Based on feedback in </w:t>
      </w:r>
      <w:proofErr w:type="gramStart"/>
      <w:r>
        <w:t>1</w:t>
      </w:r>
      <w:r w:rsidRPr="00DE430E">
        <w:rPr>
          <w:vertAlign w:val="superscript"/>
        </w:rPr>
        <w:t>st</w:t>
      </w:r>
      <w:proofErr w:type="gramEnd"/>
      <w:r>
        <w:t xml:space="preserve"> round discussion, there was no strong objection to </w:t>
      </w:r>
      <w:r w:rsidRPr="00DE430E">
        <w:t>Proposal 2.1.2.2-1</w:t>
      </w:r>
      <w:r>
        <w:t xml:space="preserve">. </w:t>
      </w:r>
      <w:proofErr w:type="gramStart"/>
      <w:r>
        <w:t>Thus</w:t>
      </w:r>
      <w:proofErr w:type="gramEnd"/>
      <w:r>
        <w:t xml:space="preserve"> the same proposal is presented below for further checking. </w:t>
      </w:r>
      <w:r w:rsidRPr="00DE430E">
        <w:rPr>
          <w:b/>
          <w:bCs/>
          <w:u w:val="single"/>
        </w:rPr>
        <w:t>Please comment only if you have strong concern</w:t>
      </w:r>
      <w:r>
        <w:t>, and if so, please provide your reasoning, and give suggestions on how RAN1 can move forward.</w:t>
      </w:r>
      <w:r w:rsidR="00C163B1">
        <w:t xml:space="preserve"> There is no need to repeat your comment entered in 1</w:t>
      </w:r>
      <w:r w:rsidR="00C163B1" w:rsidRPr="00C163B1">
        <w:rPr>
          <w:vertAlign w:val="superscript"/>
        </w:rPr>
        <w:t>st</w:t>
      </w:r>
      <w:r w:rsidR="00C163B1">
        <w:t xml:space="preserve"> round.</w:t>
      </w:r>
    </w:p>
    <w:p w14:paraId="43DA68C6" w14:textId="13282B46" w:rsidR="00DE430E" w:rsidRDefault="00DE430E" w:rsidP="00DE430E">
      <w:pPr>
        <w:rPr>
          <w:b/>
          <w:u w:val="single"/>
        </w:rPr>
      </w:pPr>
      <w:r>
        <w:rPr>
          <w:b/>
          <w:highlight w:val="yellow"/>
          <w:u w:val="single"/>
        </w:rPr>
        <w:t>Proposal 2.1.1.3-1</w:t>
      </w:r>
    </w:p>
    <w:p w14:paraId="2CF248AD" w14:textId="53279866" w:rsidR="00DE430E" w:rsidRDefault="00DE430E" w:rsidP="00DE430E">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17C4ECFD" w14:textId="2BED81FD" w:rsidR="00DE430E" w:rsidRDefault="00DE430E" w:rsidP="00DE430E">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05A72E70" w14:textId="77777777" w:rsidR="00C163B1" w:rsidRPr="006832AB" w:rsidRDefault="00C163B1" w:rsidP="00C163B1"/>
    <w:tbl>
      <w:tblPr>
        <w:tblStyle w:val="TableGrid10"/>
        <w:tblW w:w="9990" w:type="dxa"/>
        <w:tblInd w:w="-5" w:type="dxa"/>
        <w:tblLook w:val="04A0" w:firstRow="1" w:lastRow="0" w:firstColumn="1" w:lastColumn="0" w:noHBand="0" w:noVBand="1"/>
      </w:tblPr>
      <w:tblGrid>
        <w:gridCol w:w="1418"/>
        <w:gridCol w:w="8572"/>
      </w:tblGrid>
      <w:tr w:rsidR="00C163B1" w:rsidRPr="006832AB" w14:paraId="5697A781" w14:textId="77777777" w:rsidTr="008B6471">
        <w:tc>
          <w:tcPr>
            <w:tcW w:w="1418" w:type="dxa"/>
          </w:tcPr>
          <w:p w14:paraId="79AD395A" w14:textId="77777777" w:rsidR="00C163B1" w:rsidRPr="006832AB" w:rsidRDefault="00C163B1" w:rsidP="008B6471">
            <w:pPr>
              <w:rPr>
                <w:b/>
              </w:rPr>
            </w:pPr>
          </w:p>
        </w:tc>
        <w:tc>
          <w:tcPr>
            <w:tcW w:w="8572" w:type="dxa"/>
          </w:tcPr>
          <w:p w14:paraId="057E3A85" w14:textId="77777777" w:rsidR="00C163B1" w:rsidRPr="006832AB" w:rsidRDefault="00C163B1" w:rsidP="008B6471">
            <w:pPr>
              <w:jc w:val="center"/>
              <w:rPr>
                <w:b/>
              </w:rPr>
            </w:pPr>
            <w:r w:rsidRPr="006832AB">
              <w:rPr>
                <w:b/>
              </w:rPr>
              <w:t>Company</w:t>
            </w:r>
          </w:p>
        </w:tc>
      </w:tr>
      <w:tr w:rsidR="00C163B1" w:rsidRPr="006832AB" w14:paraId="2307F550" w14:textId="77777777" w:rsidTr="008B6471">
        <w:tc>
          <w:tcPr>
            <w:tcW w:w="1418" w:type="dxa"/>
          </w:tcPr>
          <w:p w14:paraId="1301D9A1" w14:textId="77777777" w:rsidR="00C163B1" w:rsidRPr="006832AB" w:rsidRDefault="00C163B1" w:rsidP="008B6471">
            <w:r w:rsidRPr="006832AB">
              <w:t>Support</w:t>
            </w:r>
          </w:p>
        </w:tc>
        <w:tc>
          <w:tcPr>
            <w:tcW w:w="8572" w:type="dxa"/>
          </w:tcPr>
          <w:p w14:paraId="4906C031" w14:textId="77777777" w:rsidR="00C163B1" w:rsidRPr="006832AB" w:rsidRDefault="00C163B1" w:rsidP="008B6471"/>
        </w:tc>
      </w:tr>
      <w:tr w:rsidR="00C163B1" w:rsidRPr="006832AB" w14:paraId="35E46DBD" w14:textId="77777777" w:rsidTr="008B6471">
        <w:tc>
          <w:tcPr>
            <w:tcW w:w="1418" w:type="dxa"/>
          </w:tcPr>
          <w:p w14:paraId="035ACBEB" w14:textId="77777777" w:rsidR="00C163B1" w:rsidRPr="006832AB" w:rsidRDefault="00C163B1" w:rsidP="008B6471">
            <w:r w:rsidRPr="006832AB">
              <w:t>Not support</w:t>
            </w:r>
          </w:p>
        </w:tc>
        <w:tc>
          <w:tcPr>
            <w:tcW w:w="8572" w:type="dxa"/>
          </w:tcPr>
          <w:p w14:paraId="4D4D9F48" w14:textId="77777777" w:rsidR="00C163B1" w:rsidRPr="006832AB" w:rsidRDefault="00C163B1" w:rsidP="008B6471"/>
        </w:tc>
      </w:tr>
    </w:tbl>
    <w:p w14:paraId="1752CAAC" w14:textId="77777777" w:rsidR="00C163B1" w:rsidRPr="006832AB" w:rsidRDefault="00C163B1" w:rsidP="00C163B1"/>
    <w:tbl>
      <w:tblPr>
        <w:tblStyle w:val="TableGrid"/>
        <w:tblW w:w="9985" w:type="dxa"/>
        <w:tblLook w:val="04A0" w:firstRow="1" w:lastRow="0" w:firstColumn="1" w:lastColumn="0" w:noHBand="0" w:noVBand="1"/>
      </w:tblPr>
      <w:tblGrid>
        <w:gridCol w:w="1411"/>
        <w:gridCol w:w="8574"/>
      </w:tblGrid>
      <w:tr w:rsidR="00C163B1" w:rsidRPr="006832AB" w14:paraId="2128B518" w14:textId="77777777" w:rsidTr="008B6471">
        <w:tc>
          <w:tcPr>
            <w:tcW w:w="1411" w:type="dxa"/>
          </w:tcPr>
          <w:p w14:paraId="5E35E83F" w14:textId="77777777" w:rsidR="00C163B1" w:rsidRPr="006832AB" w:rsidRDefault="00C163B1" w:rsidP="008B6471">
            <w:pPr>
              <w:rPr>
                <w:b/>
              </w:rPr>
            </w:pPr>
            <w:r w:rsidRPr="006832AB">
              <w:rPr>
                <w:b/>
              </w:rPr>
              <w:t>Company</w:t>
            </w:r>
          </w:p>
        </w:tc>
        <w:tc>
          <w:tcPr>
            <w:tcW w:w="8574" w:type="dxa"/>
          </w:tcPr>
          <w:p w14:paraId="551BA8D4" w14:textId="77777777" w:rsidR="00C163B1" w:rsidRPr="006832AB" w:rsidRDefault="00C163B1" w:rsidP="008B6471">
            <w:pPr>
              <w:jc w:val="center"/>
              <w:rPr>
                <w:b/>
              </w:rPr>
            </w:pPr>
            <w:r w:rsidRPr="006832AB">
              <w:rPr>
                <w:b/>
              </w:rPr>
              <w:t>Comments</w:t>
            </w:r>
          </w:p>
        </w:tc>
      </w:tr>
      <w:tr w:rsidR="00C163B1" w:rsidRPr="006832AB" w14:paraId="7B781C66" w14:textId="77777777" w:rsidTr="008B6471">
        <w:tc>
          <w:tcPr>
            <w:tcW w:w="1411" w:type="dxa"/>
          </w:tcPr>
          <w:p w14:paraId="31B818A9" w14:textId="24D4C444" w:rsidR="00C163B1" w:rsidRPr="006832AB" w:rsidRDefault="00243A41" w:rsidP="008B6471">
            <w:r>
              <w:t>Nokia</w:t>
            </w:r>
          </w:p>
        </w:tc>
        <w:tc>
          <w:tcPr>
            <w:tcW w:w="8574" w:type="dxa"/>
          </w:tcPr>
          <w:p w14:paraId="7E96D50C" w14:textId="3E57CFEC" w:rsidR="00C163B1" w:rsidRPr="00243A41" w:rsidRDefault="00243A41" w:rsidP="008B6471">
            <w:r w:rsidRPr="00243A41">
              <w:t xml:space="preserve">Ok with not including </w:t>
            </w:r>
            <w:proofErr w:type="spellStart"/>
            <w:r w:rsidRPr="00243A41">
              <w:t>Nt</w:t>
            </w:r>
            <w:proofErr w:type="spellEnd"/>
            <w:r w:rsidRPr="00243A41">
              <w:t xml:space="preserve">, but some editorial suggestions </w:t>
            </w:r>
            <w:proofErr w:type="gramStart"/>
            <w:r w:rsidRPr="00243A41">
              <w:t>require</w:t>
            </w:r>
            <w:proofErr w:type="gramEnd"/>
            <w:r w:rsidRPr="00243A41">
              <w:t xml:space="preserve"> during the online session. </w:t>
            </w:r>
          </w:p>
        </w:tc>
      </w:tr>
    </w:tbl>
    <w:p w14:paraId="49E67CC0" w14:textId="77777777" w:rsidR="00C163B1" w:rsidRPr="006832AB" w:rsidRDefault="00C163B1" w:rsidP="00C163B1"/>
    <w:p w14:paraId="00C74B57" w14:textId="77777777" w:rsidR="00DE430E" w:rsidRDefault="00DE430E"/>
    <w:p w14:paraId="04830225" w14:textId="77777777" w:rsidR="007627DC" w:rsidRDefault="00FF54AD">
      <w:pPr>
        <w:pStyle w:val="Heading3"/>
        <w:rPr>
          <w:lang w:val="en-US"/>
        </w:rPr>
      </w:pPr>
      <w:r>
        <w:rPr>
          <w:lang w:val="en-US"/>
        </w:rPr>
        <w:lastRenderedPageBreak/>
        <w:t xml:space="preserve">Reporting format of </w:t>
      </w:r>
      <w:proofErr w:type="spellStart"/>
      <w:r>
        <w:rPr>
          <w:lang w:val="en-US"/>
        </w:rPr>
        <w:t>N</w:t>
      </w:r>
      <w:r>
        <w:rPr>
          <w:vertAlign w:val="subscript"/>
          <w:lang w:val="en-US"/>
        </w:rPr>
        <w:t>t</w:t>
      </w:r>
      <w:proofErr w:type="spellEnd"/>
      <w:r>
        <w:rPr>
          <w:lang w:val="en-US"/>
        </w:rPr>
        <w:t>’ samples</w:t>
      </w:r>
    </w:p>
    <w:p w14:paraId="30F5F121" w14:textId="77777777" w:rsidR="007627DC" w:rsidRDefault="00FF54AD">
      <w:pPr>
        <w:pStyle w:val="Heading4"/>
        <w:rPr>
          <w:lang w:val="en-US"/>
        </w:rPr>
      </w:pPr>
      <w:r>
        <w:rPr>
          <w:lang w:val="en-US"/>
        </w:rPr>
        <w:t>Companies’ view from contribution</w:t>
      </w:r>
    </w:p>
    <w:p w14:paraId="663039FD"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B0D0886" w14:textId="77777777">
        <w:tc>
          <w:tcPr>
            <w:tcW w:w="9962" w:type="dxa"/>
          </w:tcPr>
          <w:p w14:paraId="632D85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6476A8C3" w14:textId="77777777" w:rsidR="007627DC" w:rsidRDefault="00FF54AD">
            <w:pPr>
              <w:pStyle w:val="Caption"/>
              <w:spacing w:before="0"/>
              <w:rPr>
                <w:rFonts w:eastAsia="Calibri"/>
                <w:b w:val="0"/>
                <w:lang w:eastAsia="ja-JP"/>
              </w:rPr>
            </w:pPr>
            <w:r>
              <w:rPr>
                <w:rFonts w:eastAsia="Calibri"/>
                <w:b w:val="0"/>
                <w:lang w:eastAsia="ja-JP"/>
              </w:rPr>
              <w:t>Proposal 2</w:t>
            </w:r>
            <w:r>
              <w:rPr>
                <w:rFonts w:eastAsia="Calibri"/>
                <w:b w:val="0"/>
                <w:lang w:eastAsia="ja-JP"/>
              </w:rPr>
              <w:tab/>
              <w:t xml:space="preserve">For channel measurement type B, RAN1 </w:t>
            </w:r>
            <w:proofErr w:type="gramStart"/>
            <w:r>
              <w:rPr>
                <w:rFonts w:eastAsia="Calibri"/>
                <w:b w:val="0"/>
                <w:lang w:eastAsia="ja-JP"/>
              </w:rPr>
              <w:t>support</w:t>
            </w:r>
            <w:proofErr w:type="gramEnd"/>
            <w:r>
              <w:rPr>
                <w:rFonts w:eastAsia="Calibri"/>
                <w:b w:val="0"/>
                <w:lang w:eastAsia="ja-JP"/>
              </w:rPr>
              <w:t xml:space="preserve"> the following two measurement report formats for the timing information of the </w:t>
            </w:r>
            <w:proofErr w:type="spellStart"/>
            <w:r>
              <w:rPr>
                <w:rFonts w:eastAsia="Calibri"/>
                <w:b w:val="0"/>
                <w:lang w:eastAsia="ja-JP"/>
              </w:rPr>
              <w:t>Nt</w:t>
            </w:r>
            <w:proofErr w:type="spellEnd"/>
            <w:r>
              <w:rPr>
                <w:rFonts w:eastAsia="Calibri"/>
                <w:b w:val="0"/>
                <w:lang w:eastAsia="ja-JP"/>
              </w:rPr>
              <w:t>' values:</w:t>
            </w:r>
          </w:p>
          <w:p w14:paraId="3735235F"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1 (with bitmap): Use bitmap format for the list of </w:t>
            </w:r>
            <w:proofErr w:type="spellStart"/>
            <w:r>
              <w:rPr>
                <w:rFonts w:eastAsia="Calibri"/>
                <w:b w:val="0"/>
                <w:lang w:eastAsia="ja-JP"/>
              </w:rPr>
              <w:t>Nt</w:t>
            </w:r>
            <w:proofErr w:type="spellEnd"/>
            <w:r>
              <w:rPr>
                <w:rFonts w:eastAsia="Calibri"/>
                <w:b w:val="0"/>
                <w:lang w:eastAsia="ja-JP"/>
              </w:rPr>
              <w:t>' timing values.</w:t>
            </w:r>
          </w:p>
          <w:p w14:paraId="0C9AC7E2"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2 (without bitmap). Report the timing information for each of the </w:t>
            </w:r>
            <w:proofErr w:type="spellStart"/>
            <w:r>
              <w:rPr>
                <w:rFonts w:eastAsia="Calibri"/>
                <w:b w:val="0"/>
                <w:lang w:eastAsia="ja-JP"/>
              </w:rPr>
              <w:t>Nt</w:t>
            </w:r>
            <w:proofErr w:type="spellEnd"/>
            <w:r>
              <w:rPr>
                <w:rFonts w:eastAsia="Calibri"/>
                <w:b w:val="0"/>
                <w:lang w:eastAsia="ja-JP"/>
              </w:rPr>
              <w:t>' samples (</w:t>
            </w:r>
            <w:proofErr w:type="gramStart"/>
            <w:r>
              <w:rPr>
                <w:rFonts w:eastAsia="Calibri"/>
                <w:b w:val="0"/>
                <w:lang w:eastAsia="ja-JP"/>
              </w:rPr>
              <w:t>similar to</w:t>
            </w:r>
            <w:proofErr w:type="gramEnd"/>
            <w:r>
              <w:rPr>
                <w:rFonts w:eastAsia="Calibri"/>
                <w:b w:val="0"/>
                <w:lang w:eastAsia="ja-JP"/>
              </w:rPr>
              <w:t xml:space="preserve"> reporting path timing of measurement type A).</w:t>
            </w:r>
          </w:p>
          <w:p w14:paraId="28F2F0CF" w14:textId="77777777" w:rsidR="007627DC" w:rsidRDefault="007627DC">
            <w:pPr>
              <w:rPr>
                <w:rFonts w:eastAsia="Calibri"/>
              </w:rPr>
            </w:pPr>
          </w:p>
        </w:tc>
      </w:tr>
      <w:tr w:rsidR="007627DC" w14:paraId="7F7D1527" w14:textId="77777777">
        <w:tc>
          <w:tcPr>
            <w:tcW w:w="9962" w:type="dxa"/>
          </w:tcPr>
          <w:p w14:paraId="0E0CAF8F"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17B7C13E" w14:textId="77777777" w:rsidR="007627DC" w:rsidRDefault="00FF54AD">
            <w:pPr>
              <w:pStyle w:val="Caption"/>
              <w:rPr>
                <w:rFonts w:eastAsia="Calibri"/>
                <w:b w:val="0"/>
                <w:lang w:eastAsia="ja-JP"/>
              </w:rPr>
            </w:pPr>
            <w:r>
              <w:rPr>
                <w:rFonts w:eastAsia="Calibri"/>
                <w:b w:val="0"/>
                <w:u w:val="single"/>
                <w:lang w:eastAsia="ja-JP"/>
              </w:rPr>
              <w:t>Proposal 6:</w:t>
            </w:r>
            <w:r>
              <w:rPr>
                <w:rFonts w:eastAsia="Calibri"/>
                <w:b w:val="0"/>
                <w:lang w:eastAsia="ja-JP"/>
              </w:rPr>
              <w:t xml:space="preserve"> From RAN1 perspective, for Rel-19 enhanced measurement of Case 3b, regarding the measurement report format for the timing information of the </w:t>
            </w:r>
            <w:proofErr w:type="spellStart"/>
            <w:r>
              <w:rPr>
                <w:rFonts w:eastAsia="Calibri"/>
                <w:b w:val="0"/>
                <w:lang w:eastAsia="ja-JP"/>
              </w:rPr>
              <w:t>Nt</w:t>
            </w:r>
            <w:proofErr w:type="spellEnd"/>
            <w:r>
              <w:rPr>
                <w:rFonts w:eastAsia="Calibri"/>
                <w:b w:val="0"/>
                <w:lang w:eastAsia="ja-JP"/>
              </w:rPr>
              <w:t xml:space="preserve">’ values, support method 2. The existing IE </w:t>
            </w:r>
            <w:r>
              <w:rPr>
                <w:rFonts w:eastAsia="Calibri"/>
                <w:b w:val="0"/>
                <w:i/>
                <w:lang w:eastAsia="ja-JP"/>
              </w:rPr>
              <w:t xml:space="preserve">UL RTOA Measurement </w:t>
            </w:r>
            <w:r>
              <w:rPr>
                <w:rFonts w:eastAsia="Calibri"/>
                <w:b w:val="0"/>
                <w:lang w:eastAsia="ja-JP"/>
              </w:rPr>
              <w:t>in TS 38.455</w:t>
            </w:r>
            <w:r>
              <w:rPr>
                <w:rFonts w:eastAsia="Calibri"/>
                <w:b w:val="0"/>
                <w:i/>
                <w:lang w:eastAsia="ja-JP"/>
              </w:rPr>
              <w:t xml:space="preserve"> </w:t>
            </w:r>
            <w:r>
              <w:rPr>
                <w:rFonts w:eastAsia="Calibri"/>
                <w:b w:val="0"/>
                <w:lang w:eastAsia="ja-JP"/>
              </w:rPr>
              <w:t>can be a starting point.</w:t>
            </w:r>
          </w:p>
        </w:tc>
      </w:tr>
      <w:tr w:rsidR="007627DC" w14:paraId="507652DC" w14:textId="77777777">
        <w:tc>
          <w:tcPr>
            <w:tcW w:w="9962" w:type="dxa"/>
          </w:tcPr>
          <w:p w14:paraId="7CA16AC2"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57897C67" w14:textId="77777777" w:rsidR="007627DC" w:rsidRDefault="00FF54AD">
            <w:pPr>
              <w:rPr>
                <w:rFonts w:eastAsia="Calibri"/>
              </w:rPr>
            </w:pPr>
            <w:r>
              <w:rPr>
                <w:rFonts w:eastAsia="Calibri"/>
              </w:rPr>
              <w:t xml:space="preserve">Proposal 2: For measurement report format in channel measurement type (B), reporting the timing information for each of the </w:t>
            </w:r>
            <w:proofErr w:type="spellStart"/>
            <w:r>
              <w:rPr>
                <w:rFonts w:eastAsia="Calibri"/>
              </w:rPr>
              <w:t>Nt</w:t>
            </w:r>
            <w:proofErr w:type="spellEnd"/>
            <w:r>
              <w:rPr>
                <w:rFonts w:eastAsia="Calibri"/>
              </w:rPr>
              <w:t>' samples based on legacy path-based reporting.</w:t>
            </w:r>
          </w:p>
        </w:tc>
      </w:tr>
      <w:tr w:rsidR="007627DC" w14:paraId="4EF46F66" w14:textId="77777777">
        <w:tc>
          <w:tcPr>
            <w:tcW w:w="9962" w:type="dxa"/>
          </w:tcPr>
          <w:p w14:paraId="66559A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7D1FFB31" w14:textId="77777777" w:rsidR="007627DC" w:rsidRDefault="00FF54AD">
            <w:pPr>
              <w:rPr>
                <w:rFonts w:eastAsia="Calibri"/>
              </w:rPr>
            </w:pPr>
            <w:r>
              <w:rPr>
                <w:rFonts w:eastAsia="Calibri"/>
              </w:rPr>
              <w:t xml:space="preserve">Proposal 1: For the measurement report format of channel measurement type (B), support </w:t>
            </w:r>
            <w:proofErr w:type="gramStart"/>
            <w:r>
              <w:rPr>
                <w:rFonts w:eastAsia="Calibri"/>
              </w:rPr>
              <w:t>both of</w:t>
            </w:r>
            <w:proofErr w:type="gramEnd"/>
            <w:r>
              <w:rPr>
                <w:rFonts w:eastAsia="Calibri"/>
              </w:rPr>
              <w:t xml:space="preserve"> Method 1 (with bitmap) and Method 2 (without bitmap).</w:t>
            </w:r>
          </w:p>
        </w:tc>
      </w:tr>
      <w:tr w:rsidR="007627DC" w14:paraId="2D58F6C0" w14:textId="77777777">
        <w:tc>
          <w:tcPr>
            <w:tcW w:w="9962" w:type="dxa"/>
          </w:tcPr>
          <w:p w14:paraId="12628B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6998FE19" w14:textId="77777777" w:rsidR="007627DC" w:rsidRDefault="00FF54AD">
            <w:pPr>
              <w:rPr>
                <w:rFonts w:ascii="Calibri" w:eastAsia="Calibri" w:hAnsi="Calibri" w:cs="Calibri"/>
                <w:kern w:val="0"/>
              </w:rPr>
            </w:pPr>
            <w:r>
              <w:rPr>
                <w:rFonts w:eastAsia="Calibri" w:cs="Calibri"/>
                <w:kern w:val="0"/>
              </w:rPr>
              <w:t xml:space="preserve">Proposal 6: For the indicating of </w:t>
            </w:r>
            <w:proofErr w:type="spellStart"/>
            <w:r>
              <w:rPr>
                <w:rFonts w:eastAsia="Calibri" w:cs="Calibri"/>
                <w:kern w:val="0"/>
              </w:rPr>
              <w:t>Nt</w:t>
            </w:r>
            <w:proofErr w:type="spellEnd"/>
            <w:r>
              <w:rPr>
                <w:rFonts w:eastAsia="Calibri" w:cs="Calibri"/>
                <w:kern w:val="0"/>
              </w:rPr>
              <w:t>’ samples, reuse the indication principle of the Path-based report</w:t>
            </w:r>
          </w:p>
        </w:tc>
      </w:tr>
      <w:tr w:rsidR="007627DC" w14:paraId="6F901230" w14:textId="77777777">
        <w:tc>
          <w:tcPr>
            <w:tcW w:w="9962" w:type="dxa"/>
          </w:tcPr>
          <w:p w14:paraId="48FEEC48" w14:textId="77777777" w:rsidR="007627DC" w:rsidRDefault="00FF54AD" w:rsidP="00FF54AD">
            <w:pPr>
              <w:pStyle w:val="Caption"/>
              <w:numPr>
                <w:ilvl w:val="0"/>
                <w:numId w:val="22"/>
              </w:numPr>
              <w:spacing w:before="0"/>
              <w:rPr>
                <w:rFonts w:eastAsia="Calibri"/>
                <w:b w:val="0"/>
                <w:lang w:eastAsia="ja-JP"/>
              </w:rPr>
            </w:pPr>
            <w:r>
              <w:rPr>
                <w:rFonts w:eastAsia="Calibri"/>
                <w:b w:val="0"/>
                <w:lang w:eastAsia="ja-JP"/>
              </w:rPr>
              <w:t>ETRI (R1-2504130)</w:t>
            </w:r>
          </w:p>
          <w:p w14:paraId="76BB5966" w14:textId="77777777" w:rsidR="007627DC" w:rsidRDefault="00FF54AD">
            <w:pPr>
              <w:rPr>
                <w:rFonts w:eastAsia="Calibri"/>
              </w:rPr>
            </w:pPr>
            <w:r>
              <w:rPr>
                <w:rFonts w:eastAsia="Calibri"/>
              </w:rPr>
              <w:t>Proposal 1: For reporting channel measurement type (B), adopt the use of an offset and a bitmap.</w:t>
            </w:r>
          </w:p>
          <w:p w14:paraId="0C6196B1" w14:textId="77777777" w:rsidR="007627DC" w:rsidRDefault="00FF54AD" w:rsidP="00FF54AD">
            <w:pPr>
              <w:numPr>
                <w:ilvl w:val="0"/>
                <w:numId w:val="28"/>
              </w:numPr>
              <w:rPr>
                <w:rFonts w:eastAsia="Calibri"/>
              </w:rPr>
            </w:pPr>
            <w:r>
              <w:rPr>
                <w:rFonts w:eastAsia="Calibri"/>
              </w:rPr>
              <w:t xml:space="preserve">The offset indicates the duration (in samples) between the reference time and the start time of the list of </w:t>
            </w:r>
            <w:proofErr w:type="spellStart"/>
            <w:r>
              <w:rPr>
                <w:rFonts w:eastAsia="Calibri"/>
              </w:rPr>
              <w:t>Nt</w:t>
            </w:r>
            <w:proofErr w:type="spellEnd"/>
            <w:r>
              <w:rPr>
                <w:rFonts w:eastAsia="Calibri"/>
              </w:rPr>
              <w:t xml:space="preserve"> consecutive values.</w:t>
            </w:r>
          </w:p>
          <w:p w14:paraId="16DEC8DD" w14:textId="77777777" w:rsidR="007627DC" w:rsidRDefault="00FF54AD" w:rsidP="00FF54AD">
            <w:pPr>
              <w:numPr>
                <w:ilvl w:val="0"/>
                <w:numId w:val="28"/>
              </w:numPr>
              <w:rPr>
                <w:rFonts w:eastAsia="Calibri"/>
              </w:rPr>
            </w:pPr>
            <w:r>
              <w:rPr>
                <w:rFonts w:eastAsia="Calibri"/>
              </w:rPr>
              <w:t xml:space="preserve">The bitmap, with a length of </w:t>
            </w:r>
            <w:proofErr w:type="spellStart"/>
            <w:r>
              <w:rPr>
                <w:rFonts w:eastAsia="Calibri"/>
              </w:rPr>
              <w:t>Nt</w:t>
            </w:r>
            <w:proofErr w:type="spellEnd"/>
            <w:r>
              <w:rPr>
                <w:rFonts w:eastAsia="Calibri"/>
              </w:rPr>
              <w:t xml:space="preserve">, encodes the presence or absence of the </w:t>
            </w:r>
            <w:proofErr w:type="spellStart"/>
            <w:r>
              <w:rPr>
                <w:rFonts w:eastAsia="Calibri"/>
              </w:rPr>
              <w:t>Nt</w:t>
            </w:r>
            <w:proofErr w:type="spellEnd"/>
            <w:r>
              <w:rPr>
                <w:rFonts w:eastAsia="Calibri"/>
              </w:rPr>
              <w:t>’ reported samples within the measurement window.</w:t>
            </w:r>
          </w:p>
          <w:p w14:paraId="7BCC817A" w14:textId="77777777" w:rsidR="007627DC" w:rsidRDefault="007627DC">
            <w:pPr>
              <w:rPr>
                <w:rFonts w:eastAsia="Calibri"/>
              </w:rPr>
            </w:pPr>
          </w:p>
        </w:tc>
      </w:tr>
      <w:tr w:rsidR="007627DC" w14:paraId="7B5587FC" w14:textId="77777777">
        <w:tc>
          <w:tcPr>
            <w:tcW w:w="9962" w:type="dxa"/>
          </w:tcPr>
          <w:p w14:paraId="0516B8C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53BC193D" w14:textId="77777777" w:rsidR="007627DC" w:rsidRDefault="00FF54AD">
            <w:pPr>
              <w:pStyle w:val="Caption"/>
              <w:spacing w:before="0"/>
              <w:rPr>
                <w:rFonts w:eastAsia="Calibri"/>
                <w:b w:val="0"/>
                <w:bCs/>
                <w:iCs/>
                <w:lang w:eastAsia="ja-JP"/>
              </w:rPr>
            </w:pPr>
            <w:r>
              <w:rPr>
                <w:rFonts w:eastAsia="Calibri"/>
                <w:b w:val="0"/>
                <w:bCs/>
                <w:iCs/>
                <w:lang w:eastAsia="ja-JP"/>
              </w:rPr>
              <w:t xml:space="preserve">Proposal 3: For channel measurement type (B), method 2 is used for reporting the timing information of the </w:t>
            </w:r>
            <w:proofErr w:type="spellStart"/>
            <w:r>
              <w:rPr>
                <w:rFonts w:eastAsia="Calibri"/>
                <w:b w:val="0"/>
                <w:bCs/>
                <w:iCs/>
                <w:lang w:eastAsia="ja-JP"/>
              </w:rPr>
              <w:t>Nt</w:t>
            </w:r>
            <w:proofErr w:type="spellEnd"/>
            <w:r>
              <w:rPr>
                <w:rFonts w:eastAsia="Calibri"/>
                <w:b w:val="0"/>
                <w:bCs/>
                <w:iCs/>
                <w:lang w:eastAsia="ja-JP"/>
              </w:rPr>
              <w:t>' values:</w:t>
            </w:r>
          </w:p>
          <w:p w14:paraId="72211CAA" w14:textId="77777777" w:rsidR="007627DC" w:rsidRDefault="00FF54AD" w:rsidP="00FF54AD">
            <w:pPr>
              <w:pStyle w:val="Caption"/>
              <w:numPr>
                <w:ilvl w:val="0"/>
                <w:numId w:val="24"/>
              </w:numPr>
              <w:spacing w:before="0"/>
              <w:ind w:left="792"/>
              <w:rPr>
                <w:rFonts w:eastAsia="Calibri"/>
                <w:b w:val="0"/>
                <w:bCs/>
                <w:iCs/>
                <w:lang w:eastAsia="ja-JP"/>
              </w:rPr>
            </w:pPr>
            <w:r>
              <w:rPr>
                <w:rFonts w:eastAsia="Calibri"/>
                <w:b w:val="0"/>
                <w:bCs/>
                <w:iCs/>
                <w:lang w:eastAsia="ja-JP"/>
              </w:rPr>
              <w:t xml:space="preserve">Method 2: Report the timing information for each of the </w:t>
            </w:r>
            <w:proofErr w:type="spellStart"/>
            <w:r>
              <w:rPr>
                <w:rFonts w:eastAsia="Calibri"/>
                <w:b w:val="0"/>
                <w:bCs/>
                <w:iCs/>
                <w:lang w:eastAsia="ja-JP"/>
              </w:rPr>
              <w:t>Nt</w:t>
            </w:r>
            <w:proofErr w:type="spellEnd"/>
            <w:r>
              <w:rPr>
                <w:rFonts w:eastAsia="Calibri"/>
                <w:b w:val="0"/>
                <w:bCs/>
                <w:iCs/>
                <w:lang w:eastAsia="ja-JP"/>
              </w:rPr>
              <w:t>' samples (</w:t>
            </w:r>
            <w:proofErr w:type="gramStart"/>
            <w:r>
              <w:rPr>
                <w:rFonts w:eastAsia="Calibri"/>
                <w:b w:val="0"/>
                <w:bCs/>
                <w:iCs/>
                <w:lang w:eastAsia="ja-JP"/>
              </w:rPr>
              <w:t>similar to</w:t>
            </w:r>
            <w:proofErr w:type="gramEnd"/>
            <w:r>
              <w:rPr>
                <w:rFonts w:eastAsia="Calibri"/>
                <w:b w:val="0"/>
                <w:bCs/>
                <w:iCs/>
                <w:lang w:eastAsia="ja-JP"/>
              </w:rPr>
              <w:t xml:space="preserve"> reporting path timing of measurement type (A)).</w:t>
            </w:r>
          </w:p>
        </w:tc>
      </w:tr>
      <w:tr w:rsidR="007627DC" w14:paraId="414FA20F" w14:textId="77777777">
        <w:tc>
          <w:tcPr>
            <w:tcW w:w="9962" w:type="dxa"/>
          </w:tcPr>
          <w:p w14:paraId="1B4ED3D9"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3A21E4B4" w14:textId="77777777" w:rsidR="007627DC" w:rsidRDefault="00FF54AD">
            <w:pPr>
              <w:rPr>
                <w:rFonts w:eastAsia="Calibri"/>
              </w:rPr>
            </w:pPr>
            <w:r>
              <w:rPr>
                <w:rFonts w:eastAsia="Calibri"/>
              </w:rPr>
              <w:t xml:space="preserve">Proposal-1: The </w:t>
            </w:r>
            <w:proofErr w:type="gramStart"/>
            <w:r>
              <w:rPr>
                <w:rFonts w:eastAsia="Calibri"/>
              </w:rPr>
              <w:t>bitmap based</w:t>
            </w:r>
            <w:proofErr w:type="gramEnd"/>
            <w:r>
              <w:rPr>
                <w:rFonts w:eastAsia="Calibri"/>
              </w:rPr>
              <w:t xml:space="preserve"> approach should be considered for reporting the sample indices along with the first </w:t>
            </w:r>
            <w:r>
              <w:rPr>
                <w:rFonts w:eastAsia="Calibri"/>
              </w:rPr>
              <w:lastRenderedPageBreak/>
              <w:t>sample index n_0.</w:t>
            </w:r>
          </w:p>
        </w:tc>
      </w:tr>
      <w:tr w:rsidR="007627DC" w14:paraId="0D70F9C4" w14:textId="77777777">
        <w:tc>
          <w:tcPr>
            <w:tcW w:w="9962" w:type="dxa"/>
          </w:tcPr>
          <w:p w14:paraId="2708FD0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Huawei, </w:t>
            </w:r>
            <w:proofErr w:type="spellStart"/>
            <w:r>
              <w:rPr>
                <w:rFonts w:cs="Calibri"/>
                <w:kern w:val="0"/>
                <w:szCs w:val="22"/>
              </w:rPr>
              <w:t>HiSilicon</w:t>
            </w:r>
            <w:proofErr w:type="spellEnd"/>
            <w:r>
              <w:rPr>
                <w:rFonts w:cs="Calibri"/>
                <w:kern w:val="0"/>
                <w:szCs w:val="22"/>
              </w:rPr>
              <w:t xml:space="preserve"> (R1-2503252)</w:t>
            </w:r>
          </w:p>
          <w:p w14:paraId="1EDFDEBF" w14:textId="77777777" w:rsidR="007627DC" w:rsidRDefault="00FF54AD">
            <w:pPr>
              <w:pStyle w:val="Caption"/>
              <w:rPr>
                <w:rFonts w:eastAsia="Calibri"/>
                <w:b w:val="0"/>
                <w:i/>
                <w:lang w:eastAsia="ja-JP"/>
              </w:rPr>
            </w:pPr>
            <w:r>
              <w:rPr>
                <w:rFonts w:eastAsia="Calibri"/>
                <w:b w:val="0"/>
                <w:i/>
                <w:lang w:eastAsia="ja-JP"/>
              </w:rPr>
              <w:t>Proposal 3: There is no need to introduce a new reporting format for the timing information of the</w:t>
            </w:r>
            <w:r>
              <w:rPr>
                <w:rFonts w:eastAsia="Calibri"/>
                <w:b w:val="0"/>
                <w:lang w:eastAsia="ja-JP"/>
              </w:rPr>
              <w:t xml:space="preserve"> </w:t>
            </w:r>
            <w:r>
              <w:rPr>
                <w:rFonts w:eastAsia="Calibri"/>
                <w:b w:val="0"/>
                <w:i/>
                <w:lang w:eastAsia="ja-JP"/>
              </w:rPr>
              <w:t>Rel-19 enhancement of the path-based measurement, as it suffices to use the legacy reporting format.</w:t>
            </w:r>
          </w:p>
        </w:tc>
      </w:tr>
      <w:tr w:rsidR="007627DC" w14:paraId="7D898259" w14:textId="77777777">
        <w:tc>
          <w:tcPr>
            <w:tcW w:w="9962" w:type="dxa"/>
          </w:tcPr>
          <w:p w14:paraId="422A866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4731214" w14:textId="77777777" w:rsidR="007627DC" w:rsidRDefault="00FF54AD">
            <w:pPr>
              <w:pStyle w:val="Caption"/>
              <w:rPr>
                <w:rFonts w:eastAsia="Calibri"/>
                <w:b w:val="0"/>
                <w:lang w:eastAsia="ja-JP"/>
              </w:rPr>
            </w:pPr>
            <w:r>
              <w:rPr>
                <w:rFonts w:eastAsia="Calibri"/>
                <w:b w:val="0"/>
                <w:lang w:eastAsia="ja-JP"/>
              </w:rPr>
              <w:t>Observation 3:</w:t>
            </w:r>
            <w:r>
              <w:rPr>
                <w:rFonts w:eastAsia="Calibri"/>
                <w:b w:val="0"/>
                <w:lang w:eastAsia="ja-JP"/>
              </w:rPr>
              <w:tab/>
              <w:t>The discussion of the reporting format of channel measurement type (either bitmap or legacy) is out of RAN1’s scope.</w:t>
            </w:r>
          </w:p>
        </w:tc>
      </w:tr>
      <w:tr w:rsidR="007627DC" w14:paraId="71FCBD27" w14:textId="77777777">
        <w:tc>
          <w:tcPr>
            <w:tcW w:w="9962" w:type="dxa"/>
          </w:tcPr>
          <w:p w14:paraId="1F5A7E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6DB5C88D" w14:textId="77777777" w:rsidR="007627DC" w:rsidRDefault="00FF54AD">
            <w:pPr>
              <w:rPr>
                <w:rFonts w:ascii="Calibri" w:eastAsia="Calibri" w:hAnsi="Calibri" w:cs="Calibri"/>
                <w:kern w:val="0"/>
              </w:rPr>
            </w:pPr>
            <w:r>
              <w:rPr>
                <w:rFonts w:eastAsia="Calibri" w:cs="Calibri"/>
                <w:kern w:val="0"/>
              </w:rPr>
              <w:t xml:space="preserve"> Proposal 10: For case 3b, the following one or two options of timing information reporting of sample-based measurements are considered:</w:t>
            </w:r>
          </w:p>
          <w:p w14:paraId="71DBC78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Sample-based reporting</w:t>
            </w:r>
          </w:p>
          <w:p w14:paraId="17834FA8"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t xml:space="preserve">Time offset: the time offset is the difference between the timing of first selected sample (among all the </w:t>
            </w:r>
            <w:proofErr w:type="spellStart"/>
            <w:r>
              <w:rPr>
                <w:rFonts w:cs="Calibri"/>
                <w:kern w:val="0"/>
                <w:szCs w:val="22"/>
              </w:rPr>
              <w:t>Nt</w:t>
            </w:r>
            <w:proofErr w:type="spellEnd"/>
            <w:r>
              <w:rPr>
                <w:rFonts w:cs="Calibri"/>
                <w:kern w:val="0"/>
                <w:szCs w:val="22"/>
              </w:rPr>
              <w:t>' selected samples) and UL RTOA reference time.</w:t>
            </w:r>
          </w:p>
          <w:p w14:paraId="23939502"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t xml:space="preserve">Bitmap: the bitmap is used to represent the timing information of </w:t>
            </w:r>
            <w:proofErr w:type="spellStart"/>
            <w:r>
              <w:rPr>
                <w:rFonts w:cs="Calibri"/>
                <w:kern w:val="0"/>
                <w:szCs w:val="22"/>
              </w:rPr>
              <w:t>Nt</w:t>
            </w:r>
            <w:proofErr w:type="spellEnd"/>
            <w:r>
              <w:rPr>
                <w:rFonts w:cs="Calibri"/>
                <w:kern w:val="0"/>
                <w:szCs w:val="22"/>
              </w:rPr>
              <w:t xml:space="preserve">' samples and the first bit </w:t>
            </w:r>
            <w:proofErr w:type="gramStart"/>
            <w:r>
              <w:rPr>
                <w:rFonts w:cs="Calibri"/>
                <w:kern w:val="0"/>
                <w:szCs w:val="22"/>
              </w:rPr>
              <w:t>is corresponding</w:t>
            </w:r>
            <w:proofErr w:type="gramEnd"/>
            <w:r>
              <w:rPr>
                <w:rFonts w:cs="Calibri"/>
                <w:kern w:val="0"/>
                <w:szCs w:val="22"/>
              </w:rPr>
              <w:t xml:space="preserve"> to the first sample of </w:t>
            </w:r>
            <w:proofErr w:type="spellStart"/>
            <w:r>
              <w:rPr>
                <w:rFonts w:cs="Calibri"/>
                <w:kern w:val="0"/>
                <w:szCs w:val="22"/>
              </w:rPr>
              <w:t>Nt</w:t>
            </w:r>
            <w:proofErr w:type="spellEnd"/>
            <w:r>
              <w:rPr>
                <w:rFonts w:cs="Calibri"/>
                <w:kern w:val="0"/>
                <w:szCs w:val="22"/>
              </w:rPr>
              <w:t>' samples.</w:t>
            </w:r>
          </w:p>
          <w:p w14:paraId="6FC8314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Path-based reporting</w:t>
            </w:r>
          </w:p>
          <w:p w14:paraId="6E189DC1"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Resolution step of the timing information of path should be an integer multiple of sampling periods.</w:t>
            </w:r>
          </w:p>
          <w:p w14:paraId="4168F145"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Path-based reporting may be enhanced to support reporting more samples.</w:t>
            </w:r>
          </w:p>
        </w:tc>
      </w:tr>
      <w:tr w:rsidR="007627DC" w14:paraId="277F87B9" w14:textId="77777777">
        <w:tc>
          <w:tcPr>
            <w:tcW w:w="9962" w:type="dxa"/>
          </w:tcPr>
          <w:p w14:paraId="07F18040" w14:textId="77777777" w:rsidR="007627DC" w:rsidRDefault="00FF54AD">
            <w:pPr>
              <w:rPr>
                <w:rFonts w:eastAsia="Calibri"/>
              </w:rPr>
            </w:pPr>
            <w:r>
              <w:rPr>
                <w:rFonts w:eastAsia="Calibri"/>
              </w:rPr>
              <w:t>•</w:t>
            </w:r>
            <w:r>
              <w:rPr>
                <w:rFonts w:eastAsia="Calibri"/>
              </w:rPr>
              <w:tab/>
              <w:t>Fujitsu (R1-2504081)</w:t>
            </w:r>
          </w:p>
          <w:p w14:paraId="56D1CD1F" w14:textId="77777777" w:rsidR="007627DC" w:rsidRDefault="00FF54AD">
            <w:pPr>
              <w:rPr>
                <w:rFonts w:eastAsia="Calibri"/>
              </w:rPr>
            </w:pPr>
            <w:r>
              <w:rPr>
                <w:rFonts w:eastAsia="Calibri"/>
              </w:rPr>
              <w:t xml:space="preserve">Proposal-3: The measurement report formats for the timing information of the </w:t>
            </w:r>
            <w:proofErr w:type="spellStart"/>
            <w:r>
              <w:rPr>
                <w:rFonts w:eastAsia="Calibri"/>
              </w:rPr>
              <w:t>Nt</w:t>
            </w:r>
            <w:proofErr w:type="spellEnd"/>
            <w:r>
              <w:rPr>
                <w:rFonts w:eastAsia="Calibri"/>
              </w:rPr>
              <w:t>' values for (B) Rel-19 enhanced measurement can be left to RAN3 for further study, including:</w:t>
            </w:r>
          </w:p>
          <w:p w14:paraId="49B70F1A" w14:textId="77777777" w:rsidR="007627DC" w:rsidRDefault="00FF54AD">
            <w:pPr>
              <w:rPr>
                <w:rFonts w:eastAsia="Calibri"/>
              </w:rPr>
            </w:pPr>
            <w:r>
              <w:rPr>
                <w:rFonts w:eastAsia="Calibri"/>
              </w:rPr>
              <w:t>•</w:t>
            </w:r>
            <w:r>
              <w:rPr>
                <w:rFonts w:eastAsia="Calibri"/>
              </w:rPr>
              <w:tab/>
              <w:t xml:space="preserve">Method 1 (with bitmap): Use bitmap format for the list of </w:t>
            </w:r>
            <w:proofErr w:type="spellStart"/>
            <w:r>
              <w:rPr>
                <w:rFonts w:eastAsia="Calibri"/>
              </w:rPr>
              <w:t>Nt</w:t>
            </w:r>
            <w:proofErr w:type="spellEnd"/>
            <w:r>
              <w:rPr>
                <w:rFonts w:eastAsia="Calibri"/>
              </w:rPr>
              <w:t>' timing values. The measurement report may also include other information, e.g., the starting point of the bitmap, length of bitmap.</w:t>
            </w:r>
          </w:p>
          <w:p w14:paraId="0ECB476B" w14:textId="77777777" w:rsidR="007627DC" w:rsidRDefault="00FF54AD">
            <w:pPr>
              <w:rPr>
                <w:rFonts w:eastAsia="Calibri"/>
              </w:rPr>
            </w:pPr>
            <w:r>
              <w:rPr>
                <w:rFonts w:eastAsia="Calibri"/>
              </w:rPr>
              <w:t>•</w:t>
            </w:r>
            <w:r>
              <w:rPr>
                <w:rFonts w:eastAsia="Calibri"/>
              </w:rPr>
              <w:tab/>
              <w:t xml:space="preserve">Method 2 (without bitmap). Report the timing information for each of the </w:t>
            </w:r>
            <w:proofErr w:type="spellStart"/>
            <w:r>
              <w:rPr>
                <w:rFonts w:eastAsia="Calibri"/>
              </w:rPr>
              <w:t>Nt</w:t>
            </w:r>
            <w:proofErr w:type="spellEnd"/>
            <w:r>
              <w:rPr>
                <w:rFonts w:eastAsia="Calibri"/>
              </w:rPr>
              <w:t>' samples (</w:t>
            </w:r>
            <w:proofErr w:type="gramStart"/>
            <w:r>
              <w:rPr>
                <w:rFonts w:eastAsia="Calibri"/>
              </w:rPr>
              <w:t>similar to</w:t>
            </w:r>
            <w:proofErr w:type="gramEnd"/>
            <w:r>
              <w:rPr>
                <w:rFonts w:eastAsia="Calibri"/>
              </w:rPr>
              <w:t xml:space="preserve"> reporting path timing of measurement type (A)).</w:t>
            </w:r>
          </w:p>
        </w:tc>
      </w:tr>
      <w:tr w:rsidR="007627DC" w14:paraId="3FAAD234" w14:textId="77777777">
        <w:tc>
          <w:tcPr>
            <w:tcW w:w="9962" w:type="dxa"/>
          </w:tcPr>
          <w:p w14:paraId="6286925B" w14:textId="77777777" w:rsidR="007627DC" w:rsidRDefault="00FF54AD" w:rsidP="00FF54AD">
            <w:pPr>
              <w:pStyle w:val="Caption"/>
              <w:numPr>
                <w:ilvl w:val="0"/>
                <w:numId w:val="22"/>
              </w:numPr>
              <w:rPr>
                <w:rFonts w:eastAsia="Calibri"/>
                <w:b w:val="0"/>
                <w:lang w:eastAsia="ja-JP"/>
              </w:rPr>
            </w:pPr>
            <w:r>
              <w:rPr>
                <w:rFonts w:eastAsia="Calibri"/>
                <w:b w:val="0"/>
                <w:lang w:eastAsia="ja-JP"/>
              </w:rPr>
              <w:t>ITL (R1-2504580)</w:t>
            </w:r>
          </w:p>
          <w:p w14:paraId="5FA99834" w14:textId="77777777" w:rsidR="007627DC" w:rsidRDefault="00FF54AD">
            <w:pPr>
              <w:rPr>
                <w:rFonts w:eastAsia="Calibri"/>
              </w:rPr>
            </w:pPr>
            <w:r>
              <w:rPr>
                <w:rFonts w:eastAsia="Calibri"/>
              </w:rPr>
              <w:t>Proposal 1:</w:t>
            </w:r>
          </w:p>
          <w:p w14:paraId="0840F95B" w14:textId="77777777" w:rsidR="007627DC" w:rsidRDefault="00FF54AD">
            <w:pPr>
              <w:rPr>
                <w:rFonts w:eastAsia="Calibri"/>
              </w:rPr>
            </w:pPr>
            <w:r>
              <w:rPr>
                <w:rFonts w:eastAsia="Calibri"/>
              </w:rPr>
              <w:t>For AI/ML based positioning Case 3b, the existing UL RTOA reference time T0+tSRS is applicable for only UL part, and TRP transmit timing of DL subframe should be used to support multi-RTT.</w:t>
            </w:r>
          </w:p>
        </w:tc>
      </w:tr>
      <w:tr w:rsidR="007627DC" w14:paraId="079E4183" w14:textId="77777777">
        <w:tc>
          <w:tcPr>
            <w:tcW w:w="9962" w:type="dxa"/>
          </w:tcPr>
          <w:p w14:paraId="174EECE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49E450B5" w14:textId="77777777" w:rsidR="007627DC" w:rsidRDefault="00FF54AD">
            <w:pPr>
              <w:rPr>
                <w:rFonts w:ascii="Calibri" w:eastAsia="Calibri" w:hAnsi="Calibri" w:cs="Calibri"/>
                <w:kern w:val="0"/>
              </w:rPr>
            </w:pPr>
            <w:r>
              <w:rPr>
                <w:rFonts w:eastAsia="Calibri" w:cs="Calibri"/>
                <w:kern w:val="0"/>
              </w:rPr>
              <w:t xml:space="preserve">Proposal 1: For AI/ML based positioning, one or two of the following methods are supported for </w:t>
            </w:r>
            <w:proofErr w:type="gramStart"/>
            <w:r>
              <w:rPr>
                <w:rFonts w:eastAsia="Calibri" w:cs="Calibri"/>
                <w:kern w:val="0"/>
              </w:rPr>
              <w:t>reporting of</w:t>
            </w:r>
            <w:proofErr w:type="gramEnd"/>
            <w:r>
              <w:rPr>
                <w:rFonts w:eastAsia="Calibri" w:cs="Calibri"/>
                <w:kern w:val="0"/>
              </w:rPr>
              <w:t xml:space="preserve"> channel measurement (B):</w:t>
            </w:r>
          </w:p>
          <w:p w14:paraId="56F91F52" w14:textId="77777777" w:rsidR="007627DC" w:rsidRDefault="00FF54AD">
            <w:pPr>
              <w:rPr>
                <w:rFonts w:ascii="Calibri" w:eastAsia="Calibri" w:hAnsi="Calibri" w:cs="Calibri"/>
                <w:kern w:val="0"/>
              </w:rPr>
            </w:pPr>
            <w:r>
              <w:rPr>
                <w:rFonts w:eastAsia="Calibri" w:cs="Calibri"/>
                <w:kern w:val="0"/>
              </w:rPr>
              <w:t xml:space="preserve">Method 1: Use bitmap format for the list of </w:t>
            </w:r>
            <w:proofErr w:type="spellStart"/>
            <w:r>
              <w:rPr>
                <w:rFonts w:eastAsia="Calibri" w:cs="Calibri"/>
                <w:kern w:val="0"/>
              </w:rPr>
              <w:t>N_t</w:t>
            </w:r>
            <w:proofErr w:type="spellEnd"/>
            <w:r>
              <w:rPr>
                <w:rFonts w:eastAsia="Calibri" w:cs="Calibri"/>
                <w:kern w:val="0"/>
              </w:rPr>
              <w:t>^' timing values.</w:t>
            </w:r>
          </w:p>
          <w:p w14:paraId="2E337863" w14:textId="77777777" w:rsidR="007627DC" w:rsidRDefault="00FF54AD">
            <w:pPr>
              <w:rPr>
                <w:rFonts w:ascii="Calibri" w:eastAsia="Calibri" w:hAnsi="Calibri" w:cs="Calibri"/>
                <w:kern w:val="0"/>
              </w:rPr>
            </w:pPr>
            <w:r>
              <w:rPr>
                <w:rFonts w:eastAsia="Calibri" w:cs="Calibri"/>
                <w:kern w:val="0"/>
              </w:rPr>
              <w:t xml:space="preserve">Method 2-2: Report the timing information for each of the </w:t>
            </w:r>
            <w:proofErr w:type="spellStart"/>
            <w:r>
              <w:rPr>
                <w:rFonts w:eastAsia="Calibri" w:cs="Calibri"/>
                <w:kern w:val="0"/>
              </w:rPr>
              <w:t>N_t</w:t>
            </w:r>
            <w:proofErr w:type="spellEnd"/>
            <w:r>
              <w:rPr>
                <w:rFonts w:eastAsia="Calibri" w:cs="Calibri"/>
                <w:kern w:val="0"/>
              </w:rPr>
              <w:t xml:space="preserve">^' samples using the legacy first path report for the first </w:t>
            </w:r>
            <w:proofErr w:type="spellStart"/>
            <w:r>
              <w:rPr>
                <w:rFonts w:eastAsia="Calibri" w:cs="Calibri"/>
                <w:kern w:val="0"/>
              </w:rPr>
              <w:t>N_t</w:t>
            </w:r>
            <w:proofErr w:type="spellEnd"/>
            <w:r>
              <w:rPr>
                <w:rFonts w:eastAsia="Calibri" w:cs="Calibri"/>
                <w:kern w:val="0"/>
              </w:rPr>
              <w:t>^' sample and optimized report for Rel-19 channel measurement type (B), where the value range of each remaining samples is (1</w:t>
            </w:r>
            <w:proofErr w:type="gramStart"/>
            <w:r>
              <w:rPr>
                <w:rFonts w:eastAsia="Calibri" w:cs="Calibri"/>
                <w:kern w:val="0"/>
              </w:rPr>
              <w:t xml:space="preserve"> ..</w:t>
            </w:r>
            <w:proofErr w:type="gramEnd"/>
            <w:r>
              <w:rPr>
                <w:rFonts w:eastAsia="Calibri" w:cs="Calibri"/>
                <w:kern w:val="0"/>
              </w:rPr>
              <w:t>N_t-1).</w:t>
            </w:r>
          </w:p>
        </w:tc>
      </w:tr>
    </w:tbl>
    <w:p w14:paraId="5D44065F" w14:textId="77777777" w:rsidR="007627DC" w:rsidRDefault="007627DC"/>
    <w:p w14:paraId="15B544CE" w14:textId="77777777" w:rsidR="007627DC" w:rsidRDefault="00FF54AD">
      <w:pPr>
        <w:pStyle w:val="Heading4"/>
        <w:rPr>
          <w:lang w:val="en-US"/>
        </w:rPr>
      </w:pPr>
      <w:r>
        <w:rPr>
          <w:lang w:val="en-US"/>
        </w:rPr>
        <w:lastRenderedPageBreak/>
        <w:t>1st round discussion</w:t>
      </w:r>
    </w:p>
    <w:p w14:paraId="661D4197" w14:textId="77777777" w:rsidR="007627DC" w:rsidRDefault="00FF54AD">
      <w:r>
        <w:t xml:space="preserve">Based on the contributions submitted to RAN1#121, companies’ view </w:t>
      </w:r>
      <w:proofErr w:type="gramStart"/>
      <w:r>
        <w:t>are</w:t>
      </w:r>
      <w:proofErr w:type="gramEnd"/>
      <w:r>
        <w:t xml:space="preserve"> summarized below regarding the reporting format of </w:t>
      </w:r>
      <w:proofErr w:type="spellStart"/>
      <w:r>
        <w:t>N</w:t>
      </w:r>
      <w:r>
        <w:rPr>
          <w:vertAlign w:val="subscript"/>
        </w:rPr>
        <w:t>t</w:t>
      </w:r>
      <w:proofErr w:type="spellEnd"/>
      <w:r>
        <w:t xml:space="preserve">’ samples </w:t>
      </w:r>
      <w:r>
        <w:rPr>
          <w:color w:val="2E74B5" w:themeColor="accent5" w:themeShade="BF"/>
        </w:rPr>
        <w:t>(Please update/correct if your view is not captured correctly).</w:t>
      </w:r>
    </w:p>
    <w:p w14:paraId="0B6A24E3"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17D65E64" w14:textId="77777777">
        <w:tc>
          <w:tcPr>
            <w:tcW w:w="9961" w:type="dxa"/>
            <w:gridSpan w:val="2"/>
          </w:tcPr>
          <w:p w14:paraId="0215C294" w14:textId="77777777" w:rsidR="007627DC" w:rsidRDefault="00FF54AD">
            <w:pPr>
              <w:rPr>
                <w:rFonts w:eastAsia="Calibri"/>
                <w:b/>
                <w:bCs/>
              </w:rPr>
            </w:pPr>
            <w:r>
              <w:rPr>
                <w:rFonts w:eastAsia="Calibri"/>
                <w:b/>
                <w:bCs/>
              </w:rPr>
              <w:t xml:space="preserve">Regarding the reporting format of </w:t>
            </w:r>
            <w:proofErr w:type="spellStart"/>
            <w:r>
              <w:rPr>
                <w:rFonts w:eastAsia="Calibri"/>
                <w:b/>
                <w:bCs/>
              </w:rPr>
              <w:t>N</w:t>
            </w:r>
            <w:r>
              <w:rPr>
                <w:rFonts w:eastAsia="Calibri"/>
                <w:b/>
                <w:bCs/>
                <w:vertAlign w:val="subscript"/>
              </w:rPr>
              <w:t>t</w:t>
            </w:r>
            <w:proofErr w:type="spellEnd"/>
            <w:r>
              <w:rPr>
                <w:rFonts w:eastAsia="Calibri"/>
                <w:b/>
                <w:bCs/>
              </w:rPr>
              <w:t>’ samples: with bitmap or without bitmap (i.e., legacy format)?</w:t>
            </w:r>
          </w:p>
        </w:tc>
      </w:tr>
      <w:tr w:rsidR="007627DC" w14:paraId="009F1040" w14:textId="77777777">
        <w:tc>
          <w:tcPr>
            <w:tcW w:w="2065" w:type="dxa"/>
          </w:tcPr>
          <w:p w14:paraId="15EFE5C5" w14:textId="77777777" w:rsidR="007627DC" w:rsidRDefault="00FF54AD">
            <w:pPr>
              <w:rPr>
                <w:rFonts w:eastAsia="Calibri"/>
              </w:rPr>
            </w:pPr>
            <w:r>
              <w:rPr>
                <w:rFonts w:eastAsia="Calibri"/>
              </w:rPr>
              <w:t>With bitmap</w:t>
            </w:r>
          </w:p>
          <w:p w14:paraId="2F4E6CF7" w14:textId="77777777" w:rsidR="007627DC" w:rsidRDefault="00FF54AD">
            <w:pPr>
              <w:rPr>
                <w:rFonts w:eastAsia="Calibri"/>
                <w:b/>
                <w:bCs/>
              </w:rPr>
            </w:pPr>
            <w:r>
              <w:rPr>
                <w:rFonts w:eastAsia="Calibri"/>
                <w:b/>
                <w:bCs/>
              </w:rPr>
              <w:t>[5 sources]</w:t>
            </w:r>
          </w:p>
        </w:tc>
        <w:tc>
          <w:tcPr>
            <w:tcW w:w="7896" w:type="dxa"/>
          </w:tcPr>
          <w:p w14:paraId="6EB7149F" w14:textId="77777777" w:rsidR="007627DC" w:rsidRDefault="00FF54AD">
            <w:pPr>
              <w:rPr>
                <w:rFonts w:eastAsia="Calibri"/>
              </w:rPr>
            </w:pPr>
            <w:r>
              <w:rPr>
                <w:rFonts w:eastAsia="Calibri"/>
              </w:rPr>
              <w:t xml:space="preserve">ETRI, Tejas Network, </w:t>
            </w:r>
            <w:r>
              <w:rPr>
                <w:rFonts w:eastAsia="Calibri" w:cs="Calibri"/>
                <w:kern w:val="0"/>
              </w:rPr>
              <w:t>CATT/CICTCI, Sharp</w:t>
            </w:r>
          </w:p>
        </w:tc>
      </w:tr>
      <w:tr w:rsidR="007627DC" w14:paraId="1E3F456E" w14:textId="77777777">
        <w:tc>
          <w:tcPr>
            <w:tcW w:w="2065" w:type="dxa"/>
          </w:tcPr>
          <w:p w14:paraId="713F1DB8" w14:textId="77777777" w:rsidR="007627DC" w:rsidRDefault="00FF54AD">
            <w:pPr>
              <w:rPr>
                <w:rFonts w:eastAsia="Calibri"/>
              </w:rPr>
            </w:pPr>
            <w:r>
              <w:rPr>
                <w:rFonts w:eastAsia="Calibri"/>
              </w:rPr>
              <w:t xml:space="preserve">Without </w:t>
            </w:r>
            <w:proofErr w:type="gramStart"/>
            <w:r>
              <w:rPr>
                <w:rFonts w:eastAsia="Calibri"/>
              </w:rPr>
              <w:t>bitmap</w:t>
            </w:r>
            <w:proofErr w:type="gramEnd"/>
            <w:r>
              <w:rPr>
                <w:rFonts w:eastAsia="Calibri"/>
              </w:rPr>
              <w:t xml:space="preserve"> (i.e., legacy format)</w:t>
            </w:r>
          </w:p>
          <w:p w14:paraId="1D641E13" w14:textId="63135DF4" w:rsidR="007627DC" w:rsidRDefault="00FF54AD">
            <w:pPr>
              <w:rPr>
                <w:rFonts w:eastAsia="Calibri"/>
              </w:rPr>
            </w:pPr>
            <w:r>
              <w:rPr>
                <w:rFonts w:eastAsia="Calibri"/>
                <w:b/>
                <w:bCs/>
              </w:rPr>
              <w:t>[</w:t>
            </w:r>
            <w:r w:rsidRPr="00440070">
              <w:rPr>
                <w:rFonts w:eastAsia="Calibri"/>
                <w:b/>
                <w:bCs/>
                <w:color w:val="FF0000"/>
              </w:rPr>
              <w:t>1</w:t>
            </w:r>
            <w:r w:rsidR="00587A53">
              <w:rPr>
                <w:rFonts w:eastAsia="Calibri"/>
                <w:b/>
                <w:bCs/>
                <w:color w:val="FF0000"/>
              </w:rPr>
              <w:t>1</w:t>
            </w:r>
            <w:r w:rsidRPr="00440070">
              <w:rPr>
                <w:rFonts w:eastAsia="Calibri"/>
                <w:b/>
                <w:bCs/>
                <w:color w:val="FF0000"/>
              </w:rPr>
              <w:t xml:space="preserve"> </w:t>
            </w:r>
            <w:r>
              <w:rPr>
                <w:rFonts w:eastAsia="Calibri"/>
                <w:b/>
                <w:bCs/>
              </w:rPr>
              <w:t>sources]</w:t>
            </w:r>
          </w:p>
        </w:tc>
        <w:tc>
          <w:tcPr>
            <w:tcW w:w="7896" w:type="dxa"/>
          </w:tcPr>
          <w:p w14:paraId="24E27215" w14:textId="0D5A4036" w:rsidR="007627DC" w:rsidRDefault="00FF54AD">
            <w:pPr>
              <w:rPr>
                <w:rFonts w:eastAsia="Calibri"/>
              </w:rPr>
            </w:pPr>
            <w:r>
              <w:rPr>
                <w:rFonts w:eastAsia="Calibri"/>
              </w:rPr>
              <w:t xml:space="preserve">OPPO, </w:t>
            </w:r>
            <w:proofErr w:type="spellStart"/>
            <w:r>
              <w:rPr>
                <w:rFonts w:eastAsia="Calibri"/>
              </w:rPr>
              <w:t>Spreadtrum</w:t>
            </w:r>
            <w:proofErr w:type="spellEnd"/>
            <w:r>
              <w:rPr>
                <w:rFonts w:eastAsia="Calibri"/>
              </w:rPr>
              <w:t>/UNISOC, Xiaomi, NTT DOCOMO, Huawei/</w:t>
            </w:r>
            <w:proofErr w:type="spellStart"/>
            <w:r>
              <w:rPr>
                <w:rFonts w:eastAsia="Calibri"/>
              </w:rPr>
              <w:t>HiSi</w:t>
            </w:r>
            <w:proofErr w:type="spellEnd"/>
            <w:r>
              <w:rPr>
                <w:rFonts w:eastAsia="Calibri"/>
              </w:rPr>
              <w:t xml:space="preserve">, </w:t>
            </w:r>
            <w:r>
              <w:rPr>
                <w:rFonts w:eastAsia="Calibri" w:cs="Calibri"/>
                <w:kern w:val="0"/>
              </w:rPr>
              <w:t>CATT/CICTCI, Sharp</w:t>
            </w:r>
            <w:r w:rsidR="00440070">
              <w:rPr>
                <w:rFonts w:eastAsia="Calibri" w:cs="Calibri"/>
                <w:kern w:val="0"/>
              </w:rPr>
              <w:t xml:space="preserve">, </w:t>
            </w:r>
            <w:r w:rsidR="00440070" w:rsidRPr="00440070">
              <w:rPr>
                <w:rFonts w:eastAsia="Calibri" w:cs="Calibri"/>
                <w:color w:val="FF0000"/>
                <w:kern w:val="0"/>
              </w:rPr>
              <w:t>Qualcomm</w:t>
            </w:r>
          </w:p>
        </w:tc>
      </w:tr>
      <w:tr w:rsidR="007627DC" w14:paraId="0C54092F" w14:textId="77777777">
        <w:tc>
          <w:tcPr>
            <w:tcW w:w="2065" w:type="dxa"/>
          </w:tcPr>
          <w:p w14:paraId="7C575078" w14:textId="77777777" w:rsidR="007627DC" w:rsidRDefault="00FF54AD">
            <w:pPr>
              <w:rPr>
                <w:rFonts w:eastAsia="Calibri"/>
              </w:rPr>
            </w:pPr>
            <w:r>
              <w:rPr>
                <w:rFonts w:eastAsia="Calibri"/>
              </w:rPr>
              <w:t>Support both</w:t>
            </w:r>
          </w:p>
          <w:p w14:paraId="3CB6FEAF" w14:textId="77777777" w:rsidR="007627DC" w:rsidRDefault="00FF54AD">
            <w:pPr>
              <w:rPr>
                <w:rFonts w:eastAsia="Calibri"/>
              </w:rPr>
            </w:pPr>
            <w:r>
              <w:rPr>
                <w:rFonts w:eastAsia="Calibri"/>
                <w:b/>
                <w:bCs/>
              </w:rPr>
              <w:t>[6 sources]</w:t>
            </w:r>
          </w:p>
        </w:tc>
        <w:tc>
          <w:tcPr>
            <w:tcW w:w="7896" w:type="dxa"/>
          </w:tcPr>
          <w:p w14:paraId="5355596A" w14:textId="77777777" w:rsidR="007627DC" w:rsidRDefault="00FF54AD">
            <w:pPr>
              <w:rPr>
                <w:rFonts w:eastAsia="Calibri"/>
              </w:rPr>
            </w:pPr>
            <w:r>
              <w:rPr>
                <w:rFonts w:eastAsia="Calibri"/>
              </w:rPr>
              <w:t xml:space="preserve">TCL, Ericsson, </w:t>
            </w:r>
            <w:r>
              <w:rPr>
                <w:rFonts w:eastAsia="Calibri" w:cs="Calibri"/>
                <w:kern w:val="0"/>
              </w:rPr>
              <w:t>CATT/CICTCI, Sharp, Nokia</w:t>
            </w:r>
          </w:p>
        </w:tc>
      </w:tr>
      <w:tr w:rsidR="007627DC" w14:paraId="61159423" w14:textId="77777777">
        <w:tc>
          <w:tcPr>
            <w:tcW w:w="2065" w:type="dxa"/>
          </w:tcPr>
          <w:p w14:paraId="0EF1031B" w14:textId="77777777" w:rsidR="007627DC" w:rsidRDefault="00FF54AD">
            <w:pPr>
              <w:rPr>
                <w:rFonts w:eastAsia="Calibri"/>
              </w:rPr>
            </w:pPr>
            <w:r>
              <w:rPr>
                <w:rFonts w:eastAsia="Calibri"/>
              </w:rPr>
              <w:t>Other</w:t>
            </w:r>
          </w:p>
          <w:p w14:paraId="4F10CAAB" w14:textId="77777777" w:rsidR="007627DC" w:rsidRDefault="00FF54AD">
            <w:pPr>
              <w:rPr>
                <w:rFonts w:eastAsia="Calibri"/>
              </w:rPr>
            </w:pPr>
            <w:r>
              <w:rPr>
                <w:rFonts w:eastAsia="Calibri"/>
                <w:b/>
                <w:bCs/>
              </w:rPr>
              <w:t>[2 sources]</w:t>
            </w:r>
          </w:p>
        </w:tc>
        <w:tc>
          <w:tcPr>
            <w:tcW w:w="7896" w:type="dxa"/>
          </w:tcPr>
          <w:p w14:paraId="523BF43C" w14:textId="77777777" w:rsidR="007627DC" w:rsidRDefault="00FF54AD">
            <w:pPr>
              <w:rPr>
                <w:rFonts w:eastAsia="Calibri"/>
              </w:rPr>
            </w:pPr>
            <w:r>
              <w:rPr>
                <w:rFonts w:eastAsia="Calibri"/>
              </w:rPr>
              <w:t>vivo (out of RAN1’s scope), Fujitsu (left to RAN3)</w:t>
            </w:r>
          </w:p>
        </w:tc>
      </w:tr>
    </w:tbl>
    <w:p w14:paraId="13E0E39A" w14:textId="77777777" w:rsidR="007627DC" w:rsidRDefault="007627DC"/>
    <w:p w14:paraId="3588391A" w14:textId="77777777" w:rsidR="007627DC" w:rsidRDefault="00FF54AD">
      <w:r>
        <w:t>Since there is no clear convergence in RAN1 on the reporting format, we can follow vivo and Fujitsu’s suggestion, i.e., leave it to RAN3 to study and specify.</w:t>
      </w:r>
    </w:p>
    <w:p w14:paraId="46037017" w14:textId="77777777" w:rsidR="007627DC" w:rsidRDefault="00FF54AD">
      <w:pPr>
        <w:rPr>
          <w:b/>
          <w:u w:val="single"/>
        </w:rPr>
      </w:pPr>
      <w:r>
        <w:rPr>
          <w:b/>
          <w:highlight w:val="yellow"/>
          <w:u w:val="single"/>
        </w:rPr>
        <w:t>Proposal 2.1.2.2-1 (for conclusion)</w:t>
      </w:r>
    </w:p>
    <w:p w14:paraId="0CEFED70" w14:textId="77777777" w:rsidR="007627DC" w:rsidRDefault="00FF54AD">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6B74955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43395E6" w14:textId="77777777">
        <w:tc>
          <w:tcPr>
            <w:tcW w:w="1417" w:type="dxa"/>
          </w:tcPr>
          <w:p w14:paraId="7290FDAB" w14:textId="77777777" w:rsidR="007627DC" w:rsidRDefault="007627DC">
            <w:pPr>
              <w:rPr>
                <w:rFonts w:eastAsia="SimSun"/>
                <w:b/>
              </w:rPr>
            </w:pPr>
          </w:p>
        </w:tc>
        <w:tc>
          <w:tcPr>
            <w:tcW w:w="8572" w:type="dxa"/>
          </w:tcPr>
          <w:p w14:paraId="3F6080A2" w14:textId="77777777" w:rsidR="007627DC" w:rsidRDefault="00FF54AD">
            <w:pPr>
              <w:jc w:val="center"/>
              <w:rPr>
                <w:rFonts w:eastAsia="SimSun"/>
                <w:b/>
              </w:rPr>
            </w:pPr>
            <w:r>
              <w:rPr>
                <w:rFonts w:eastAsia="SimSun"/>
                <w:b/>
              </w:rPr>
              <w:t>Company</w:t>
            </w:r>
          </w:p>
        </w:tc>
      </w:tr>
      <w:tr w:rsidR="007627DC" w14:paraId="53B549AD" w14:textId="77777777">
        <w:tc>
          <w:tcPr>
            <w:tcW w:w="1417" w:type="dxa"/>
          </w:tcPr>
          <w:p w14:paraId="7A0A8A98" w14:textId="77777777" w:rsidR="007627DC" w:rsidRDefault="00FF54AD">
            <w:pPr>
              <w:rPr>
                <w:rFonts w:eastAsia="SimSun"/>
              </w:rPr>
            </w:pPr>
            <w:r>
              <w:rPr>
                <w:rFonts w:eastAsia="SimSun"/>
              </w:rPr>
              <w:t>Support</w:t>
            </w:r>
          </w:p>
        </w:tc>
        <w:tc>
          <w:tcPr>
            <w:tcW w:w="8572" w:type="dxa"/>
          </w:tcPr>
          <w:p w14:paraId="0173D4BF" w14:textId="77777777" w:rsidR="007627DC" w:rsidRDefault="00FF54AD">
            <w:pPr>
              <w:rPr>
                <w:rFonts w:eastAsia="SimSun"/>
              </w:rPr>
            </w:pPr>
            <w:r>
              <w:rPr>
                <w:rFonts w:eastAsia="SimSun"/>
              </w:rPr>
              <w:t>Fujitsu</w:t>
            </w:r>
          </w:p>
        </w:tc>
      </w:tr>
      <w:tr w:rsidR="007627DC" w14:paraId="55FC3E97" w14:textId="77777777">
        <w:tc>
          <w:tcPr>
            <w:tcW w:w="1417" w:type="dxa"/>
          </w:tcPr>
          <w:p w14:paraId="6CD844B8" w14:textId="77777777" w:rsidR="007627DC" w:rsidRDefault="00FF54AD">
            <w:pPr>
              <w:rPr>
                <w:rFonts w:eastAsia="SimSun"/>
              </w:rPr>
            </w:pPr>
            <w:r>
              <w:rPr>
                <w:rFonts w:eastAsia="SimSun"/>
              </w:rPr>
              <w:t>Not support</w:t>
            </w:r>
          </w:p>
        </w:tc>
        <w:tc>
          <w:tcPr>
            <w:tcW w:w="8572" w:type="dxa"/>
          </w:tcPr>
          <w:p w14:paraId="3FD1281A" w14:textId="77777777" w:rsidR="007627DC" w:rsidRDefault="007627DC">
            <w:pPr>
              <w:rPr>
                <w:rFonts w:eastAsia="SimSun"/>
              </w:rPr>
            </w:pPr>
          </w:p>
        </w:tc>
      </w:tr>
    </w:tbl>
    <w:p w14:paraId="48FA1C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38B7497E" w14:textId="77777777">
        <w:tc>
          <w:tcPr>
            <w:tcW w:w="1410" w:type="dxa"/>
          </w:tcPr>
          <w:p w14:paraId="3E186EE0" w14:textId="77777777" w:rsidR="007627DC" w:rsidRDefault="00FF54AD">
            <w:pPr>
              <w:rPr>
                <w:rFonts w:eastAsia="Calibri"/>
                <w:b/>
              </w:rPr>
            </w:pPr>
            <w:r>
              <w:rPr>
                <w:rFonts w:eastAsia="Calibri"/>
                <w:b/>
              </w:rPr>
              <w:t>Company</w:t>
            </w:r>
          </w:p>
        </w:tc>
        <w:tc>
          <w:tcPr>
            <w:tcW w:w="8574" w:type="dxa"/>
          </w:tcPr>
          <w:p w14:paraId="4A625081" w14:textId="77777777" w:rsidR="007627DC" w:rsidRDefault="00FF54AD">
            <w:pPr>
              <w:jc w:val="center"/>
              <w:rPr>
                <w:rFonts w:eastAsia="Calibri"/>
                <w:b/>
              </w:rPr>
            </w:pPr>
            <w:r>
              <w:rPr>
                <w:rFonts w:eastAsia="Calibri"/>
                <w:b/>
              </w:rPr>
              <w:t>Comments</w:t>
            </w:r>
          </w:p>
        </w:tc>
      </w:tr>
      <w:tr w:rsidR="007627DC" w14:paraId="14073251" w14:textId="77777777">
        <w:tc>
          <w:tcPr>
            <w:tcW w:w="1410" w:type="dxa"/>
          </w:tcPr>
          <w:p w14:paraId="6A8B3E70" w14:textId="77777777" w:rsidR="007627DC" w:rsidRDefault="00FF54AD">
            <w:r>
              <w:t>ZTE</w:t>
            </w:r>
          </w:p>
        </w:tc>
        <w:tc>
          <w:tcPr>
            <w:tcW w:w="8574" w:type="dxa"/>
          </w:tcPr>
          <w:p w14:paraId="7AE73C74" w14:textId="77777777" w:rsidR="007627DC" w:rsidRDefault="00FF54AD">
            <w:r>
              <w:t xml:space="preserve">Reusing the legacy reporting format is the simplest way for all working groups. It’s also fine to let RAN3 </w:t>
            </w:r>
            <w:proofErr w:type="gramStart"/>
            <w:r>
              <w:t>decide</w:t>
            </w:r>
            <w:proofErr w:type="gramEnd"/>
            <w:r>
              <w:t xml:space="preserve"> the detailed reporting format.</w:t>
            </w:r>
          </w:p>
        </w:tc>
      </w:tr>
      <w:tr w:rsidR="007627DC" w14:paraId="57DA7E37" w14:textId="77777777">
        <w:tc>
          <w:tcPr>
            <w:tcW w:w="1410" w:type="dxa"/>
          </w:tcPr>
          <w:p w14:paraId="732210C9" w14:textId="77777777" w:rsidR="007627DC" w:rsidRDefault="00FF54AD">
            <w:r>
              <w:t>OPPO</w:t>
            </w:r>
          </w:p>
        </w:tc>
        <w:tc>
          <w:tcPr>
            <w:tcW w:w="8574" w:type="dxa"/>
          </w:tcPr>
          <w:p w14:paraId="7CEAD42B" w14:textId="77777777" w:rsidR="007627DC" w:rsidRDefault="00FF54AD">
            <w:r>
              <w:t>We think that legacy format is the baseline of Rel-19 report format. Also ok to be decided by RAN3.</w:t>
            </w:r>
          </w:p>
        </w:tc>
      </w:tr>
      <w:tr w:rsidR="007627DC" w14:paraId="1A10E179" w14:textId="77777777">
        <w:tc>
          <w:tcPr>
            <w:tcW w:w="1410" w:type="dxa"/>
          </w:tcPr>
          <w:p w14:paraId="7428E2E9" w14:textId="77777777" w:rsidR="007627DC" w:rsidRDefault="00FF54AD">
            <w:proofErr w:type="spellStart"/>
            <w:r>
              <w:t>Spreadtrum</w:t>
            </w:r>
            <w:proofErr w:type="spellEnd"/>
          </w:p>
        </w:tc>
        <w:tc>
          <w:tcPr>
            <w:tcW w:w="8574" w:type="dxa"/>
          </w:tcPr>
          <w:p w14:paraId="5F960A2A" w14:textId="77777777" w:rsidR="007627DC" w:rsidRDefault="00FF54AD">
            <w:r>
              <w:t>We can live with the proposal.</w:t>
            </w:r>
          </w:p>
        </w:tc>
      </w:tr>
      <w:tr w:rsidR="007627DC" w14:paraId="4295EE76" w14:textId="77777777">
        <w:tc>
          <w:tcPr>
            <w:tcW w:w="1410" w:type="dxa"/>
          </w:tcPr>
          <w:p w14:paraId="14A6AE3C" w14:textId="77777777" w:rsidR="007627DC" w:rsidRDefault="00FF54AD">
            <w:r>
              <w:t>Nokia</w:t>
            </w:r>
          </w:p>
        </w:tc>
        <w:tc>
          <w:tcPr>
            <w:tcW w:w="8574" w:type="dxa"/>
          </w:tcPr>
          <w:p w14:paraId="5976EE04" w14:textId="77777777" w:rsidR="007627DC" w:rsidRDefault="00FF54AD">
            <w:r>
              <w:t xml:space="preserve">Ok that RAN3 may </w:t>
            </w:r>
            <w:proofErr w:type="gramStart"/>
            <w:r>
              <w:t>do</w:t>
            </w:r>
            <w:proofErr w:type="gramEnd"/>
            <w:r>
              <w:t xml:space="preserve"> the final decision, </w:t>
            </w:r>
            <w:proofErr w:type="gramStart"/>
            <w:r>
              <w:t>but,</w:t>
            </w:r>
            <w:proofErr w:type="gramEnd"/>
            <w:r>
              <w:t xml:space="preserve"> RAN1 at least should get a Conclusion indicating that there is no </w:t>
            </w:r>
            <w:proofErr w:type="spellStart"/>
            <w:r>
              <w:t>concensus</w:t>
            </w:r>
            <w:proofErr w:type="spellEnd"/>
            <w:r>
              <w:t xml:space="preserve"> in RAN1 listing the options, at least listing the options.</w:t>
            </w:r>
          </w:p>
        </w:tc>
      </w:tr>
      <w:tr w:rsidR="007627DC" w14:paraId="71C0000E" w14:textId="77777777">
        <w:tc>
          <w:tcPr>
            <w:tcW w:w="1410" w:type="dxa"/>
          </w:tcPr>
          <w:p w14:paraId="0CEA0AFF" w14:textId="77777777" w:rsidR="007627DC" w:rsidRDefault="00FF54AD">
            <w:r>
              <w:t>Qualcomm</w:t>
            </w:r>
          </w:p>
        </w:tc>
        <w:tc>
          <w:tcPr>
            <w:tcW w:w="8574" w:type="dxa"/>
          </w:tcPr>
          <w:p w14:paraId="09B4A238" w14:textId="77777777" w:rsidR="007627DC" w:rsidRDefault="00FF54AD">
            <w:r>
              <w:t>Please include QC for reporting using legacy formats.</w:t>
            </w:r>
          </w:p>
        </w:tc>
      </w:tr>
      <w:tr w:rsidR="007627DC" w14:paraId="1E928B4E" w14:textId="77777777">
        <w:tc>
          <w:tcPr>
            <w:tcW w:w="1410" w:type="dxa"/>
          </w:tcPr>
          <w:p w14:paraId="6DCEFE63" w14:textId="77777777" w:rsidR="007627DC" w:rsidRDefault="00FF54AD">
            <w:pPr>
              <w:rPr>
                <w:rFonts w:eastAsia="Calibri"/>
              </w:rPr>
            </w:pPr>
            <w:r>
              <w:t>CATT, CICTCI</w:t>
            </w:r>
          </w:p>
        </w:tc>
        <w:tc>
          <w:tcPr>
            <w:tcW w:w="8574" w:type="dxa"/>
          </w:tcPr>
          <w:p w14:paraId="39020BFC" w14:textId="77777777" w:rsidR="007627DC" w:rsidRDefault="00FF54AD">
            <w:pPr>
              <w:rPr>
                <w:rFonts w:eastAsia="Calibri"/>
              </w:rPr>
            </w:pPr>
            <w:r>
              <w:t>OK</w:t>
            </w:r>
          </w:p>
        </w:tc>
      </w:tr>
      <w:tr w:rsidR="007627DC" w14:paraId="12D93362" w14:textId="77777777">
        <w:tc>
          <w:tcPr>
            <w:tcW w:w="1410" w:type="dxa"/>
          </w:tcPr>
          <w:p w14:paraId="76F6F11F" w14:textId="77777777" w:rsidR="007627DC" w:rsidRDefault="00FF54AD">
            <w:pPr>
              <w:rPr>
                <w:rFonts w:eastAsia="Calibri"/>
              </w:rPr>
            </w:pPr>
            <w:r>
              <w:rPr>
                <w:rFonts w:eastAsia="Yu Mincho"/>
              </w:rPr>
              <w:t>NTT DOCOMO</w:t>
            </w:r>
          </w:p>
        </w:tc>
        <w:tc>
          <w:tcPr>
            <w:tcW w:w="8574" w:type="dxa"/>
          </w:tcPr>
          <w:p w14:paraId="7A8D1E88" w14:textId="77777777" w:rsidR="007627DC" w:rsidRDefault="00FF54AD">
            <w:pPr>
              <w:rPr>
                <w:rFonts w:eastAsia="Calibri"/>
              </w:rPr>
            </w:pPr>
            <w:r>
              <w:rPr>
                <w:rFonts w:eastAsia="Yu Mincho"/>
              </w:rPr>
              <w:t>We prefer reusing legacy format. It’s also fine to leave to RAN3.</w:t>
            </w:r>
          </w:p>
        </w:tc>
      </w:tr>
      <w:tr w:rsidR="007627DC" w14:paraId="3DBB54CB" w14:textId="77777777">
        <w:tc>
          <w:tcPr>
            <w:tcW w:w="1410" w:type="dxa"/>
          </w:tcPr>
          <w:p w14:paraId="3194E056" w14:textId="77777777" w:rsidR="007627DC" w:rsidRDefault="00FF54AD">
            <w:r>
              <w:lastRenderedPageBreak/>
              <w:t>NEC</w:t>
            </w:r>
          </w:p>
        </w:tc>
        <w:tc>
          <w:tcPr>
            <w:tcW w:w="8574" w:type="dxa"/>
          </w:tcPr>
          <w:p w14:paraId="376F23C0" w14:textId="77777777" w:rsidR="007627DC" w:rsidRDefault="00FF54AD">
            <w:r>
              <w:t xml:space="preserve">The legacy one for reporting timing information can be reused. There is no intention </w:t>
            </w:r>
            <w:proofErr w:type="gramStart"/>
            <w:r>
              <w:t>to introduce</w:t>
            </w:r>
            <w:proofErr w:type="gramEnd"/>
            <w:r>
              <w:t xml:space="preserve"> the new format.</w:t>
            </w:r>
          </w:p>
        </w:tc>
      </w:tr>
      <w:tr w:rsidR="007627DC" w14:paraId="09C95FB0" w14:textId="77777777">
        <w:tc>
          <w:tcPr>
            <w:tcW w:w="1410" w:type="dxa"/>
          </w:tcPr>
          <w:p w14:paraId="56B0B3A1" w14:textId="77777777" w:rsidR="007627DC" w:rsidRDefault="00FF54AD">
            <w:r>
              <w:t>Xiaomi</w:t>
            </w:r>
          </w:p>
        </w:tc>
        <w:tc>
          <w:tcPr>
            <w:tcW w:w="8574" w:type="dxa"/>
          </w:tcPr>
          <w:p w14:paraId="53E8170E" w14:textId="77777777" w:rsidR="007627DC" w:rsidRDefault="00FF54AD">
            <w:r>
              <w:t xml:space="preserve">Since existing report format is workable and it should be set as baseline. We don’t see strong motivation to introduce </w:t>
            </w:r>
            <w:proofErr w:type="gramStart"/>
            <w:r>
              <w:t>new</w:t>
            </w:r>
            <w:proofErr w:type="gramEnd"/>
            <w:r>
              <w:t xml:space="preserve"> report format. Anyway, we are also OK to leave it to RAN3</w:t>
            </w:r>
          </w:p>
        </w:tc>
      </w:tr>
      <w:tr w:rsidR="000E2D38" w14:paraId="2FFA2949" w14:textId="77777777">
        <w:tc>
          <w:tcPr>
            <w:tcW w:w="1410" w:type="dxa"/>
          </w:tcPr>
          <w:p w14:paraId="0D68901F" w14:textId="77777777" w:rsidR="000E2D38" w:rsidRDefault="000E2D38">
            <w:r>
              <w:t>Sharp</w:t>
            </w:r>
          </w:p>
        </w:tc>
        <w:tc>
          <w:tcPr>
            <w:tcW w:w="8574" w:type="dxa"/>
          </w:tcPr>
          <w:p w14:paraId="7F6DBD0A" w14:textId="77777777" w:rsidR="00B4227E" w:rsidRPr="000E2D38" w:rsidRDefault="000E2D38">
            <w:pPr>
              <w:rPr>
                <w:rFonts w:eastAsia="Yu Mincho"/>
                <w:lang w:eastAsia="ja-JP"/>
              </w:rPr>
            </w:pPr>
            <w:r>
              <w:rPr>
                <w:rFonts w:eastAsia="Yu Mincho" w:hint="eastAsia"/>
                <w:lang w:eastAsia="ja-JP"/>
              </w:rPr>
              <w:t>W</w:t>
            </w:r>
            <w:r>
              <w:rPr>
                <w:rFonts w:eastAsia="Yu Mincho"/>
                <w:lang w:eastAsia="ja-JP"/>
              </w:rPr>
              <w:t>e are not sure what is the difference between sample-based and path-based if the legacy format is adopted for reporting of sample-based. But we are OK to leave it to RAN3</w:t>
            </w:r>
            <w:r w:rsidR="00B4227E">
              <w:rPr>
                <w:rFonts w:eastAsia="Yu Mincho" w:hint="eastAsia"/>
                <w:lang w:eastAsia="ja-JP"/>
              </w:rPr>
              <w:t>.</w:t>
            </w:r>
          </w:p>
        </w:tc>
      </w:tr>
      <w:tr w:rsidR="00352151" w14:paraId="1A5F76C8" w14:textId="77777777">
        <w:tc>
          <w:tcPr>
            <w:tcW w:w="1410" w:type="dxa"/>
          </w:tcPr>
          <w:p w14:paraId="57D879D1" w14:textId="1739BEB7" w:rsidR="00352151" w:rsidRDefault="00352151">
            <w:r>
              <w:t>Apple</w:t>
            </w:r>
          </w:p>
        </w:tc>
        <w:tc>
          <w:tcPr>
            <w:tcW w:w="8574" w:type="dxa"/>
          </w:tcPr>
          <w:p w14:paraId="26C623FD" w14:textId="5DE9ADCD" w:rsidR="00352151" w:rsidRDefault="00352151">
            <w:pPr>
              <w:rPr>
                <w:rFonts w:eastAsia="Yu Mincho"/>
                <w:lang w:eastAsia="ja-JP"/>
              </w:rPr>
            </w:pPr>
            <w:r>
              <w:rPr>
                <w:rFonts w:eastAsia="Yu Mincho"/>
                <w:lang w:eastAsia="ja-JP"/>
              </w:rPr>
              <w:t>Okay to use legacy format. Also OK to leave to RAN3</w:t>
            </w:r>
          </w:p>
        </w:tc>
      </w:tr>
    </w:tbl>
    <w:p w14:paraId="2B0EAAB7" w14:textId="77777777" w:rsidR="007627DC" w:rsidRDefault="007627DC"/>
    <w:p w14:paraId="47F86904" w14:textId="03D65221" w:rsidR="00440070" w:rsidRDefault="00440070" w:rsidP="00440070">
      <w:pPr>
        <w:pStyle w:val="Heading4"/>
        <w:rPr>
          <w:lang w:val="en-US"/>
        </w:rPr>
      </w:pPr>
      <w:r>
        <w:rPr>
          <w:lang w:val="en-US"/>
        </w:rPr>
        <w:t>2</w:t>
      </w:r>
      <w:r w:rsidRPr="00440070">
        <w:rPr>
          <w:vertAlign w:val="superscript"/>
          <w:lang w:val="en-US"/>
        </w:rPr>
        <w:t>nd</w:t>
      </w:r>
      <w:r>
        <w:rPr>
          <w:lang w:val="en-US"/>
        </w:rPr>
        <w:t xml:space="preserve"> round discussion</w:t>
      </w:r>
    </w:p>
    <w:p w14:paraId="68F63B81" w14:textId="7C3A2706" w:rsidR="00E744BD" w:rsidRPr="00E744BD" w:rsidRDefault="00E744BD" w:rsidP="00E744BD">
      <w:pPr>
        <w:rPr>
          <w:lang w:eastAsia="ja-JP"/>
        </w:rPr>
      </w:pPr>
      <w:r>
        <w:rPr>
          <w:lang w:eastAsia="ja-JP"/>
        </w:rPr>
        <w:t xml:space="preserve">Nokia suggested </w:t>
      </w:r>
      <w:proofErr w:type="gramStart"/>
      <w:r>
        <w:rPr>
          <w:lang w:eastAsia="ja-JP"/>
        </w:rPr>
        <w:t>to give</w:t>
      </w:r>
      <w:proofErr w:type="gramEnd"/>
      <w:r>
        <w:rPr>
          <w:lang w:eastAsia="ja-JP"/>
        </w:rPr>
        <w:t xml:space="preserve"> some information on the two methods RAN1 has discussed. Hence the proposal is updated below accordingly.</w:t>
      </w:r>
    </w:p>
    <w:p w14:paraId="6266A7AA" w14:textId="5A63E6E4" w:rsidR="00440070" w:rsidRDefault="00440070" w:rsidP="00440070">
      <w:pPr>
        <w:rPr>
          <w:b/>
          <w:u w:val="single"/>
        </w:rPr>
      </w:pPr>
      <w:r>
        <w:rPr>
          <w:b/>
          <w:highlight w:val="yellow"/>
          <w:u w:val="single"/>
        </w:rPr>
        <w:t>Proposal 2.1.2.</w:t>
      </w:r>
      <w:r w:rsidR="00305381">
        <w:rPr>
          <w:b/>
          <w:highlight w:val="yellow"/>
          <w:u w:val="single"/>
        </w:rPr>
        <w:t>3</w:t>
      </w:r>
      <w:r>
        <w:rPr>
          <w:b/>
          <w:highlight w:val="yellow"/>
          <w:u w:val="single"/>
        </w:rPr>
        <w:t>-1 (for conclusion)</w:t>
      </w:r>
    </w:p>
    <w:p w14:paraId="173B06FE" w14:textId="77777777" w:rsidR="00440070" w:rsidRDefault="00440070" w:rsidP="00440070">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5112BBC2" w14:textId="5FCB9F53" w:rsidR="00440070" w:rsidRPr="00E744BD" w:rsidRDefault="00440070" w:rsidP="00440070">
      <w:pPr>
        <w:rPr>
          <w:color w:val="FF0000"/>
        </w:rPr>
      </w:pPr>
      <w:r w:rsidRPr="00E744BD">
        <w:rPr>
          <w:color w:val="FF0000"/>
        </w:rPr>
        <w:t>Note: RAN1 has considered the following options</w:t>
      </w:r>
      <w:r w:rsidR="00587A53" w:rsidRPr="00E744BD">
        <w:rPr>
          <w:color w:val="FF0000"/>
        </w:rPr>
        <w:t xml:space="preserve"> </w:t>
      </w:r>
      <w:r w:rsidR="006047E0" w:rsidRPr="00E744BD">
        <w:rPr>
          <w:color w:val="FF0000"/>
        </w:rPr>
        <w:t>without achieving</w:t>
      </w:r>
      <w:r w:rsidR="00587A53" w:rsidRPr="00E744BD">
        <w:rPr>
          <w:color w:val="FF0000"/>
        </w:rPr>
        <w:t xml:space="preserve"> convergence</w:t>
      </w:r>
      <w:r w:rsidRPr="00E744BD">
        <w:rPr>
          <w:color w:val="FF0000"/>
        </w:rPr>
        <w:t>:</w:t>
      </w:r>
    </w:p>
    <w:p w14:paraId="2FFCD96D" w14:textId="6450C0E6" w:rsidR="00440070" w:rsidRPr="00E744BD" w:rsidRDefault="00440070" w:rsidP="00440070">
      <w:pPr>
        <w:pStyle w:val="ListParagraph"/>
        <w:numPr>
          <w:ilvl w:val="0"/>
          <w:numId w:val="27"/>
        </w:numPr>
        <w:rPr>
          <w:rFonts w:eastAsia="Calibri"/>
          <w:color w:val="FF0000"/>
        </w:rPr>
      </w:pPr>
      <w:r w:rsidRPr="00E744BD">
        <w:rPr>
          <w:rFonts w:eastAsia="Calibri"/>
          <w:color w:val="FF0000"/>
        </w:rPr>
        <w:t xml:space="preserve">Method 1 (with bitmap): Use bitmap format for the list of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timing values. The measurement report may also include other information, e.g., the starting point of the bitmap, length of bitmap.</w:t>
      </w:r>
    </w:p>
    <w:p w14:paraId="0199BAF5" w14:textId="720DB559" w:rsidR="00440070" w:rsidRPr="00E744BD" w:rsidRDefault="00440070" w:rsidP="00440070">
      <w:pPr>
        <w:pStyle w:val="ListParagraph"/>
        <w:numPr>
          <w:ilvl w:val="0"/>
          <w:numId w:val="27"/>
        </w:numPr>
        <w:rPr>
          <w:color w:val="FF0000"/>
        </w:rPr>
      </w:pPr>
      <w:r w:rsidRPr="00E744BD">
        <w:rPr>
          <w:rFonts w:eastAsia="Calibri"/>
          <w:color w:val="FF0000"/>
        </w:rPr>
        <w:t xml:space="preserve">Method 2 (without bitmap). Report the timing information for each of the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samples (</w:t>
      </w:r>
      <w:proofErr w:type="gramStart"/>
      <w:r w:rsidRPr="00E744BD">
        <w:rPr>
          <w:rFonts w:eastAsia="Calibri"/>
          <w:color w:val="FF0000"/>
        </w:rPr>
        <w:t>similar to</w:t>
      </w:r>
      <w:proofErr w:type="gramEnd"/>
      <w:r w:rsidRPr="00E744BD">
        <w:rPr>
          <w:rFonts w:eastAsia="Calibri"/>
          <w:color w:val="FF0000"/>
        </w:rPr>
        <w:t xml:space="preserve"> reporting path timing of measurement type (A)).</w:t>
      </w:r>
    </w:p>
    <w:p w14:paraId="4121DE10" w14:textId="77777777" w:rsidR="00E744BD" w:rsidRPr="006832AB" w:rsidRDefault="00E744BD" w:rsidP="00E744BD"/>
    <w:tbl>
      <w:tblPr>
        <w:tblStyle w:val="TableGrid10"/>
        <w:tblW w:w="9990" w:type="dxa"/>
        <w:tblInd w:w="-5" w:type="dxa"/>
        <w:tblLook w:val="04A0" w:firstRow="1" w:lastRow="0" w:firstColumn="1" w:lastColumn="0" w:noHBand="0" w:noVBand="1"/>
      </w:tblPr>
      <w:tblGrid>
        <w:gridCol w:w="1418"/>
        <w:gridCol w:w="8572"/>
      </w:tblGrid>
      <w:tr w:rsidR="00E744BD" w:rsidRPr="006832AB" w14:paraId="1D252EF8" w14:textId="77777777" w:rsidTr="008B6471">
        <w:tc>
          <w:tcPr>
            <w:tcW w:w="1418" w:type="dxa"/>
          </w:tcPr>
          <w:p w14:paraId="4B50E919" w14:textId="77777777" w:rsidR="00E744BD" w:rsidRPr="006832AB" w:rsidRDefault="00E744BD" w:rsidP="008B6471">
            <w:pPr>
              <w:rPr>
                <w:b/>
              </w:rPr>
            </w:pPr>
          </w:p>
        </w:tc>
        <w:tc>
          <w:tcPr>
            <w:tcW w:w="8572" w:type="dxa"/>
          </w:tcPr>
          <w:p w14:paraId="7A0B4363" w14:textId="77777777" w:rsidR="00E744BD" w:rsidRPr="006832AB" w:rsidRDefault="00E744BD" w:rsidP="008B6471">
            <w:pPr>
              <w:jc w:val="center"/>
              <w:rPr>
                <w:b/>
              </w:rPr>
            </w:pPr>
            <w:r w:rsidRPr="006832AB">
              <w:rPr>
                <w:b/>
              </w:rPr>
              <w:t>Company</w:t>
            </w:r>
          </w:p>
        </w:tc>
      </w:tr>
      <w:tr w:rsidR="00E744BD" w:rsidRPr="006832AB" w14:paraId="6F0FA432" w14:textId="77777777" w:rsidTr="008B6471">
        <w:tc>
          <w:tcPr>
            <w:tcW w:w="1418" w:type="dxa"/>
          </w:tcPr>
          <w:p w14:paraId="36879944" w14:textId="77777777" w:rsidR="00E744BD" w:rsidRPr="006832AB" w:rsidRDefault="00E744BD" w:rsidP="008B6471">
            <w:r w:rsidRPr="006832AB">
              <w:t>Support</w:t>
            </w:r>
          </w:p>
        </w:tc>
        <w:tc>
          <w:tcPr>
            <w:tcW w:w="8572" w:type="dxa"/>
          </w:tcPr>
          <w:p w14:paraId="0B0F8FE3" w14:textId="77777777" w:rsidR="00E744BD" w:rsidRPr="006832AB" w:rsidRDefault="00E744BD" w:rsidP="008B6471"/>
        </w:tc>
      </w:tr>
      <w:tr w:rsidR="00E744BD" w:rsidRPr="006832AB" w14:paraId="46D6A80F" w14:textId="77777777" w:rsidTr="008B6471">
        <w:tc>
          <w:tcPr>
            <w:tcW w:w="1418" w:type="dxa"/>
          </w:tcPr>
          <w:p w14:paraId="461AFCDD" w14:textId="77777777" w:rsidR="00E744BD" w:rsidRPr="006832AB" w:rsidRDefault="00E744BD" w:rsidP="008B6471">
            <w:r w:rsidRPr="006832AB">
              <w:t>Not support</w:t>
            </w:r>
          </w:p>
        </w:tc>
        <w:tc>
          <w:tcPr>
            <w:tcW w:w="8572" w:type="dxa"/>
          </w:tcPr>
          <w:p w14:paraId="146376F1" w14:textId="77777777" w:rsidR="00E744BD" w:rsidRPr="006832AB" w:rsidRDefault="00E744BD" w:rsidP="008B6471"/>
        </w:tc>
      </w:tr>
    </w:tbl>
    <w:p w14:paraId="33FA1D3E" w14:textId="77777777" w:rsidR="00E744BD" w:rsidRPr="006832AB" w:rsidRDefault="00E744BD" w:rsidP="00E744BD"/>
    <w:tbl>
      <w:tblPr>
        <w:tblStyle w:val="TableGrid"/>
        <w:tblW w:w="9985" w:type="dxa"/>
        <w:tblLook w:val="04A0" w:firstRow="1" w:lastRow="0" w:firstColumn="1" w:lastColumn="0" w:noHBand="0" w:noVBand="1"/>
      </w:tblPr>
      <w:tblGrid>
        <w:gridCol w:w="1411"/>
        <w:gridCol w:w="8574"/>
      </w:tblGrid>
      <w:tr w:rsidR="00E744BD" w:rsidRPr="006832AB" w14:paraId="79F6C718" w14:textId="77777777" w:rsidTr="008B6471">
        <w:tc>
          <w:tcPr>
            <w:tcW w:w="1411" w:type="dxa"/>
          </w:tcPr>
          <w:p w14:paraId="1D40AC8A" w14:textId="77777777" w:rsidR="00E744BD" w:rsidRPr="006832AB" w:rsidRDefault="00E744BD" w:rsidP="008B6471">
            <w:pPr>
              <w:rPr>
                <w:b/>
              </w:rPr>
            </w:pPr>
            <w:r w:rsidRPr="006832AB">
              <w:rPr>
                <w:b/>
              </w:rPr>
              <w:t>Company</w:t>
            </w:r>
          </w:p>
        </w:tc>
        <w:tc>
          <w:tcPr>
            <w:tcW w:w="8574" w:type="dxa"/>
          </w:tcPr>
          <w:p w14:paraId="5527FBE1" w14:textId="77777777" w:rsidR="00E744BD" w:rsidRPr="006832AB" w:rsidRDefault="00E744BD" w:rsidP="008B6471">
            <w:pPr>
              <w:jc w:val="center"/>
              <w:rPr>
                <w:b/>
              </w:rPr>
            </w:pPr>
            <w:r w:rsidRPr="006832AB">
              <w:rPr>
                <w:b/>
              </w:rPr>
              <w:t>Comments</w:t>
            </w:r>
          </w:p>
        </w:tc>
      </w:tr>
      <w:tr w:rsidR="00E744BD" w:rsidRPr="006832AB" w14:paraId="4760C001" w14:textId="77777777" w:rsidTr="008B6471">
        <w:tc>
          <w:tcPr>
            <w:tcW w:w="1411" w:type="dxa"/>
          </w:tcPr>
          <w:p w14:paraId="0B40D431" w14:textId="07DAE38D" w:rsidR="00E744BD" w:rsidRPr="006832AB" w:rsidRDefault="00056E09" w:rsidP="008B6471">
            <w:r>
              <w:t>Lenovo</w:t>
            </w:r>
          </w:p>
        </w:tc>
        <w:tc>
          <w:tcPr>
            <w:tcW w:w="8574" w:type="dxa"/>
          </w:tcPr>
          <w:p w14:paraId="511901A4" w14:textId="1A198A77" w:rsidR="00E744BD" w:rsidRPr="006832AB" w:rsidRDefault="00056E09" w:rsidP="008B6471">
            <w:r>
              <w:t>We would prefer to keep the original proposal text</w:t>
            </w:r>
            <w:r w:rsidR="007137F9">
              <w:t xml:space="preserve"> of </w:t>
            </w:r>
            <w:r w:rsidR="000905A8">
              <w:t xml:space="preserve">letting RAN3 decide the reporting format </w:t>
            </w:r>
            <w:r w:rsidR="00B87E91">
              <w:t xml:space="preserve">of the </w:t>
            </w:r>
            <w:proofErr w:type="spellStart"/>
            <w:r w:rsidR="00B87E91">
              <w:t>Nt</w:t>
            </w:r>
            <w:proofErr w:type="spellEnd"/>
            <w:r w:rsidR="00B87E91">
              <w:t>’ samples</w:t>
            </w:r>
            <w:r w:rsidR="000C1F82">
              <w:t xml:space="preserve"> since</w:t>
            </w:r>
            <w:r w:rsidR="009D55D8">
              <w:t xml:space="preserve"> there was no detailed discussion on the </w:t>
            </w:r>
            <w:r w:rsidR="00CF5CA6">
              <w:t>need/</w:t>
            </w:r>
            <w:r w:rsidR="000C1F82">
              <w:t xml:space="preserve">motivation of the </w:t>
            </w:r>
            <w:r w:rsidR="009D55D8">
              <w:t>bitmap</w:t>
            </w:r>
            <w:r w:rsidR="00CF5CA6">
              <w:t xml:space="preserve"> at this late stage of the WID</w:t>
            </w:r>
            <w:r w:rsidR="000C1F82">
              <w:t>.</w:t>
            </w:r>
          </w:p>
        </w:tc>
      </w:tr>
      <w:tr w:rsidR="00A07CFE" w:rsidRPr="006832AB" w14:paraId="55E8E169" w14:textId="77777777" w:rsidTr="008B6471">
        <w:tc>
          <w:tcPr>
            <w:tcW w:w="1411" w:type="dxa"/>
          </w:tcPr>
          <w:p w14:paraId="343A7302" w14:textId="05CD71CB" w:rsidR="00A07CFE" w:rsidRDefault="00A07CFE" w:rsidP="00A07CFE">
            <w:r>
              <w:t>HW/</w:t>
            </w:r>
            <w:proofErr w:type="spellStart"/>
            <w:r>
              <w:t>HiSi</w:t>
            </w:r>
            <w:proofErr w:type="spellEnd"/>
          </w:p>
        </w:tc>
        <w:tc>
          <w:tcPr>
            <w:tcW w:w="8574" w:type="dxa"/>
          </w:tcPr>
          <w:p w14:paraId="415ADD4E" w14:textId="7D3BCDDA" w:rsidR="00A07CFE" w:rsidRDefault="00A07CFE" w:rsidP="00A07CFE">
            <w:r>
              <w:t>We agree with the direction of the proposal/</w:t>
            </w:r>
            <w:proofErr w:type="gramStart"/>
            <w:r>
              <w:t>conclusion</w:t>
            </w:r>
            <w:proofErr w:type="gramEnd"/>
            <w:r>
              <w:t xml:space="preserve"> but we do not think that the text in red is necessary, as </w:t>
            </w:r>
            <w:proofErr w:type="spellStart"/>
            <w:r>
              <w:t>signalling</w:t>
            </w:r>
            <w:proofErr w:type="spellEnd"/>
            <w:r>
              <w:t xml:space="preserve"> details between </w:t>
            </w:r>
            <w:proofErr w:type="spellStart"/>
            <w:r>
              <w:t>gNB</w:t>
            </w:r>
            <w:proofErr w:type="spellEnd"/>
            <w:r>
              <w:t xml:space="preserve"> and the LMF is completely up to RAN3. Thus, we propose to remove the text in red.</w:t>
            </w:r>
          </w:p>
        </w:tc>
      </w:tr>
      <w:tr w:rsidR="00243A41" w:rsidRPr="006832AB" w14:paraId="19D870BC" w14:textId="77777777" w:rsidTr="008B6471">
        <w:tc>
          <w:tcPr>
            <w:tcW w:w="1411" w:type="dxa"/>
          </w:tcPr>
          <w:p w14:paraId="2DBD60C5" w14:textId="12AD8BB0" w:rsidR="00243A41" w:rsidRDefault="00243A41" w:rsidP="00A07CFE">
            <w:r>
              <w:t>Nokia</w:t>
            </w:r>
          </w:p>
        </w:tc>
        <w:tc>
          <w:tcPr>
            <w:tcW w:w="8574" w:type="dxa"/>
          </w:tcPr>
          <w:p w14:paraId="5536293A" w14:textId="77E8FBB2" w:rsidR="00243A41" w:rsidRDefault="00243A41" w:rsidP="00A07CFE">
            <w:r>
              <w:t>Thanks, FL, for the updated proposal</w:t>
            </w:r>
            <w:r w:rsidR="009D34D3">
              <w:t xml:space="preserve"> and the </w:t>
            </w:r>
            <w:proofErr w:type="gramStart"/>
            <w:r w:rsidR="009D34D3">
              <w:t>compromise</w:t>
            </w:r>
            <w:proofErr w:type="gramEnd"/>
            <w:r w:rsidR="009D34D3">
              <w:t xml:space="preserve"> to evolve in this last AIML positioning meeting. </w:t>
            </w:r>
            <w:r>
              <w:br/>
            </w:r>
            <w:r w:rsidR="009D34D3">
              <w:br/>
              <w:t>To All Companies:</w:t>
            </w:r>
            <w:r>
              <w:br/>
              <w:t xml:space="preserve">This conclusion does not have any specification impact. The added text aims only to provide enough clarification to our RAN3 colleagues. </w:t>
            </w:r>
            <w:r w:rsidR="009D34D3">
              <w:t>Listing the options discussed in RAN1 (with no consensus) is the minimum that RAN1 can do. Without this additional information, RAN3 will start from scratch.</w:t>
            </w:r>
            <w:r w:rsidR="009D34D3">
              <w:br/>
            </w:r>
            <w:r w:rsidR="009D34D3">
              <w:br/>
              <w:t xml:space="preserve">If other companies have other options, they may be also listed in the options to complement the </w:t>
            </w:r>
            <w:r w:rsidR="009D34D3">
              <w:lastRenderedPageBreak/>
              <w:t>conclusion.</w:t>
            </w:r>
          </w:p>
        </w:tc>
      </w:tr>
      <w:tr w:rsidR="009B5339" w:rsidRPr="006832AB" w14:paraId="3A828157" w14:textId="77777777" w:rsidTr="008B6471">
        <w:tc>
          <w:tcPr>
            <w:tcW w:w="1411" w:type="dxa"/>
          </w:tcPr>
          <w:p w14:paraId="056539DB" w14:textId="5221656D" w:rsidR="009B5339" w:rsidRDefault="009B5339" w:rsidP="009B5339">
            <w:r>
              <w:rPr>
                <w:rFonts w:hint="eastAsia"/>
                <w:lang w:eastAsia="zh-CN"/>
              </w:rPr>
              <w:lastRenderedPageBreak/>
              <w:t>Z</w:t>
            </w:r>
            <w:r>
              <w:rPr>
                <w:lang w:eastAsia="zh-CN"/>
              </w:rPr>
              <w:t>TE</w:t>
            </w:r>
          </w:p>
        </w:tc>
        <w:tc>
          <w:tcPr>
            <w:tcW w:w="8574" w:type="dxa"/>
          </w:tcPr>
          <w:p w14:paraId="1769377D" w14:textId="663CF33E" w:rsidR="009B5339" w:rsidRDefault="009B5339" w:rsidP="009B5339">
            <w:r>
              <w:rPr>
                <w:lang w:eastAsia="zh-CN"/>
              </w:rPr>
              <w:t>Sha</w:t>
            </w:r>
            <w:r>
              <w:rPr>
                <w:rFonts w:hint="eastAsia"/>
                <w:lang w:eastAsia="zh-CN"/>
              </w:rPr>
              <w:t>re</w:t>
            </w:r>
            <w:r>
              <w:rPr>
                <w:lang w:eastAsia="zh-CN"/>
              </w:rPr>
              <w:t xml:space="preserve"> similar </w:t>
            </w:r>
            <w:proofErr w:type="gramStart"/>
            <w:r>
              <w:rPr>
                <w:lang w:eastAsia="zh-CN"/>
              </w:rPr>
              <w:t>view</w:t>
            </w:r>
            <w:proofErr w:type="gramEnd"/>
            <w:r>
              <w:rPr>
                <w:lang w:eastAsia="zh-CN"/>
              </w:rPr>
              <w:t xml:space="preserve"> with Lenovo and HW/</w:t>
            </w:r>
            <w:proofErr w:type="spellStart"/>
            <w:r>
              <w:rPr>
                <w:lang w:eastAsia="zh-CN"/>
              </w:rPr>
              <w:t>HiSi</w:t>
            </w:r>
            <w:proofErr w:type="spellEnd"/>
            <w:r>
              <w:rPr>
                <w:lang w:eastAsia="zh-CN"/>
              </w:rPr>
              <w:t xml:space="preserve">. How to handle the detailed signaling is totally up to RAN3, and furthermore, there’s no RAN1 </w:t>
            </w:r>
            <w:r w:rsidRPr="006D74FB">
              <w:rPr>
                <w:lang w:eastAsia="zh-CN"/>
              </w:rPr>
              <w:t>consensus</w:t>
            </w:r>
            <w:r>
              <w:rPr>
                <w:lang w:eastAsia="zh-CN"/>
              </w:rPr>
              <w:t xml:space="preserve"> regarding the listed method. At least it can be observed that method 1 is not supported by majority. </w:t>
            </w:r>
          </w:p>
        </w:tc>
      </w:tr>
      <w:tr w:rsidR="005C30C4" w:rsidRPr="006832AB" w14:paraId="49DB86B6" w14:textId="77777777" w:rsidTr="008B6471">
        <w:tc>
          <w:tcPr>
            <w:tcW w:w="1411" w:type="dxa"/>
          </w:tcPr>
          <w:p w14:paraId="7058235B" w14:textId="0CAF9207" w:rsidR="005C30C4" w:rsidRDefault="005C30C4" w:rsidP="009B5339">
            <w:r>
              <w:t>Qualcomm</w:t>
            </w:r>
          </w:p>
        </w:tc>
        <w:tc>
          <w:tcPr>
            <w:tcW w:w="8574" w:type="dxa"/>
          </w:tcPr>
          <w:p w14:paraId="00514BF4" w14:textId="076771D9" w:rsidR="005C30C4" w:rsidRDefault="00DE2A9E" w:rsidP="009B5339">
            <w:r>
              <w:t>RAN3 will discuss and decide the reporting format without waiting for RAN1 input. We do not find there is a necessity for the proposal.</w:t>
            </w:r>
          </w:p>
        </w:tc>
      </w:tr>
    </w:tbl>
    <w:p w14:paraId="65B2AE84" w14:textId="77777777" w:rsidR="00E744BD" w:rsidRPr="006832AB" w:rsidRDefault="00E744BD" w:rsidP="00E744BD"/>
    <w:p w14:paraId="457F8404" w14:textId="77777777" w:rsidR="00440070" w:rsidRDefault="00440070"/>
    <w:p w14:paraId="6CB7F61C" w14:textId="77777777" w:rsidR="007627DC" w:rsidRDefault="00FF54AD">
      <w:pPr>
        <w:pStyle w:val="Heading3"/>
        <w:rPr>
          <w:lang w:val="en-US"/>
        </w:rPr>
      </w:pPr>
      <w:r>
        <w:rPr>
          <w:lang w:val="en-US"/>
        </w:rPr>
        <w:t>How to capture sample-based measurement</w:t>
      </w:r>
    </w:p>
    <w:p w14:paraId="686982E3" w14:textId="77777777" w:rsidR="007627DC" w:rsidRDefault="00FF54AD">
      <w:pPr>
        <w:pStyle w:val="Heading4"/>
        <w:rPr>
          <w:lang w:val="en-US"/>
        </w:rPr>
      </w:pPr>
      <w:r>
        <w:rPr>
          <w:lang w:val="en-US"/>
        </w:rPr>
        <w:t>Companies’ view from contribution</w:t>
      </w:r>
    </w:p>
    <w:p w14:paraId="32CF1BE7"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D16EA17" w14:textId="77777777">
        <w:tc>
          <w:tcPr>
            <w:tcW w:w="9962" w:type="dxa"/>
          </w:tcPr>
          <w:p w14:paraId="4E6E33C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4C612DD" w14:textId="77777777" w:rsidR="007627DC" w:rsidRDefault="00FF54AD">
            <w:pPr>
              <w:rPr>
                <w:rFonts w:eastAsia="Calibri"/>
              </w:rPr>
            </w:pPr>
            <w:r>
              <w:rPr>
                <w:rFonts w:eastAsia="Calibri"/>
              </w:rPr>
              <w:t>Proposal 13:</w:t>
            </w:r>
            <w:r>
              <w:rPr>
                <w:rFonts w:eastAsia="Calibri"/>
              </w:rPr>
              <w:tab/>
              <w:t>UL RSCP as defined in TS 38.215 can be used for measurement type (A) in Case 3b. UL time domain channel timing-power-phase (UL TDCTPP) can be defined as follows to support first sample phase information reporting for measurement type (B) in Case 3b:</w:t>
            </w:r>
          </w:p>
          <w:p w14:paraId="6DCEAEDB" w14:textId="77777777" w:rsidR="007627DC" w:rsidRDefault="00FF54AD">
            <w:pPr>
              <w:rPr>
                <w:rFonts w:eastAsia="Calibri"/>
              </w:rPr>
            </w:pPr>
            <w:r>
              <w:rPr>
                <w:rFonts w:eastAsia="Calibri"/>
              </w:rPr>
              <w:t>…</w:t>
            </w:r>
          </w:p>
        </w:tc>
      </w:tr>
      <w:tr w:rsidR="007627DC" w14:paraId="19FD4008" w14:textId="77777777">
        <w:tc>
          <w:tcPr>
            <w:tcW w:w="9962" w:type="dxa"/>
          </w:tcPr>
          <w:p w14:paraId="631F48CC" w14:textId="77777777" w:rsidR="007627DC" w:rsidRDefault="00FF54AD" w:rsidP="00FF54AD">
            <w:pPr>
              <w:pStyle w:val="Caption"/>
              <w:numPr>
                <w:ilvl w:val="0"/>
                <w:numId w:val="22"/>
              </w:numPr>
              <w:rPr>
                <w:rFonts w:eastAsia="Calibri"/>
                <w:b w:val="0"/>
                <w:lang w:eastAsia="ja-JP"/>
              </w:rPr>
            </w:pPr>
            <w:r>
              <w:rPr>
                <w:rFonts w:eastAsia="Calibri"/>
                <w:b w:val="0"/>
                <w:lang w:eastAsia="ja-JP"/>
              </w:rPr>
              <w:t>Lenovo (R1-2504040)</w:t>
            </w:r>
          </w:p>
          <w:p w14:paraId="4238AF26" w14:textId="77777777" w:rsidR="007627DC" w:rsidRDefault="00FF54AD">
            <w:pPr>
              <w:rPr>
                <w:rFonts w:eastAsia="Calibri"/>
              </w:rPr>
            </w:pPr>
            <w:r>
              <w:rPr>
                <w:rFonts w:eastAsia="Calibri"/>
              </w:rPr>
              <w:t>Proposal 7: RAN1 to discuss the following options on how to capture sample-based measurements in TS 38.215:</w:t>
            </w:r>
          </w:p>
          <w:p w14:paraId="13A41402" w14:textId="77777777" w:rsidR="007627DC" w:rsidRDefault="00FF54AD">
            <w:pPr>
              <w:ind w:left="567"/>
              <w:rPr>
                <w:rFonts w:eastAsia="Calibri"/>
              </w:rPr>
            </w:pPr>
            <w:r>
              <w:rPr>
                <w:rFonts w:eastAsia="Calibri"/>
              </w:rPr>
              <w:t>•</w:t>
            </w:r>
            <w:r>
              <w:rPr>
                <w:rFonts w:eastAsia="Calibri"/>
              </w:rPr>
              <w:tab/>
              <w:t xml:space="preserve">Option 1: Capture sample-based (a) timing information and (b) paired timing information and power information agreements under legacy measurement definition clauses 5.2.2 UL-RTOA, 5.2.3 </w:t>
            </w:r>
            <w:proofErr w:type="spellStart"/>
            <w:r>
              <w:rPr>
                <w:rFonts w:eastAsia="Calibri"/>
              </w:rPr>
              <w:t>gNB</w:t>
            </w:r>
            <w:proofErr w:type="spellEnd"/>
            <w:r>
              <w:rPr>
                <w:rFonts w:eastAsia="Calibri"/>
              </w:rPr>
              <w:t xml:space="preserve"> Rx-Tx time difference measurements and 5.2.6 UL SRS reference signal received path power (UL SRS-RSRPP).</w:t>
            </w:r>
          </w:p>
          <w:p w14:paraId="18A043FB" w14:textId="77777777" w:rsidR="007627DC" w:rsidRDefault="00FF54AD">
            <w:pPr>
              <w:ind w:left="567"/>
              <w:rPr>
                <w:rFonts w:eastAsia="Calibri"/>
              </w:rPr>
            </w:pPr>
            <w:r>
              <w:rPr>
                <w:rFonts w:eastAsia="Calibri"/>
              </w:rPr>
              <w:t>•</w:t>
            </w:r>
            <w:r>
              <w:rPr>
                <w:rFonts w:eastAsia="Calibri"/>
              </w:rPr>
              <w:tab/>
              <w:t>Option 2: Separately capture sample-based (a) timing information and (b) paired timing information and power information agreements only if there is sufficient distinguishability from legacy measurement definitions.</w:t>
            </w:r>
          </w:p>
          <w:p w14:paraId="575CB0F3" w14:textId="77777777" w:rsidR="007627DC" w:rsidRDefault="00FF54AD">
            <w:pPr>
              <w:ind w:left="567"/>
              <w:rPr>
                <w:rFonts w:eastAsia="Calibri"/>
              </w:rPr>
            </w:pPr>
            <w:r>
              <w:rPr>
                <w:rFonts w:eastAsia="Calibri"/>
              </w:rPr>
              <w:t>•</w:t>
            </w:r>
            <w:r>
              <w:rPr>
                <w:rFonts w:eastAsia="Calibri"/>
              </w:rPr>
              <w:tab/>
              <w:t>Option 3: Only capture sample-based (a) timing information and (b) paired timing information and power information in the TS 38.455 (RAN3) specification with no TS 38.215 impact.</w:t>
            </w:r>
          </w:p>
        </w:tc>
      </w:tr>
      <w:tr w:rsidR="007627DC" w14:paraId="11F6806E" w14:textId="77777777">
        <w:tc>
          <w:tcPr>
            <w:tcW w:w="9962" w:type="dxa"/>
          </w:tcPr>
          <w:p w14:paraId="238E4002" w14:textId="77777777" w:rsidR="007627DC" w:rsidRDefault="00FF54AD" w:rsidP="00FF54AD">
            <w:pPr>
              <w:pStyle w:val="Caption"/>
              <w:numPr>
                <w:ilvl w:val="0"/>
                <w:numId w:val="22"/>
              </w:numPr>
              <w:rPr>
                <w:rFonts w:eastAsia="Calibri"/>
                <w:b w:val="0"/>
                <w:lang w:eastAsia="ja-JP"/>
              </w:rPr>
            </w:pPr>
            <w:r>
              <w:rPr>
                <w:rFonts w:eastAsia="Calibri"/>
                <w:b w:val="0"/>
                <w:lang w:eastAsia="ja-JP"/>
              </w:rPr>
              <w:t>ZTE</w:t>
            </w:r>
          </w:p>
          <w:p w14:paraId="233A630C" w14:textId="77777777" w:rsidR="007627DC" w:rsidRDefault="00FF54AD">
            <w:pPr>
              <w:rPr>
                <w:rFonts w:eastAsia="Calibri"/>
              </w:rPr>
            </w:pPr>
            <w:r>
              <w:rPr>
                <w:rFonts w:eastAsia="Calibri"/>
              </w:rPr>
              <w:t>Proposal 21: RAN1 endorses the draft CR for TS 38.215 if Rel-19 channel measurement cannot be covered by TS 38.455.</w:t>
            </w:r>
          </w:p>
        </w:tc>
      </w:tr>
      <w:tr w:rsidR="007627DC" w14:paraId="1A871CA5" w14:textId="77777777">
        <w:tc>
          <w:tcPr>
            <w:tcW w:w="9962" w:type="dxa"/>
          </w:tcPr>
          <w:p w14:paraId="38A9B0D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60F2CAE7" w14:textId="77777777" w:rsidR="007627DC" w:rsidRDefault="00FF54AD">
            <w:pPr>
              <w:pStyle w:val="Caption"/>
              <w:rPr>
                <w:rFonts w:eastAsia="Calibri"/>
                <w:b w:val="0"/>
                <w:lang w:eastAsia="ja-JP"/>
              </w:rPr>
            </w:pPr>
            <w:r>
              <w:rPr>
                <w:rFonts w:eastAsia="Calibri"/>
                <w:b w:val="0"/>
                <w:lang w:eastAsia="ja-JP"/>
              </w:rPr>
              <w:t>Proposal 4: There is no need to introduce a new definition in 38.215 to represent the timing information and power information for the Rel-19 enhancement of the path-based measurement, as the legacy UL SRS-RSRPP and UL RTOA definitions are also applicable to per path/value of Rel-19 enhancement.</w:t>
            </w:r>
          </w:p>
          <w:p w14:paraId="5D5ED7BC" w14:textId="77777777" w:rsidR="007627DC" w:rsidRDefault="00FF54AD">
            <w:pPr>
              <w:pStyle w:val="Caption"/>
              <w:rPr>
                <w:rFonts w:eastAsia="Calibri"/>
                <w:b w:val="0"/>
                <w:lang w:eastAsia="ja-JP"/>
              </w:rPr>
            </w:pPr>
            <w:r>
              <w:rPr>
                <w:rFonts w:eastAsia="Calibri"/>
                <w:b w:val="0"/>
                <w:lang w:eastAsia="ja-JP"/>
              </w:rPr>
              <w:t>•</w:t>
            </w:r>
            <w:r>
              <w:rPr>
                <w:rFonts w:eastAsia="Calibri"/>
                <w:b w:val="0"/>
                <w:lang w:eastAsia="ja-JP"/>
              </w:rPr>
              <w:tab/>
              <w:t>Note: The rule for the selection of the paths/values can be captured in 38.455.</w:t>
            </w:r>
          </w:p>
        </w:tc>
      </w:tr>
      <w:tr w:rsidR="007627DC" w14:paraId="1AAA6D1F" w14:textId="77777777">
        <w:tc>
          <w:tcPr>
            <w:tcW w:w="9962" w:type="dxa"/>
          </w:tcPr>
          <w:p w14:paraId="4C6295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7D0096E9" w14:textId="77777777" w:rsidR="007627DC" w:rsidRDefault="00FF54AD">
            <w:pPr>
              <w:rPr>
                <w:rFonts w:ascii="Calibri" w:eastAsia="Calibri" w:hAnsi="Calibri" w:cs="Calibri"/>
                <w:kern w:val="0"/>
              </w:rPr>
            </w:pPr>
            <w:r>
              <w:rPr>
                <w:rFonts w:eastAsia="Calibri" w:cs="Calibri"/>
                <w:kern w:val="0"/>
              </w:rPr>
              <w:t>Proposal 9</w:t>
            </w:r>
            <w:r>
              <w:rPr>
                <w:rFonts w:eastAsia="Calibri" w:cs="Calibri"/>
                <w:kern w:val="0"/>
              </w:rPr>
              <w:tab/>
              <w:t>Endorse the proposed definitions for “UL time domain channel timing (UL TDCT)” and “UL time domain channel timing-power (UL TDCTP)” in editor CR for 38.215.</w:t>
            </w:r>
          </w:p>
        </w:tc>
      </w:tr>
    </w:tbl>
    <w:p w14:paraId="1728F723" w14:textId="77777777" w:rsidR="007627DC" w:rsidRDefault="007627DC"/>
    <w:p w14:paraId="199DA806" w14:textId="77777777" w:rsidR="007627DC" w:rsidRDefault="007627DC"/>
    <w:p w14:paraId="5043AB65" w14:textId="77777777" w:rsidR="007627DC" w:rsidRDefault="00FF54AD">
      <w:pPr>
        <w:pStyle w:val="Heading2"/>
        <w:rPr>
          <w:lang w:val="en-US"/>
        </w:rPr>
      </w:pPr>
      <w:r>
        <w:rPr>
          <w:lang w:val="en-US"/>
        </w:rPr>
        <w:t>Power measurement for model input</w:t>
      </w:r>
    </w:p>
    <w:p w14:paraId="4F132AE4" w14:textId="77777777" w:rsidR="007627DC" w:rsidRDefault="00FF54AD">
      <w:pPr>
        <w:pStyle w:val="Heading3"/>
        <w:rPr>
          <w:lang w:val="en-US"/>
        </w:rPr>
      </w:pPr>
      <w:r>
        <w:rPr>
          <w:lang w:val="en-US"/>
        </w:rPr>
        <w:t>Companies’ view from contribution</w:t>
      </w:r>
    </w:p>
    <w:p w14:paraId="2D61479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2CDF760" w14:textId="77777777">
        <w:tc>
          <w:tcPr>
            <w:tcW w:w="9962" w:type="dxa"/>
          </w:tcPr>
          <w:p w14:paraId="08035E3F"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04433ED4"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For AI/ML positioning Case 3b, regarding the power information for determining the model input, reuse the existing measurement report mapping table for SRS-RSRPP in 38.133.</w:t>
            </w:r>
          </w:p>
        </w:tc>
      </w:tr>
      <w:tr w:rsidR="007627DC" w14:paraId="6379F3E0" w14:textId="77777777">
        <w:tc>
          <w:tcPr>
            <w:tcW w:w="9962" w:type="dxa"/>
          </w:tcPr>
          <w:p w14:paraId="5297E5BB" w14:textId="77777777" w:rsidR="007627DC" w:rsidRDefault="00FF54AD">
            <w:pPr>
              <w:rPr>
                <w:rFonts w:eastAsia="Calibri"/>
              </w:rPr>
            </w:pPr>
            <w:r>
              <w:rPr>
                <w:rFonts w:eastAsia="Calibri"/>
              </w:rPr>
              <w:t>•</w:t>
            </w:r>
            <w:r>
              <w:rPr>
                <w:rFonts w:eastAsia="Calibri"/>
              </w:rPr>
              <w:tab/>
              <w:t>Samsung (R1-2503551)</w:t>
            </w:r>
          </w:p>
          <w:p w14:paraId="28551831" w14:textId="77777777" w:rsidR="007627DC" w:rsidRDefault="00FF54AD">
            <w:pPr>
              <w:rPr>
                <w:rFonts w:eastAsia="Calibri"/>
              </w:rPr>
            </w:pPr>
            <w:r>
              <w:rPr>
                <w:rFonts w:eastAsia="Calibri"/>
              </w:rPr>
              <w:t>Proposal 5.</w:t>
            </w:r>
            <w:r>
              <w:rPr>
                <w:rFonts w:eastAsia="Calibri"/>
              </w:rPr>
              <w:tab/>
              <w:t xml:space="preserve"> For paired timing information and power information, </w:t>
            </w:r>
            <w:proofErr w:type="gramStart"/>
            <w:r>
              <w:rPr>
                <w:rFonts w:eastAsia="Calibri"/>
              </w:rPr>
              <w:t>following</w:t>
            </w:r>
            <w:proofErr w:type="gramEnd"/>
            <w:r>
              <w:rPr>
                <w:rFonts w:eastAsia="Calibri"/>
              </w:rPr>
              <w:t xml:space="preserve"> two types are considered:</w:t>
            </w:r>
          </w:p>
          <w:p w14:paraId="638DE0CC" w14:textId="77777777" w:rsidR="007627DC" w:rsidRDefault="00FF54AD" w:rsidP="00FF54AD">
            <w:pPr>
              <w:pStyle w:val="ListParagraph"/>
              <w:numPr>
                <w:ilvl w:val="0"/>
                <w:numId w:val="21"/>
              </w:numPr>
            </w:pPr>
            <w:r>
              <w:t>(b-1): separate timing and power values with jointly reporting</w:t>
            </w:r>
          </w:p>
          <w:p w14:paraId="54F5D982" w14:textId="77777777" w:rsidR="007627DC" w:rsidRDefault="00FF54AD" w:rsidP="00FF54AD">
            <w:pPr>
              <w:pStyle w:val="ListParagraph"/>
              <w:numPr>
                <w:ilvl w:val="0"/>
                <w:numId w:val="21"/>
              </w:numPr>
            </w:pPr>
            <w:r>
              <w:t>(b-2): joint time and power value and reporting</w:t>
            </w:r>
          </w:p>
          <w:p w14:paraId="76A6438A" w14:textId="77777777" w:rsidR="007627DC" w:rsidRDefault="007627DC">
            <w:pPr>
              <w:rPr>
                <w:rFonts w:eastAsia="Calibri"/>
              </w:rPr>
            </w:pPr>
          </w:p>
        </w:tc>
      </w:tr>
      <w:tr w:rsidR="007627DC" w14:paraId="65B45AD1" w14:textId="77777777">
        <w:tc>
          <w:tcPr>
            <w:tcW w:w="9962" w:type="dxa"/>
          </w:tcPr>
          <w:p w14:paraId="588DC432"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51AC9A9D" w14:textId="77777777" w:rsidR="007627DC" w:rsidRDefault="00FF54AD">
            <w:pPr>
              <w:rPr>
                <w:rFonts w:eastAsia="Calibri"/>
              </w:rPr>
            </w:pPr>
            <w:r>
              <w:rPr>
                <w:rFonts w:eastAsia="Calibri"/>
              </w:rPr>
              <w:t>Proposal-2: We support the differential power reporting mechanism due to its flexibility.</w:t>
            </w:r>
          </w:p>
        </w:tc>
      </w:tr>
    </w:tbl>
    <w:p w14:paraId="530CDF56" w14:textId="77777777" w:rsidR="007627DC" w:rsidRDefault="007627DC"/>
    <w:p w14:paraId="2FE0D729" w14:textId="77777777" w:rsidR="007627DC" w:rsidRDefault="00FF54AD">
      <w:pPr>
        <w:pStyle w:val="Heading3"/>
        <w:rPr>
          <w:lang w:val="en-US"/>
        </w:rPr>
      </w:pPr>
      <w:r>
        <w:rPr>
          <w:lang w:val="en-US"/>
        </w:rPr>
        <w:t>1st round discussion</w:t>
      </w:r>
    </w:p>
    <w:p w14:paraId="5FAB0F77" w14:textId="77777777" w:rsidR="007627DC" w:rsidRDefault="00FF54AD">
      <w:r>
        <w:t>Regarding the power reporting format of sample-based measurement, the following agreement was made:</w:t>
      </w:r>
    </w:p>
    <w:tbl>
      <w:tblPr>
        <w:tblStyle w:val="TableGrid"/>
        <w:tblW w:w="9962" w:type="dxa"/>
        <w:tblLayout w:type="fixed"/>
        <w:tblLook w:val="04A0" w:firstRow="1" w:lastRow="0" w:firstColumn="1" w:lastColumn="0" w:noHBand="0" w:noVBand="1"/>
      </w:tblPr>
      <w:tblGrid>
        <w:gridCol w:w="9962"/>
      </w:tblGrid>
      <w:tr w:rsidR="007627DC" w14:paraId="4E86C35D" w14:textId="77777777">
        <w:tc>
          <w:tcPr>
            <w:tcW w:w="9962" w:type="dxa"/>
          </w:tcPr>
          <w:p w14:paraId="407D44B0"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(RAN1#118)</w:t>
            </w:r>
          </w:p>
          <w:p w14:paraId="20C0E277" w14:textId="77777777" w:rsidR="007627DC" w:rsidRDefault="00FF54AD">
            <w:pPr>
              <w:rPr>
                <w:rFonts w:ascii="Times" w:eastAsia="Batang" w:hAnsi="Times" w:cs="Times New Roman"/>
                <w:kern w:val="0"/>
                <w:sz w:val="20"/>
                <w:szCs w:val="20"/>
                <w:lang w:val="en-GB"/>
              </w:rPr>
            </w:pPr>
            <w:r>
              <w:rPr>
                <w:rFonts w:ascii="Times" w:eastAsia="Batang" w:hAnsi="Times" w:cs="Times New Roman"/>
                <w:kern w:val="0"/>
                <w:sz w:val="20"/>
                <w:szCs w:val="20"/>
                <w:lang w:val="en-GB"/>
              </w:rPr>
              <w:t>For AI/ML positioning Case 2b and 3b, regarding the power information for determining the model input,</w:t>
            </w:r>
          </w:p>
          <w:p w14:paraId="22BCB07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downlink power measurement, use DL PRS-RSRPP defined in TS 38.215 as a starting point.</w:t>
            </w:r>
          </w:p>
          <w:p w14:paraId="3BCBB3A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DL PRS-RSRPP, use the existing m</w:t>
            </w:r>
            <w:r>
              <w:rPr>
                <w:rFonts w:ascii="Times" w:eastAsia="Batang" w:hAnsi="Times" w:cs="Times New Roman"/>
                <w:kern w:val="0"/>
                <w:sz w:val="20"/>
              </w:rPr>
              <w:t xml:space="preserve">easurement report mapping table for PRS-RSRPP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p w14:paraId="10B709D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 as a starting point.</w:t>
            </w:r>
          </w:p>
          <w:p w14:paraId="5902767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UL SRS-RSRPP, use the existing m</w:t>
            </w:r>
            <w:r>
              <w:rPr>
                <w:rFonts w:ascii="Times" w:eastAsia="Batang" w:hAnsi="Times" w:cs="Times New Roman"/>
                <w:kern w:val="0"/>
                <w:sz w:val="20"/>
              </w:rPr>
              <w:t xml:space="preserve">easurement report mapping table for SRS-RSRPP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tc>
      </w:tr>
    </w:tbl>
    <w:p w14:paraId="2301995C" w14:textId="77777777" w:rsidR="007627DC" w:rsidRDefault="007627DC"/>
    <w:p w14:paraId="0F651858" w14:textId="77777777" w:rsidR="007627DC" w:rsidRDefault="00FF54AD">
      <w:r>
        <w:t xml:space="preserve">For the definition in 38.215, 38.215 editor has clearly used the existing UL SRS-RSRPP as a starting point. This aspect can be left to 38.215 editor to lead the discussion and finalize. </w:t>
      </w:r>
    </w:p>
    <w:p w14:paraId="3463AB1B" w14:textId="77777777" w:rsidR="007627DC" w:rsidRDefault="00FF54AD">
      <w:r>
        <w:t>Regarding measurement report mapping table, there have been no active investigations by companies. Since the value range of the power information of sample-based measurement is comparable to SRS-RSRPP for Case 3b, it is suggested to close this issue by confirming the reuse of existing measurement report mapping table for SRS-RSRPP in 38.133.</w:t>
      </w:r>
    </w:p>
    <w:p w14:paraId="6EA7FB0E" w14:textId="77777777" w:rsidR="007627DC" w:rsidRDefault="00FF54AD">
      <w:pPr>
        <w:rPr>
          <w:b/>
          <w:u w:val="single"/>
        </w:rPr>
      </w:pPr>
      <w:r>
        <w:rPr>
          <w:b/>
          <w:highlight w:val="yellow"/>
          <w:u w:val="single"/>
        </w:rPr>
        <w:t>Proposal 2.2.2-1</w:t>
      </w:r>
    </w:p>
    <w:p w14:paraId="3D573688" w14:textId="77777777" w:rsidR="007627DC" w:rsidRDefault="00FF54AD">
      <w:r>
        <w:t xml:space="preserve">For AI/ML positioning Case 3b, regarding the power information for determining the model input, </w:t>
      </w:r>
    </w:p>
    <w:p w14:paraId="55D3CF5B" w14:textId="77777777" w:rsidR="007627DC" w:rsidRDefault="00FF54AD" w:rsidP="00FF54AD">
      <w:pPr>
        <w:pStyle w:val="ListParagraph"/>
        <w:numPr>
          <w:ilvl w:val="0"/>
          <w:numId w:val="22"/>
        </w:numPr>
      </w:pPr>
      <w:r>
        <w:t>reuse the existing measurement report mapping table for SRS-RSRPP in 38.133.</w:t>
      </w:r>
    </w:p>
    <w:p w14:paraId="39C6A8A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321F76D" w14:textId="77777777">
        <w:tc>
          <w:tcPr>
            <w:tcW w:w="1417" w:type="dxa"/>
          </w:tcPr>
          <w:p w14:paraId="154008C6" w14:textId="77777777" w:rsidR="007627DC" w:rsidRDefault="007627DC">
            <w:pPr>
              <w:rPr>
                <w:rFonts w:eastAsia="SimSun"/>
                <w:b/>
              </w:rPr>
            </w:pPr>
          </w:p>
        </w:tc>
        <w:tc>
          <w:tcPr>
            <w:tcW w:w="8572" w:type="dxa"/>
          </w:tcPr>
          <w:p w14:paraId="549D5711" w14:textId="77777777" w:rsidR="007627DC" w:rsidRDefault="00FF54AD">
            <w:pPr>
              <w:jc w:val="center"/>
              <w:rPr>
                <w:rFonts w:eastAsia="SimSun"/>
                <w:b/>
              </w:rPr>
            </w:pPr>
            <w:r>
              <w:rPr>
                <w:rFonts w:eastAsia="SimSun"/>
                <w:b/>
              </w:rPr>
              <w:t>Company</w:t>
            </w:r>
          </w:p>
        </w:tc>
      </w:tr>
      <w:tr w:rsidR="007627DC" w14:paraId="46C646B9" w14:textId="77777777">
        <w:tc>
          <w:tcPr>
            <w:tcW w:w="1417" w:type="dxa"/>
          </w:tcPr>
          <w:p w14:paraId="391DD8AE" w14:textId="77777777" w:rsidR="007627DC" w:rsidRDefault="00FF54AD">
            <w:pPr>
              <w:rPr>
                <w:rFonts w:eastAsia="SimSun"/>
              </w:rPr>
            </w:pPr>
            <w:r>
              <w:rPr>
                <w:rFonts w:eastAsia="SimSun"/>
              </w:rPr>
              <w:t>Support</w:t>
            </w:r>
          </w:p>
        </w:tc>
        <w:tc>
          <w:tcPr>
            <w:tcW w:w="8572" w:type="dxa"/>
          </w:tcPr>
          <w:p w14:paraId="490E5B02" w14:textId="162E635A" w:rsidR="007627DC" w:rsidRDefault="00FF54AD">
            <w:pPr>
              <w:rPr>
                <w:rFonts w:eastAsia="SimSun"/>
              </w:rPr>
            </w:pPr>
            <w:proofErr w:type="gramStart"/>
            <w:r>
              <w:rPr>
                <w:rFonts w:eastAsia="SimSun"/>
              </w:rPr>
              <w:t>ZTE</w:t>
            </w:r>
            <w:r w:rsidR="00A92C54">
              <w:rPr>
                <w:rFonts w:eastAsia="SimSun" w:hint="eastAsia"/>
              </w:rPr>
              <w:t>,CMCC</w:t>
            </w:r>
            <w:proofErr w:type="gramEnd"/>
          </w:p>
        </w:tc>
      </w:tr>
      <w:tr w:rsidR="007627DC" w14:paraId="77AC4DDD" w14:textId="77777777">
        <w:tc>
          <w:tcPr>
            <w:tcW w:w="1417" w:type="dxa"/>
          </w:tcPr>
          <w:p w14:paraId="3F940FBB" w14:textId="77777777" w:rsidR="007627DC" w:rsidRDefault="00FF54AD">
            <w:pPr>
              <w:rPr>
                <w:rFonts w:eastAsia="SimSun"/>
              </w:rPr>
            </w:pPr>
            <w:r>
              <w:rPr>
                <w:rFonts w:eastAsia="SimSun"/>
              </w:rPr>
              <w:t>Not support</w:t>
            </w:r>
          </w:p>
        </w:tc>
        <w:tc>
          <w:tcPr>
            <w:tcW w:w="8572" w:type="dxa"/>
          </w:tcPr>
          <w:p w14:paraId="2E2C61AF" w14:textId="77777777" w:rsidR="007627DC" w:rsidRDefault="007627DC">
            <w:pPr>
              <w:rPr>
                <w:rFonts w:eastAsia="SimSun"/>
              </w:rPr>
            </w:pPr>
          </w:p>
        </w:tc>
      </w:tr>
    </w:tbl>
    <w:p w14:paraId="2834089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94000D6" w14:textId="77777777">
        <w:tc>
          <w:tcPr>
            <w:tcW w:w="1410" w:type="dxa"/>
          </w:tcPr>
          <w:p w14:paraId="6F39E1D1" w14:textId="77777777" w:rsidR="007627DC" w:rsidRDefault="00FF54AD">
            <w:pPr>
              <w:rPr>
                <w:rFonts w:eastAsia="Calibri"/>
                <w:b/>
              </w:rPr>
            </w:pPr>
            <w:r>
              <w:rPr>
                <w:rFonts w:eastAsia="Calibri"/>
                <w:b/>
              </w:rPr>
              <w:t>Company</w:t>
            </w:r>
          </w:p>
        </w:tc>
        <w:tc>
          <w:tcPr>
            <w:tcW w:w="8574" w:type="dxa"/>
          </w:tcPr>
          <w:p w14:paraId="1A98F6C7" w14:textId="77777777" w:rsidR="007627DC" w:rsidRDefault="00FF54AD">
            <w:pPr>
              <w:jc w:val="center"/>
              <w:rPr>
                <w:rFonts w:eastAsia="Calibri"/>
                <w:b/>
              </w:rPr>
            </w:pPr>
            <w:r>
              <w:rPr>
                <w:rFonts w:eastAsia="Calibri"/>
                <w:b/>
              </w:rPr>
              <w:t>Comments</w:t>
            </w:r>
          </w:p>
        </w:tc>
      </w:tr>
      <w:tr w:rsidR="007627DC" w14:paraId="156CE4DE" w14:textId="77777777">
        <w:tc>
          <w:tcPr>
            <w:tcW w:w="1410" w:type="dxa"/>
          </w:tcPr>
          <w:p w14:paraId="276D1C10" w14:textId="77777777" w:rsidR="007627DC" w:rsidRDefault="00FF54AD">
            <w:r>
              <w:t>OPPO</w:t>
            </w:r>
          </w:p>
        </w:tc>
        <w:tc>
          <w:tcPr>
            <w:tcW w:w="8574" w:type="dxa"/>
          </w:tcPr>
          <w:p w14:paraId="1FDA5147" w14:textId="77777777" w:rsidR="007627DC" w:rsidRDefault="00FF54AD">
            <w:r>
              <w:t>Ok with the proposal</w:t>
            </w:r>
          </w:p>
        </w:tc>
      </w:tr>
      <w:tr w:rsidR="007627DC" w14:paraId="562E4126" w14:textId="77777777">
        <w:tc>
          <w:tcPr>
            <w:tcW w:w="1410" w:type="dxa"/>
          </w:tcPr>
          <w:p w14:paraId="0D94C47C" w14:textId="77777777" w:rsidR="007627DC" w:rsidRDefault="00FF54AD">
            <w:r>
              <w:t>Fujitsu</w:t>
            </w:r>
          </w:p>
        </w:tc>
        <w:tc>
          <w:tcPr>
            <w:tcW w:w="8574" w:type="dxa"/>
          </w:tcPr>
          <w:p w14:paraId="1F42867E" w14:textId="77777777" w:rsidR="007627DC" w:rsidRDefault="00FF54AD">
            <w:r>
              <w:t>OK</w:t>
            </w:r>
          </w:p>
        </w:tc>
      </w:tr>
      <w:tr w:rsidR="007627DC" w14:paraId="3B05C62C" w14:textId="77777777">
        <w:tc>
          <w:tcPr>
            <w:tcW w:w="1410" w:type="dxa"/>
          </w:tcPr>
          <w:p w14:paraId="4786438B" w14:textId="77777777" w:rsidR="007627DC" w:rsidRDefault="00FF54AD">
            <w:proofErr w:type="spellStart"/>
            <w:r>
              <w:t>Spreadtrum</w:t>
            </w:r>
            <w:proofErr w:type="spellEnd"/>
          </w:p>
        </w:tc>
        <w:tc>
          <w:tcPr>
            <w:tcW w:w="8574" w:type="dxa"/>
          </w:tcPr>
          <w:p w14:paraId="04DA0530" w14:textId="77777777" w:rsidR="007627DC" w:rsidRDefault="00FF54AD">
            <w:r>
              <w:t>Support</w:t>
            </w:r>
          </w:p>
        </w:tc>
      </w:tr>
      <w:tr w:rsidR="007627DC" w14:paraId="03D4E3EB" w14:textId="77777777">
        <w:tc>
          <w:tcPr>
            <w:tcW w:w="1410" w:type="dxa"/>
          </w:tcPr>
          <w:p w14:paraId="6790679D" w14:textId="77777777" w:rsidR="007627DC" w:rsidRDefault="00FF54AD">
            <w:r>
              <w:t>Nokia</w:t>
            </w:r>
          </w:p>
        </w:tc>
        <w:tc>
          <w:tcPr>
            <w:tcW w:w="8574" w:type="dxa"/>
          </w:tcPr>
          <w:p w14:paraId="29E3E5E0" w14:textId="77777777" w:rsidR="007627DC" w:rsidRDefault="00FF54AD">
            <w:pPr>
              <w:rPr>
                <w:rFonts w:eastAsia="Calibri"/>
                <w:bCs/>
              </w:rPr>
            </w:pPr>
            <w:r>
              <w:rPr>
                <w:rFonts w:eastAsia="Calibri"/>
                <w:bCs/>
              </w:rPr>
              <w:t xml:space="preserve">Ok, only a minor </w:t>
            </w:r>
            <w:proofErr w:type="gramStart"/>
            <w:r>
              <w:rPr>
                <w:rFonts w:eastAsia="Calibri"/>
                <w:bCs/>
              </w:rPr>
              <w:t>rewording</w:t>
            </w:r>
            <w:proofErr w:type="gramEnd"/>
            <w:r>
              <w:rPr>
                <w:rFonts w:eastAsia="Calibri"/>
                <w:bCs/>
              </w:rPr>
              <w:t xml:space="preserve"> is suggested based on the original agreement done few meetings ago (</w:t>
            </w:r>
            <w:r>
              <w:rPr>
                <w:rFonts w:eastAsia="Calibri"/>
                <w:b/>
              </w:rPr>
              <w:t>emphasizing</w:t>
            </w:r>
            <w:r>
              <w:rPr>
                <w:rFonts w:eastAsia="Calibri"/>
                <w:bCs/>
              </w:rPr>
              <w:t xml:space="preserve"> that it carries only the power information):</w:t>
            </w:r>
            <w:r>
              <w:rPr>
                <w:rFonts w:eastAsia="Calibri"/>
                <w:b/>
                <w:highlight w:val="yellow"/>
                <w:u w:val="single"/>
              </w:rPr>
              <w:br/>
            </w:r>
            <w:r>
              <w:rPr>
                <w:rFonts w:eastAsia="Calibri"/>
                <w:b/>
                <w:highlight w:val="yellow"/>
                <w:u w:val="single"/>
              </w:rPr>
              <w:br/>
              <w:t>Proposal 2.2.2-1</w:t>
            </w:r>
            <w:r>
              <w:rPr>
                <w:rFonts w:eastAsia="Calibri"/>
                <w:b/>
                <w:u w:val="single"/>
              </w:rPr>
              <w:t xml:space="preserve"> </w:t>
            </w:r>
            <w:r>
              <w:rPr>
                <w:rFonts w:eastAsia="Calibri"/>
                <w:b/>
                <w:color w:val="FF0000"/>
                <w:u w:val="single"/>
              </w:rPr>
              <w:t>(updated)</w:t>
            </w:r>
          </w:p>
          <w:p w14:paraId="26F6952C" w14:textId="77777777" w:rsidR="007627DC" w:rsidRDefault="00FF54AD">
            <w:pPr>
              <w:rPr>
                <w:rFonts w:eastAsia="Calibri"/>
              </w:rPr>
            </w:pPr>
            <w:r>
              <w:rPr>
                <w:rFonts w:eastAsia="Calibri"/>
              </w:rPr>
              <w:t>For AI/ML positioning Case 3b, regarding the power information for determining the model input,</w:t>
            </w:r>
          </w:p>
          <w:p w14:paraId="5CC587CF" w14:textId="77777777" w:rsidR="007627DC" w:rsidRDefault="00FF54AD" w:rsidP="00FF54AD">
            <w:pPr>
              <w:pStyle w:val="ListParagraph"/>
              <w:numPr>
                <w:ilvl w:val="0"/>
                <w:numId w:val="22"/>
              </w:numPr>
              <w:rPr>
                <w:strike/>
              </w:rPr>
            </w:pPr>
            <w:r>
              <w:rPr>
                <w:strike/>
              </w:rPr>
              <w:t>reuse the existing measurement report mapping table for SRS-RSRPP in 38.133.</w:t>
            </w:r>
          </w:p>
          <w:p w14:paraId="20F7ED56"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w:t>
            </w:r>
          </w:p>
          <w:p w14:paraId="6258CD9D" w14:textId="77777777" w:rsidR="007627DC" w:rsidRDefault="00FF54AD">
            <w:pPr>
              <w:rPr>
                <w:strike/>
              </w:rPr>
            </w:pPr>
            <w:r>
              <w:rPr>
                <w:rFonts w:ascii="Times" w:eastAsia="Batang" w:hAnsi="Times" w:cs="Times New Roman"/>
                <w:strike/>
                <w:kern w:val="0"/>
                <w:sz w:val="20"/>
                <w:szCs w:val="20"/>
              </w:rPr>
              <w:t>For measurement report of UL SRS-RSRPP, use the existing m</w:t>
            </w:r>
            <w:r>
              <w:rPr>
                <w:rFonts w:ascii="Times" w:eastAsia="Batang" w:hAnsi="Times" w:cs="Times New Roman"/>
                <w:strike/>
                <w:kern w:val="0"/>
                <w:sz w:val="20"/>
              </w:rPr>
              <w:t xml:space="preserve">easurement report mapping table for SRS-RSRPP in 38.133 </w:t>
            </w:r>
            <w:r>
              <w:rPr>
                <w:rFonts w:ascii="Times" w:eastAsia="Batang" w:hAnsi="Times" w:cs="Times New Roman"/>
                <w:strike/>
                <w:color w:val="FF0000"/>
                <w:kern w:val="0"/>
                <w:sz w:val="20"/>
                <w:szCs w:val="20"/>
              </w:rPr>
              <w:t>as a starting point</w:t>
            </w:r>
            <w:r>
              <w:rPr>
                <w:rFonts w:ascii="Times" w:eastAsia="Batang" w:hAnsi="Times" w:cs="Times New Roman"/>
                <w:strike/>
                <w:kern w:val="0"/>
                <w:sz w:val="20"/>
              </w:rPr>
              <w:t>.</w:t>
            </w:r>
          </w:p>
        </w:tc>
      </w:tr>
      <w:tr w:rsidR="007627DC" w14:paraId="011E7826" w14:textId="77777777">
        <w:tc>
          <w:tcPr>
            <w:tcW w:w="1410" w:type="dxa"/>
          </w:tcPr>
          <w:p w14:paraId="193866B8" w14:textId="77777777" w:rsidR="007627DC" w:rsidRDefault="00FF54AD">
            <w:r>
              <w:t>Qualcomm</w:t>
            </w:r>
          </w:p>
        </w:tc>
        <w:tc>
          <w:tcPr>
            <w:tcW w:w="8574" w:type="dxa"/>
          </w:tcPr>
          <w:p w14:paraId="23C96B1A" w14:textId="77777777" w:rsidR="007627DC" w:rsidRDefault="00FF54AD">
            <w:pPr>
              <w:rPr>
                <w:rFonts w:eastAsia="Calibri"/>
                <w:bCs/>
              </w:rPr>
            </w:pPr>
            <w:r>
              <w:t xml:space="preserve">It is not clear whether this </w:t>
            </w:r>
            <w:proofErr w:type="gramStart"/>
            <w:r>
              <w:t>need</w:t>
            </w:r>
            <w:proofErr w:type="gramEnd"/>
            <w:r>
              <w:t xml:space="preserve"> to be sorted out by RAN1 or RAN4. Anyway, we can also consider reusing existing </w:t>
            </w:r>
            <w:r>
              <w:rPr>
                <w:b/>
                <w:bCs/>
              </w:rPr>
              <w:t>timing</w:t>
            </w:r>
            <w:r>
              <w:t xml:space="preserve"> measurement report mapping in 38.133.</w:t>
            </w:r>
          </w:p>
        </w:tc>
      </w:tr>
      <w:tr w:rsidR="007627DC" w14:paraId="1ADEEF52" w14:textId="77777777">
        <w:tc>
          <w:tcPr>
            <w:tcW w:w="1410" w:type="dxa"/>
          </w:tcPr>
          <w:p w14:paraId="08F40A06" w14:textId="77777777" w:rsidR="007627DC" w:rsidRDefault="00FF54AD">
            <w:pPr>
              <w:rPr>
                <w:rFonts w:eastAsia="Calibri"/>
              </w:rPr>
            </w:pPr>
            <w:r>
              <w:t>CATT, CICTCI</w:t>
            </w:r>
          </w:p>
        </w:tc>
        <w:tc>
          <w:tcPr>
            <w:tcW w:w="8574" w:type="dxa"/>
          </w:tcPr>
          <w:p w14:paraId="15312ED9" w14:textId="77777777" w:rsidR="007627DC" w:rsidRDefault="00FF54AD">
            <w:pPr>
              <w:rPr>
                <w:rFonts w:eastAsia="Calibri"/>
              </w:rPr>
            </w:pPr>
            <w:r>
              <w:t>OK</w:t>
            </w:r>
          </w:p>
        </w:tc>
      </w:tr>
      <w:tr w:rsidR="007627DC" w14:paraId="1258D5FF" w14:textId="77777777">
        <w:tc>
          <w:tcPr>
            <w:tcW w:w="1410" w:type="dxa"/>
          </w:tcPr>
          <w:p w14:paraId="758FEC9F" w14:textId="77777777" w:rsidR="007627DC" w:rsidRDefault="00FF54AD">
            <w:pPr>
              <w:rPr>
                <w:rFonts w:eastAsia="Calibri"/>
              </w:rPr>
            </w:pPr>
            <w:r>
              <w:rPr>
                <w:rFonts w:eastAsia="Yu Mincho"/>
              </w:rPr>
              <w:t>NTT DOCOMO</w:t>
            </w:r>
          </w:p>
        </w:tc>
        <w:tc>
          <w:tcPr>
            <w:tcW w:w="8574" w:type="dxa"/>
          </w:tcPr>
          <w:p w14:paraId="2D75916D" w14:textId="77777777" w:rsidR="007627DC" w:rsidRDefault="00FF54AD">
            <w:pPr>
              <w:rPr>
                <w:rFonts w:eastAsia="Calibri"/>
              </w:rPr>
            </w:pPr>
            <w:r>
              <w:rPr>
                <w:rFonts w:eastAsia="Yu Mincho"/>
              </w:rPr>
              <w:t>Fine with the proposal</w:t>
            </w:r>
          </w:p>
        </w:tc>
      </w:tr>
      <w:tr w:rsidR="007627DC" w14:paraId="72CE186C" w14:textId="77777777">
        <w:tc>
          <w:tcPr>
            <w:tcW w:w="1410" w:type="dxa"/>
          </w:tcPr>
          <w:p w14:paraId="7516517A" w14:textId="77777777" w:rsidR="007627DC" w:rsidRDefault="00FF54AD">
            <w:pPr>
              <w:rPr>
                <w:rFonts w:eastAsia="Yu Mincho"/>
              </w:rPr>
            </w:pPr>
            <w:r>
              <w:t>Xiaomi</w:t>
            </w:r>
          </w:p>
        </w:tc>
        <w:tc>
          <w:tcPr>
            <w:tcW w:w="8574" w:type="dxa"/>
          </w:tcPr>
          <w:p w14:paraId="7440BE36" w14:textId="77777777" w:rsidR="007627DC" w:rsidRDefault="00FF54AD">
            <w:pPr>
              <w:rPr>
                <w:rFonts w:eastAsia="Yu Mincho"/>
              </w:rPr>
            </w:pPr>
            <w:r>
              <w:t>Support</w:t>
            </w:r>
          </w:p>
        </w:tc>
      </w:tr>
      <w:tr w:rsidR="00352151" w14:paraId="33A0F285" w14:textId="77777777">
        <w:tc>
          <w:tcPr>
            <w:tcW w:w="1410" w:type="dxa"/>
          </w:tcPr>
          <w:p w14:paraId="1DD89DAD" w14:textId="2CDB86BD" w:rsidR="00352151" w:rsidRDefault="00352151">
            <w:r>
              <w:t>Apple</w:t>
            </w:r>
          </w:p>
        </w:tc>
        <w:tc>
          <w:tcPr>
            <w:tcW w:w="8574" w:type="dxa"/>
          </w:tcPr>
          <w:p w14:paraId="1A25B517" w14:textId="57A23052" w:rsidR="00352151" w:rsidRDefault="00352151">
            <w:r>
              <w:t>OK</w:t>
            </w:r>
          </w:p>
        </w:tc>
      </w:tr>
    </w:tbl>
    <w:p w14:paraId="678BDC58" w14:textId="77777777" w:rsidR="007627DC" w:rsidRDefault="007627DC"/>
    <w:p w14:paraId="2F9AEBE4" w14:textId="5A6D00D4" w:rsidR="0049196F" w:rsidRDefault="0049196F" w:rsidP="0049196F">
      <w:pPr>
        <w:pStyle w:val="Heading3"/>
        <w:rPr>
          <w:lang w:val="en-US"/>
        </w:rPr>
      </w:pPr>
      <w:r>
        <w:rPr>
          <w:lang w:val="en-US"/>
        </w:rPr>
        <w:t>2</w:t>
      </w:r>
      <w:r w:rsidRPr="0049196F">
        <w:rPr>
          <w:vertAlign w:val="superscript"/>
          <w:lang w:val="en-US"/>
        </w:rPr>
        <w:t>nd</w:t>
      </w:r>
      <w:r>
        <w:rPr>
          <w:lang w:val="en-US"/>
        </w:rPr>
        <w:t xml:space="preserve"> round discussion</w:t>
      </w:r>
    </w:p>
    <w:p w14:paraId="1313E96D" w14:textId="3F36B5D8" w:rsidR="0049196F" w:rsidRDefault="0049196F">
      <w:r>
        <w:t>In first round discussion, most companies are fine with reusing the existing measurement report mapping table for SRS-RSRPP in 38.133.</w:t>
      </w:r>
    </w:p>
    <w:p w14:paraId="428D704F" w14:textId="76D71CED" w:rsidR="0049196F" w:rsidRDefault="0049196F">
      <w:r>
        <w:t>Regarding Nokia’s revision: it’s better to keep the original phrase so that it’s clear that the intention is only to reuse the existing measurement report mapping table for power. The naming and definition belong to a separate discussion, e.g., led by 38.215 editor.</w:t>
      </w:r>
    </w:p>
    <w:p w14:paraId="2EF02D9B" w14:textId="59CD5074" w:rsidR="0049196F" w:rsidRDefault="0049196F">
      <w:r>
        <w:t xml:space="preserve">Regarding QC’s comment on “reusing existing </w:t>
      </w:r>
      <w:r>
        <w:rPr>
          <w:b/>
          <w:bCs/>
        </w:rPr>
        <w:t>timing</w:t>
      </w:r>
      <w:r>
        <w:t xml:space="preserve"> measurement report mapping in 38.133”: This part is correlated to the reporting format (section 2.1.2</w:t>
      </w:r>
      <w:proofErr w:type="gramStart"/>
      <w:r>
        <w:t>), and</w:t>
      </w:r>
      <w:proofErr w:type="gramEnd"/>
      <w:r>
        <w:t xml:space="preserve"> can be handled by RAN3 if RAN1 concludes so in section 2.1.2.</w:t>
      </w:r>
    </w:p>
    <w:p w14:paraId="3833ADDB" w14:textId="3D1B542A" w:rsidR="0049196F" w:rsidRDefault="0049196F">
      <w:proofErr w:type="gramStart"/>
      <w:r>
        <w:t>Thus</w:t>
      </w:r>
      <w:proofErr w:type="gramEnd"/>
      <w:r>
        <w:t xml:space="preserve"> the proposal is repeated below, with a note to clarify that the terminology/definition of channel measurement with power information is a separate issue, i.e., handled by 38.215 editor.</w:t>
      </w:r>
    </w:p>
    <w:p w14:paraId="3CDC6910" w14:textId="1EBDE0FE" w:rsidR="0049196F" w:rsidRDefault="0049196F" w:rsidP="0049196F">
      <w:pPr>
        <w:rPr>
          <w:b/>
          <w:u w:val="single"/>
        </w:rPr>
      </w:pPr>
      <w:r>
        <w:rPr>
          <w:b/>
          <w:highlight w:val="yellow"/>
          <w:u w:val="single"/>
        </w:rPr>
        <w:t>Proposal 2.2.</w:t>
      </w:r>
      <w:r w:rsidR="00EB16EE">
        <w:rPr>
          <w:b/>
          <w:highlight w:val="yellow"/>
          <w:u w:val="single"/>
        </w:rPr>
        <w:t>3</w:t>
      </w:r>
      <w:r>
        <w:rPr>
          <w:b/>
          <w:highlight w:val="yellow"/>
          <w:u w:val="single"/>
        </w:rPr>
        <w:t>-1</w:t>
      </w:r>
    </w:p>
    <w:p w14:paraId="6EB751FE" w14:textId="77777777" w:rsidR="0049196F" w:rsidRDefault="0049196F" w:rsidP="0049196F">
      <w:r>
        <w:t xml:space="preserve">For AI/ML positioning Case 3b, regarding the power information for determining the model input, </w:t>
      </w:r>
    </w:p>
    <w:p w14:paraId="09D16C8C" w14:textId="77777777" w:rsidR="0049196F" w:rsidRDefault="0049196F" w:rsidP="0049196F">
      <w:pPr>
        <w:pStyle w:val="ListParagraph"/>
        <w:numPr>
          <w:ilvl w:val="0"/>
          <w:numId w:val="22"/>
        </w:numPr>
      </w:pPr>
      <w:r>
        <w:t>reuse the existing measurement report mapping table for SRS-RSRPP in 38.133.</w:t>
      </w:r>
    </w:p>
    <w:p w14:paraId="726C3A1A" w14:textId="77D4E9CA" w:rsidR="0049196F" w:rsidRPr="0049196F" w:rsidRDefault="0049196F" w:rsidP="0049196F">
      <w:pPr>
        <w:rPr>
          <w:color w:val="FF0000"/>
        </w:rPr>
      </w:pPr>
      <w:r w:rsidRPr="0049196F">
        <w:rPr>
          <w:color w:val="FF0000"/>
        </w:rPr>
        <w:lastRenderedPageBreak/>
        <w:t xml:space="preserve">Note: the terminology/definition of </w:t>
      </w:r>
      <w:r>
        <w:rPr>
          <w:color w:val="FF0000"/>
        </w:rPr>
        <w:t xml:space="preserve">channel </w:t>
      </w:r>
      <w:r w:rsidRPr="0049196F">
        <w:rPr>
          <w:color w:val="FF0000"/>
        </w:rPr>
        <w:t xml:space="preserve">measurement with power information is a separate </w:t>
      </w:r>
      <w:r w:rsidR="00FC4CBB">
        <w:rPr>
          <w:color w:val="FF0000"/>
        </w:rPr>
        <w:t>discussion</w:t>
      </w:r>
      <w:r>
        <w:rPr>
          <w:color w:val="FF0000"/>
        </w:rPr>
        <w:t>.</w:t>
      </w:r>
    </w:p>
    <w:p w14:paraId="2336F4C6" w14:textId="77777777" w:rsidR="00FC4CBB" w:rsidRPr="006832AB" w:rsidRDefault="00FC4CBB" w:rsidP="00FC4CBB"/>
    <w:tbl>
      <w:tblPr>
        <w:tblStyle w:val="TableGrid10"/>
        <w:tblW w:w="9990" w:type="dxa"/>
        <w:tblInd w:w="-5" w:type="dxa"/>
        <w:tblLook w:val="04A0" w:firstRow="1" w:lastRow="0" w:firstColumn="1" w:lastColumn="0" w:noHBand="0" w:noVBand="1"/>
      </w:tblPr>
      <w:tblGrid>
        <w:gridCol w:w="1418"/>
        <w:gridCol w:w="8572"/>
      </w:tblGrid>
      <w:tr w:rsidR="00FC4CBB" w:rsidRPr="006832AB" w14:paraId="05412C95" w14:textId="77777777" w:rsidTr="008B6471">
        <w:tc>
          <w:tcPr>
            <w:tcW w:w="1418" w:type="dxa"/>
          </w:tcPr>
          <w:p w14:paraId="0E59056F" w14:textId="77777777" w:rsidR="00FC4CBB" w:rsidRPr="006832AB" w:rsidRDefault="00FC4CBB" w:rsidP="008B6471">
            <w:pPr>
              <w:rPr>
                <w:b/>
              </w:rPr>
            </w:pPr>
          </w:p>
        </w:tc>
        <w:tc>
          <w:tcPr>
            <w:tcW w:w="8572" w:type="dxa"/>
          </w:tcPr>
          <w:p w14:paraId="08321AF7" w14:textId="77777777" w:rsidR="00FC4CBB" w:rsidRPr="006832AB" w:rsidRDefault="00FC4CBB" w:rsidP="008B6471">
            <w:pPr>
              <w:jc w:val="center"/>
              <w:rPr>
                <w:b/>
              </w:rPr>
            </w:pPr>
            <w:r w:rsidRPr="006832AB">
              <w:rPr>
                <w:b/>
              </w:rPr>
              <w:t>Company</w:t>
            </w:r>
          </w:p>
        </w:tc>
      </w:tr>
      <w:tr w:rsidR="00FC4CBB" w:rsidRPr="006832AB" w14:paraId="5FBD8AC2" w14:textId="77777777" w:rsidTr="008B6471">
        <w:tc>
          <w:tcPr>
            <w:tcW w:w="1418" w:type="dxa"/>
          </w:tcPr>
          <w:p w14:paraId="3058021B" w14:textId="77777777" w:rsidR="00FC4CBB" w:rsidRPr="006832AB" w:rsidRDefault="00FC4CBB" w:rsidP="008B6471">
            <w:r w:rsidRPr="006832AB">
              <w:t>Support</w:t>
            </w:r>
          </w:p>
        </w:tc>
        <w:tc>
          <w:tcPr>
            <w:tcW w:w="8572" w:type="dxa"/>
          </w:tcPr>
          <w:p w14:paraId="3B55A591" w14:textId="77777777" w:rsidR="00FC4CBB" w:rsidRPr="006832AB" w:rsidRDefault="00FC4CBB" w:rsidP="008B6471"/>
        </w:tc>
      </w:tr>
      <w:tr w:rsidR="00FC4CBB" w:rsidRPr="006832AB" w14:paraId="67D9E55F" w14:textId="77777777" w:rsidTr="008B6471">
        <w:tc>
          <w:tcPr>
            <w:tcW w:w="1418" w:type="dxa"/>
          </w:tcPr>
          <w:p w14:paraId="05812193" w14:textId="77777777" w:rsidR="00FC4CBB" w:rsidRPr="006832AB" w:rsidRDefault="00FC4CBB" w:rsidP="008B6471">
            <w:r w:rsidRPr="006832AB">
              <w:t>Not support</w:t>
            </w:r>
          </w:p>
        </w:tc>
        <w:tc>
          <w:tcPr>
            <w:tcW w:w="8572" w:type="dxa"/>
          </w:tcPr>
          <w:p w14:paraId="45F1C9DC" w14:textId="77777777" w:rsidR="00FC4CBB" w:rsidRPr="006832AB" w:rsidRDefault="00FC4CBB" w:rsidP="008B6471"/>
        </w:tc>
      </w:tr>
    </w:tbl>
    <w:p w14:paraId="2D414F4B" w14:textId="77777777" w:rsidR="00FC4CBB" w:rsidRPr="006832AB" w:rsidRDefault="00FC4CBB" w:rsidP="00FC4CBB"/>
    <w:tbl>
      <w:tblPr>
        <w:tblStyle w:val="TableGrid"/>
        <w:tblW w:w="9985" w:type="dxa"/>
        <w:tblLook w:val="04A0" w:firstRow="1" w:lastRow="0" w:firstColumn="1" w:lastColumn="0" w:noHBand="0" w:noVBand="1"/>
      </w:tblPr>
      <w:tblGrid>
        <w:gridCol w:w="1411"/>
        <w:gridCol w:w="8574"/>
      </w:tblGrid>
      <w:tr w:rsidR="00FC4CBB" w:rsidRPr="006832AB" w14:paraId="1CF925DB" w14:textId="77777777" w:rsidTr="008B6471">
        <w:tc>
          <w:tcPr>
            <w:tcW w:w="1411" w:type="dxa"/>
          </w:tcPr>
          <w:p w14:paraId="3D8BCBA9" w14:textId="77777777" w:rsidR="00FC4CBB" w:rsidRPr="006832AB" w:rsidRDefault="00FC4CBB" w:rsidP="008B6471">
            <w:pPr>
              <w:rPr>
                <w:b/>
              </w:rPr>
            </w:pPr>
            <w:r w:rsidRPr="006832AB">
              <w:rPr>
                <w:b/>
              </w:rPr>
              <w:t>Company</w:t>
            </w:r>
          </w:p>
        </w:tc>
        <w:tc>
          <w:tcPr>
            <w:tcW w:w="8574" w:type="dxa"/>
          </w:tcPr>
          <w:p w14:paraId="3710DCF3" w14:textId="77777777" w:rsidR="00FC4CBB" w:rsidRPr="006832AB" w:rsidRDefault="00FC4CBB" w:rsidP="008B6471">
            <w:pPr>
              <w:jc w:val="center"/>
              <w:rPr>
                <w:b/>
              </w:rPr>
            </w:pPr>
            <w:r w:rsidRPr="006832AB">
              <w:rPr>
                <w:b/>
              </w:rPr>
              <w:t>Comments</w:t>
            </w:r>
          </w:p>
        </w:tc>
      </w:tr>
      <w:tr w:rsidR="00FC4CBB" w:rsidRPr="006832AB" w14:paraId="6185B068" w14:textId="77777777" w:rsidTr="008B6471">
        <w:tc>
          <w:tcPr>
            <w:tcW w:w="1411" w:type="dxa"/>
          </w:tcPr>
          <w:p w14:paraId="1D2DF24A" w14:textId="3766CAC8" w:rsidR="00FC4CBB" w:rsidRPr="006832AB" w:rsidRDefault="007A747C" w:rsidP="008B6471">
            <w:r>
              <w:t>Lenovo</w:t>
            </w:r>
          </w:p>
        </w:tc>
        <w:tc>
          <w:tcPr>
            <w:tcW w:w="8574" w:type="dxa"/>
          </w:tcPr>
          <w:p w14:paraId="06B4CF69" w14:textId="71EFE915" w:rsidR="00FC4CBB" w:rsidRPr="006832AB" w:rsidRDefault="007A747C" w:rsidP="008B6471">
            <w:r>
              <w:t>Fine with proposal</w:t>
            </w:r>
          </w:p>
        </w:tc>
      </w:tr>
      <w:tr w:rsidR="00796CF4" w:rsidRPr="006832AB" w14:paraId="06F161DE" w14:textId="77777777" w:rsidTr="008B6471">
        <w:tc>
          <w:tcPr>
            <w:tcW w:w="1411" w:type="dxa"/>
          </w:tcPr>
          <w:p w14:paraId="41E4F5B8" w14:textId="7A1874DA" w:rsidR="00796CF4" w:rsidRDefault="00796CF4" w:rsidP="008B6471">
            <w:r>
              <w:t>Nokia</w:t>
            </w:r>
          </w:p>
        </w:tc>
        <w:tc>
          <w:tcPr>
            <w:tcW w:w="8574" w:type="dxa"/>
          </w:tcPr>
          <w:p w14:paraId="07B35C87" w14:textId="20AF0597" w:rsidR="00796CF4" w:rsidRDefault="00796CF4" w:rsidP="008B6471">
            <w:r>
              <w:t xml:space="preserve">Ok, only a small suggestion to change </w:t>
            </w:r>
            <w:r w:rsidRPr="00796CF4">
              <w:rPr>
                <w:color w:val="FF0000"/>
              </w:rPr>
              <w:t xml:space="preserve">“model input” </w:t>
            </w:r>
            <w:r>
              <w:t>with “inference input”.</w:t>
            </w:r>
          </w:p>
        </w:tc>
      </w:tr>
      <w:tr w:rsidR="00052B0D" w:rsidRPr="006832AB" w14:paraId="553FFE48" w14:textId="77777777" w:rsidTr="008B6471">
        <w:tc>
          <w:tcPr>
            <w:tcW w:w="1411" w:type="dxa"/>
          </w:tcPr>
          <w:p w14:paraId="25E35ABE" w14:textId="7DDE8C3D" w:rsidR="00052B0D" w:rsidRDefault="00052B0D" w:rsidP="00052B0D">
            <w:r>
              <w:t>HW/</w:t>
            </w:r>
            <w:proofErr w:type="spellStart"/>
            <w:r>
              <w:t>HiSi</w:t>
            </w:r>
            <w:proofErr w:type="spellEnd"/>
          </w:p>
        </w:tc>
        <w:tc>
          <w:tcPr>
            <w:tcW w:w="8574" w:type="dxa"/>
          </w:tcPr>
          <w:p w14:paraId="5DB70229" w14:textId="77777777" w:rsidR="00052B0D" w:rsidRDefault="00052B0D" w:rsidP="00052B0D">
            <w:r>
              <w:t xml:space="preserve">We agree with the proposal but suggest the following </w:t>
            </w:r>
            <w:r w:rsidRPr="00D531F4">
              <w:rPr>
                <w:color w:val="00B050"/>
              </w:rPr>
              <w:t xml:space="preserve">wording </w:t>
            </w:r>
            <w:r>
              <w:t>based on previous agreements:</w:t>
            </w:r>
          </w:p>
          <w:p w14:paraId="50DABE6D" w14:textId="77777777" w:rsidR="00052B0D" w:rsidRDefault="00052B0D" w:rsidP="00052B0D">
            <w:pPr>
              <w:rPr>
                <w:b/>
                <w:u w:val="single"/>
              </w:rPr>
            </w:pPr>
            <w:r>
              <w:rPr>
                <w:b/>
                <w:highlight w:val="yellow"/>
                <w:u w:val="single"/>
              </w:rPr>
              <w:t>Suggested Proposal 2.2.3-1</w:t>
            </w:r>
          </w:p>
          <w:p w14:paraId="72C84C23" w14:textId="77777777" w:rsidR="00052B0D" w:rsidRDefault="00052B0D" w:rsidP="00052B0D">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285FDF">
              <w:rPr>
                <w:strike/>
                <w:color w:val="00B050"/>
              </w:rPr>
              <w:t>for determining the model input</w:t>
            </w:r>
            <w:r>
              <w:t xml:space="preserve">, </w:t>
            </w:r>
          </w:p>
          <w:p w14:paraId="091DD42D" w14:textId="77777777" w:rsidR="00052B0D" w:rsidRDefault="00052B0D" w:rsidP="00052B0D">
            <w:pPr>
              <w:pStyle w:val="ListParagraph"/>
              <w:numPr>
                <w:ilvl w:val="0"/>
                <w:numId w:val="22"/>
              </w:numPr>
            </w:pPr>
            <w:r>
              <w:t>reuse the existing measurement report mapping table for SRS-RSRPP in 38.133.</w:t>
            </w:r>
          </w:p>
          <w:p w14:paraId="1E1CE312" w14:textId="586186C2" w:rsidR="00052B0D" w:rsidRDefault="00052B0D" w:rsidP="00052B0D">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r w:rsidRPr="00346E02">
              <w:t xml:space="preserve"> </w:t>
            </w:r>
          </w:p>
        </w:tc>
      </w:tr>
    </w:tbl>
    <w:p w14:paraId="60CD67A3" w14:textId="77777777" w:rsidR="00FC4CBB" w:rsidRPr="006832AB" w:rsidRDefault="00FC4CBB" w:rsidP="00FC4CBB"/>
    <w:p w14:paraId="4A22AEDB" w14:textId="77777777" w:rsidR="0049196F" w:rsidRDefault="0049196F"/>
    <w:p w14:paraId="7B911892" w14:textId="77777777" w:rsidR="007627DC" w:rsidRDefault="00FF54AD">
      <w:pPr>
        <w:pStyle w:val="Heading2"/>
        <w:rPr>
          <w:lang w:val="en-US"/>
        </w:rPr>
      </w:pPr>
      <w:r>
        <w:rPr>
          <w:lang w:val="en-US"/>
        </w:rPr>
        <w:t>Phase measurement for model input</w:t>
      </w:r>
    </w:p>
    <w:p w14:paraId="08689BDE" w14:textId="77777777" w:rsidR="007627DC" w:rsidRDefault="00FF54AD">
      <w:pPr>
        <w:pStyle w:val="Heading3"/>
        <w:rPr>
          <w:lang w:val="en-US"/>
        </w:rPr>
      </w:pPr>
      <w:r>
        <w:rPr>
          <w:lang w:val="en-US"/>
        </w:rPr>
        <w:t>Companies’ view from contribution</w:t>
      </w:r>
    </w:p>
    <w:p w14:paraId="30304CD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01C2FDE" w14:textId="77777777">
        <w:tc>
          <w:tcPr>
            <w:tcW w:w="9962" w:type="dxa"/>
          </w:tcPr>
          <w:p w14:paraId="47FFDE78"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3E0674B1" w14:textId="77777777" w:rsidR="007627DC" w:rsidRDefault="00FF54AD">
            <w:pPr>
              <w:rPr>
                <w:rFonts w:eastAsia="Calibri"/>
                <w:lang w:eastAsia="en-GB"/>
              </w:rPr>
            </w:pPr>
            <w:r>
              <w:rPr>
                <w:rFonts w:eastAsia="Calibri"/>
                <w:lang w:eastAsia="en-GB"/>
              </w:rPr>
              <w:t>Proposal 4</w:t>
            </w:r>
            <w:r>
              <w:rPr>
                <w:rFonts w:eastAsia="Calibri"/>
                <w:lang w:eastAsia="en-GB"/>
              </w:rPr>
              <w:tab/>
              <w:t xml:space="preserve">Do not support phase information for determining model input, including CIR and </w:t>
            </w:r>
            <w:proofErr w:type="gramStart"/>
            <w:r>
              <w:rPr>
                <w:rFonts w:eastAsia="Calibri"/>
                <w:lang w:eastAsia="en-GB"/>
              </w:rPr>
              <w:t>single phase</w:t>
            </w:r>
            <w:proofErr w:type="gramEnd"/>
            <w:r>
              <w:rPr>
                <w:rFonts w:eastAsia="Calibri"/>
                <w:lang w:eastAsia="en-GB"/>
              </w:rPr>
              <w:t xml:space="preserve"> value for first path/sample.</w:t>
            </w:r>
          </w:p>
          <w:p w14:paraId="18B76EA3" w14:textId="77777777" w:rsidR="007627DC" w:rsidRDefault="00FF54AD">
            <w:pPr>
              <w:rPr>
                <w:rFonts w:eastAsia="Calibri"/>
                <w:lang w:eastAsia="en-GB"/>
              </w:rPr>
            </w:pPr>
            <w:r>
              <w:rPr>
                <w:rFonts w:eastAsia="Calibri"/>
                <w:lang w:eastAsia="en-GB"/>
              </w:rPr>
              <w:t>Proposal 7</w:t>
            </w:r>
            <w:r>
              <w:rPr>
                <w:rFonts w:eastAsia="Calibri"/>
                <w:lang w:eastAsia="en-GB"/>
              </w:rPr>
              <w:tab/>
              <w:t>If phase information is supported to enable CIR as model input, the phase values are reported in the format of relative phase.</w:t>
            </w:r>
          </w:p>
        </w:tc>
      </w:tr>
      <w:tr w:rsidR="007627DC" w14:paraId="2C803930" w14:textId="77777777">
        <w:tc>
          <w:tcPr>
            <w:tcW w:w="9962" w:type="dxa"/>
          </w:tcPr>
          <w:p w14:paraId="64652A84"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181D061D" w14:textId="77777777" w:rsidR="007627DC" w:rsidRDefault="00FF54AD">
            <w:pPr>
              <w:rPr>
                <w:rFonts w:eastAsia="Calibri"/>
              </w:rPr>
            </w:pPr>
            <w:r>
              <w:rPr>
                <w:rFonts w:eastAsia="Calibri"/>
              </w:rPr>
              <w:t>Proposal 2: For AI/ML based positioning, more discussion is needed for the comparison between CIR and PDP as model inputs.</w:t>
            </w:r>
          </w:p>
        </w:tc>
      </w:tr>
      <w:tr w:rsidR="007627DC" w14:paraId="3232436E" w14:textId="77777777">
        <w:tc>
          <w:tcPr>
            <w:tcW w:w="9962" w:type="dxa"/>
          </w:tcPr>
          <w:p w14:paraId="4E1EB82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0B8CC36F" w14:textId="77777777" w:rsidR="007627DC" w:rsidRDefault="00FF54AD">
            <w:pPr>
              <w:pStyle w:val="Caption"/>
              <w:rPr>
                <w:rFonts w:eastAsia="Calibri"/>
                <w:b w:val="0"/>
                <w:lang w:eastAsia="ja-JP"/>
              </w:rPr>
            </w:pPr>
            <w:r>
              <w:rPr>
                <w:rFonts w:eastAsia="Calibri"/>
                <w:b w:val="0"/>
                <w:lang w:eastAsia="ja-JP"/>
              </w:rPr>
              <w:t>Proposal 2:</w:t>
            </w:r>
            <w:r>
              <w:rPr>
                <w:rFonts w:eastAsia="Calibri"/>
                <w:b w:val="0"/>
                <w:lang w:eastAsia="ja-JP"/>
              </w:rPr>
              <w:tab/>
              <w:t xml:space="preserve">For Case 3b, support to report phase information from </w:t>
            </w:r>
            <w:proofErr w:type="spellStart"/>
            <w:r>
              <w:rPr>
                <w:rFonts w:eastAsia="Calibri"/>
                <w:b w:val="0"/>
                <w:lang w:eastAsia="ja-JP"/>
              </w:rPr>
              <w:t>gNB</w:t>
            </w:r>
            <w:proofErr w:type="spellEnd"/>
            <w:r>
              <w:rPr>
                <w:rFonts w:eastAsia="Calibri"/>
                <w:b w:val="0"/>
                <w:lang w:eastAsia="ja-JP"/>
              </w:rPr>
              <w:t xml:space="preserve"> to LMF as model input data.</w:t>
            </w:r>
          </w:p>
        </w:tc>
      </w:tr>
      <w:tr w:rsidR="007627DC" w14:paraId="17AEE89D" w14:textId="77777777">
        <w:tc>
          <w:tcPr>
            <w:tcW w:w="9962" w:type="dxa"/>
          </w:tcPr>
          <w:p w14:paraId="4D519F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4F50FDCF" w14:textId="77777777" w:rsidR="007627DC" w:rsidRDefault="00FF54AD">
            <w:pPr>
              <w:pStyle w:val="Caption"/>
              <w:spacing w:before="0"/>
              <w:rPr>
                <w:rFonts w:eastAsia="Calibri"/>
                <w:b w:val="0"/>
                <w:lang w:eastAsia="ja-JP"/>
              </w:rPr>
            </w:pPr>
            <w:r>
              <w:rPr>
                <w:rFonts w:eastAsia="Calibri"/>
                <w:b w:val="0"/>
                <w:i/>
                <w:iCs/>
                <w:lang w:eastAsia="ja-JP"/>
              </w:rPr>
              <w:t>Proposal 5: RAN1 to support the following additional model input types for UL-based Direct AI/ML positioning measurements for case 3b based on SRS for positioning:</w:t>
            </w:r>
          </w:p>
          <w:p w14:paraId="7125E0D6"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lastRenderedPageBreak/>
              <w:t>S</w:t>
            </w:r>
            <w:r>
              <w:rPr>
                <w:rFonts w:eastAsia="Calibri"/>
                <w:b w:val="0"/>
                <w:i/>
                <w:iCs/>
                <w:lang w:eastAsia="ja-JP"/>
              </w:rPr>
              <w:t xml:space="preserve">upport </w:t>
            </w:r>
            <w:r>
              <w:rPr>
                <w:rFonts w:eastAsia="Calibri"/>
                <w:b w:val="0"/>
                <w:i/>
                <w:iCs/>
                <w:lang w:eastAsia="ja-JP" w:bidi="en-US"/>
              </w:rPr>
              <w:t>channel observation measurements in the form of U</w:t>
            </w:r>
            <w:r>
              <w:rPr>
                <w:rFonts w:eastAsia="Calibri"/>
                <w:b w:val="0"/>
                <w:i/>
                <w:iCs/>
                <w:lang w:eastAsia="ja-JP"/>
              </w:rPr>
              <w:t>L CIR</w:t>
            </w:r>
            <w:r>
              <w:rPr>
                <w:rFonts w:eastAsia="Calibri"/>
                <w:b w:val="0"/>
                <w:i/>
                <w:iCs/>
                <w:lang w:eastAsia="ja-JP" w:bidi="en-US"/>
              </w:rPr>
              <w:t xml:space="preserve"> </w:t>
            </w:r>
            <w:r>
              <w:rPr>
                <w:rFonts w:eastAsia="Calibri"/>
                <w:b w:val="0"/>
                <w:i/>
                <w:iCs/>
                <w:lang w:eastAsia="ja-JP"/>
              </w:rPr>
              <w:t>measurements</w:t>
            </w:r>
          </w:p>
          <w:p w14:paraId="552F6E7F"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t>Support</w:t>
            </w:r>
            <w:r>
              <w:rPr>
                <w:rFonts w:eastAsia="Calibri"/>
                <w:b w:val="0"/>
                <w:i/>
                <w:iCs/>
                <w:lang w:eastAsia="ja-JP"/>
              </w:rPr>
              <w:t xml:space="preserve"> the </w:t>
            </w:r>
            <w:r>
              <w:rPr>
                <w:rFonts w:eastAsia="Calibri"/>
                <w:b w:val="0"/>
                <w:i/>
                <w:iCs/>
                <w:lang w:eastAsia="ja-JP" w:bidi="en-US"/>
              </w:rPr>
              <w:t>inclusion</w:t>
            </w:r>
            <w:r>
              <w:rPr>
                <w:rFonts w:eastAsia="Calibri"/>
                <w:b w:val="0"/>
                <w:i/>
                <w:iCs/>
                <w:lang w:eastAsia="ja-JP"/>
              </w:rPr>
              <w:t xml:space="preserve"> of </w:t>
            </w:r>
            <w:r>
              <w:rPr>
                <w:rFonts w:eastAsia="Calibri"/>
                <w:b w:val="0"/>
                <w:i/>
                <w:iCs/>
                <w:lang w:eastAsia="ja-JP" w:bidi="en-US"/>
              </w:rPr>
              <w:t>additional</w:t>
            </w:r>
            <w:r>
              <w:rPr>
                <w:rFonts w:eastAsia="Calibri"/>
                <w:b w:val="0"/>
                <w:i/>
                <w:iCs/>
                <w:lang w:eastAsia="ja-JP"/>
              </w:rPr>
              <w:t xml:space="preserve"> channel profiles such as </w:t>
            </w:r>
            <w:r>
              <w:rPr>
                <w:rFonts w:eastAsia="Calibri"/>
                <w:b w:val="0"/>
                <w:i/>
                <w:iCs/>
                <w:lang w:eastAsia="ja-JP" w:bidi="en-US"/>
              </w:rPr>
              <w:t>UL-based angle-delay domain (paired angle/phase and timing information)</w:t>
            </w:r>
            <w:r>
              <w:rPr>
                <w:rFonts w:eastAsia="Calibri"/>
                <w:b w:val="0"/>
                <w:i/>
                <w:iCs/>
                <w:lang w:eastAsia="ja-JP"/>
              </w:rPr>
              <w:t>.</w:t>
            </w:r>
          </w:p>
        </w:tc>
      </w:tr>
      <w:tr w:rsidR="007627DC" w14:paraId="7C8E507E" w14:textId="77777777">
        <w:tc>
          <w:tcPr>
            <w:tcW w:w="9962" w:type="dxa"/>
          </w:tcPr>
          <w:p w14:paraId="2C1E86C9"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NVIDIA (R1-2503997)</w:t>
            </w:r>
          </w:p>
          <w:p w14:paraId="2A2585E4" w14:textId="77777777" w:rsidR="007627DC" w:rsidRDefault="00FF54AD">
            <w:pPr>
              <w:rPr>
                <w:rFonts w:eastAsia="Calibri"/>
              </w:rPr>
            </w:pPr>
            <w:r>
              <w:rPr>
                <w:rFonts w:eastAsia="Calibri"/>
              </w:rPr>
              <w:t>Proposal 1: Support reporting phase information in time domain channel measurements for AI/ML based positioning.</w:t>
            </w:r>
          </w:p>
        </w:tc>
      </w:tr>
      <w:tr w:rsidR="007627DC" w14:paraId="3444C1E5" w14:textId="77777777">
        <w:tc>
          <w:tcPr>
            <w:tcW w:w="9962" w:type="dxa"/>
          </w:tcPr>
          <w:p w14:paraId="7AB2FB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3F6F84C1" w14:textId="77777777" w:rsidR="007627DC" w:rsidRDefault="00FF54AD">
            <w:pPr>
              <w:rPr>
                <w:rFonts w:eastAsia="Calibri"/>
              </w:rPr>
            </w:pPr>
            <w:r>
              <w:rPr>
                <w:rFonts w:eastAsia="Calibri"/>
              </w:rPr>
              <w:t>Proposal 4: For R19 AI-based positioning, NOT support the reporting based on phase information (in additional to timing information and power information).</w:t>
            </w:r>
          </w:p>
        </w:tc>
      </w:tr>
      <w:tr w:rsidR="007627DC" w14:paraId="1E80B2DD" w14:textId="77777777">
        <w:tc>
          <w:tcPr>
            <w:tcW w:w="9962" w:type="dxa"/>
          </w:tcPr>
          <w:p w14:paraId="4CCF49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74789DD" w14:textId="77777777" w:rsidR="007627DC" w:rsidRDefault="00FF54AD">
            <w:pPr>
              <w:rPr>
                <w:rFonts w:ascii="Calibri" w:eastAsia="Calibri" w:hAnsi="Calibri" w:cs="Calibri"/>
                <w:kern w:val="0"/>
              </w:rPr>
            </w:pPr>
            <w:r>
              <w:rPr>
                <w:rFonts w:eastAsia="Calibri" w:cs="Calibri"/>
                <w:kern w:val="0"/>
              </w:rPr>
              <w:t xml:space="preserve"> Proposal 4: In AI/ML based positioning case 3b, phase information is used for determining model input.</w:t>
            </w:r>
          </w:p>
        </w:tc>
      </w:tr>
      <w:tr w:rsidR="007627DC" w14:paraId="7B735444" w14:textId="77777777">
        <w:tc>
          <w:tcPr>
            <w:tcW w:w="9962" w:type="dxa"/>
          </w:tcPr>
          <w:p w14:paraId="4A5A780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0BBAFFFB" w14:textId="77777777" w:rsidR="007627DC" w:rsidRDefault="00FF54AD">
            <w:pPr>
              <w:rPr>
                <w:rFonts w:ascii="Calibri" w:eastAsia="Calibri" w:hAnsi="Calibri" w:cs="Calibri"/>
                <w:b/>
                <w:bCs/>
                <w:kern w:val="0"/>
                <w:u w:val="single"/>
              </w:rPr>
            </w:pPr>
            <w:r>
              <w:rPr>
                <w:rFonts w:eastAsia="Calibri" w:cs="Calibri"/>
                <w:b/>
                <w:bCs/>
                <w:kern w:val="0"/>
                <w:u w:val="single"/>
              </w:rPr>
              <w:t>Proposal 7:</w:t>
            </w:r>
            <w:r>
              <w:rPr>
                <w:rFonts w:eastAsia="Calibri" w:cs="Calibri"/>
                <w:b/>
                <w:bCs/>
                <w:kern w:val="0"/>
              </w:rPr>
              <w:t xml:space="preserve"> For AI/ML based positioning, in addition to timing information and power information, phase information report is considered for determining model input.</w:t>
            </w:r>
          </w:p>
          <w:p w14:paraId="1FFB0173" w14:textId="77777777" w:rsidR="007627DC" w:rsidRDefault="00FF54AD" w:rsidP="00FF54AD">
            <w:pPr>
              <w:numPr>
                <w:ilvl w:val="0"/>
                <w:numId w:val="33"/>
              </w:numPr>
              <w:rPr>
                <w:rFonts w:ascii="Calibri" w:eastAsia="Calibri" w:hAnsi="Calibri" w:cs="Calibri"/>
                <w:kern w:val="0"/>
              </w:rPr>
            </w:pPr>
            <w:r>
              <w:rPr>
                <w:rFonts w:eastAsia="Calibri" w:cs="Calibri"/>
                <w:b/>
                <w:bCs/>
                <w:kern w:val="0"/>
              </w:rPr>
              <w:t xml:space="preserve">Rel-18 measurements (e.g., DL RSCPD, DL RSCP, UL RSCP) are considered as </w:t>
            </w:r>
            <w:proofErr w:type="gramStart"/>
            <w:r>
              <w:rPr>
                <w:rFonts w:eastAsia="Calibri" w:cs="Calibri"/>
                <w:b/>
                <w:bCs/>
                <w:kern w:val="0"/>
              </w:rPr>
              <w:t>a baseline</w:t>
            </w:r>
            <w:proofErr w:type="gramEnd"/>
            <w:r>
              <w:rPr>
                <w:rFonts w:eastAsia="Calibri" w:cs="Calibri"/>
                <w:b/>
                <w:bCs/>
                <w:kern w:val="0"/>
              </w:rPr>
              <w:t xml:space="preserve"> for phase information report.</w:t>
            </w:r>
          </w:p>
        </w:tc>
      </w:tr>
      <w:tr w:rsidR="007627DC" w14:paraId="6E51905F" w14:textId="77777777">
        <w:tc>
          <w:tcPr>
            <w:tcW w:w="9962" w:type="dxa"/>
          </w:tcPr>
          <w:p w14:paraId="1274BD7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394AB49" w14:textId="77777777" w:rsidR="007627DC" w:rsidRDefault="00FF54AD">
            <w:pPr>
              <w:rPr>
                <w:rFonts w:ascii="Calibri" w:eastAsia="Calibri" w:hAnsi="Calibri" w:cs="Calibri"/>
                <w:kern w:val="0"/>
              </w:rPr>
            </w:pPr>
            <w:r>
              <w:rPr>
                <w:rFonts w:eastAsia="Calibri" w:cs="Calibri"/>
                <w:kern w:val="0"/>
              </w:rPr>
              <w:t>Proposal 11:</w:t>
            </w:r>
            <w:r>
              <w:rPr>
                <w:rFonts w:eastAsia="Calibri" w:cs="Calibri"/>
                <w:kern w:val="0"/>
              </w:rPr>
              <w:tab/>
              <w:t>Raw CIR reporting can be supported, and LMF can eliminate the impact of random initial phases of transceiver by implementation.</w:t>
            </w:r>
          </w:p>
          <w:p w14:paraId="197BE670" w14:textId="77777777" w:rsidR="007627DC" w:rsidRDefault="00FF54AD">
            <w:pPr>
              <w:rPr>
                <w:rFonts w:ascii="Calibri" w:eastAsia="Calibri" w:hAnsi="Calibri" w:cs="Calibri"/>
                <w:kern w:val="0"/>
              </w:rPr>
            </w:pPr>
            <w:r>
              <w:rPr>
                <w:rFonts w:eastAsia="Calibri" w:cs="Calibri"/>
                <w:kern w:val="0"/>
              </w:rPr>
              <w:t>Proposal 12:</w:t>
            </w:r>
            <w:r>
              <w:rPr>
                <w:rFonts w:eastAsia="Calibri" w:cs="Calibri"/>
                <w:kern w:val="0"/>
              </w:rPr>
              <w:tab/>
              <w:t>In addition to delay and power, at least phase information of the first path or the first sample should be supported for AI/ML based positioning Case 3b.</w:t>
            </w:r>
          </w:p>
          <w:p w14:paraId="41442523"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UL RSCP as defined in TS 38.215 can be used for measurement type (A) in Case 3b. UL time domain channel timing-power-phase (UL TDCTPP) can be defined as follows to support first sample phase information reporting for measurement type (B) in Case 3b:</w:t>
            </w:r>
          </w:p>
        </w:tc>
      </w:tr>
      <w:tr w:rsidR="007627DC" w14:paraId="1170B61A" w14:textId="77777777">
        <w:tc>
          <w:tcPr>
            <w:tcW w:w="9962" w:type="dxa"/>
          </w:tcPr>
          <w:p w14:paraId="4A1C727D"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4061077E" w14:textId="77777777" w:rsidR="007627DC" w:rsidRDefault="00FF54AD">
            <w:pPr>
              <w:spacing w:before="240"/>
              <w:rPr>
                <w:rFonts w:ascii="Calibri" w:eastAsia="Calibri" w:hAnsi="Calibri" w:cs="Calibri"/>
                <w:kern w:val="0"/>
              </w:rPr>
            </w:pPr>
            <w:r>
              <w:rPr>
                <w:rFonts w:eastAsia="Calibri" w:cs="Calibri"/>
                <w:kern w:val="0"/>
              </w:rPr>
              <w:t>Proposal 9: Support to report phase measurement for the sample-based measurements (type-B measurement)</w:t>
            </w:r>
          </w:p>
          <w:p w14:paraId="65693DB2" w14:textId="77777777" w:rsidR="007627DC" w:rsidRDefault="00FF54AD">
            <w:pPr>
              <w:rPr>
                <w:rFonts w:ascii="Calibri" w:eastAsia="Calibri" w:hAnsi="Calibri" w:cs="Calibri"/>
                <w:kern w:val="0"/>
              </w:rPr>
            </w:pPr>
            <w:r>
              <w:rPr>
                <w:rFonts w:eastAsia="Calibri" w:cs="Calibri"/>
                <w:kern w:val="0"/>
              </w:rPr>
              <w:t>Proposal 10: Support first-path phase measurement, namely RSCP and RSCPD, for AIML based positioning for type-A measurement</w:t>
            </w:r>
          </w:p>
        </w:tc>
      </w:tr>
      <w:tr w:rsidR="007627DC" w14:paraId="0C0C02F7" w14:textId="77777777">
        <w:tc>
          <w:tcPr>
            <w:tcW w:w="9962" w:type="dxa"/>
          </w:tcPr>
          <w:p w14:paraId="2C06AE2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1753FC8A" w14:textId="77777777" w:rsidR="007627DC" w:rsidRDefault="00FF54AD">
            <w:pPr>
              <w:rPr>
                <w:rFonts w:ascii="Calibri" w:eastAsia="Calibri" w:hAnsi="Calibri" w:cs="Calibri"/>
                <w:kern w:val="0"/>
              </w:rPr>
            </w:pPr>
            <w:r>
              <w:rPr>
                <w:rFonts w:eastAsia="Calibri" w:cs="Calibri"/>
                <w:kern w:val="0"/>
              </w:rPr>
              <w:t>Proposal 12: Phase measurement and reporting is supported for case 3b.</w:t>
            </w:r>
          </w:p>
        </w:tc>
      </w:tr>
      <w:tr w:rsidR="007627DC" w14:paraId="7CC5FAC2" w14:textId="77777777">
        <w:tc>
          <w:tcPr>
            <w:tcW w:w="9962" w:type="dxa"/>
          </w:tcPr>
          <w:p w14:paraId="43DA867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1662B33" w14:textId="77777777" w:rsidR="007627DC" w:rsidRDefault="00FF54AD">
            <w:pPr>
              <w:rPr>
                <w:rFonts w:eastAsia="Calibri"/>
              </w:rPr>
            </w:pPr>
            <w:r w:rsidRPr="00F378D1">
              <w:rPr>
                <w:rFonts w:eastAsia="Calibri"/>
                <w:lang w:val="de-DE"/>
              </w:rPr>
              <w:t xml:space="preserve"> </w:t>
            </w:r>
            <w:r>
              <w:rPr>
                <w:rFonts w:eastAsia="Calibri"/>
              </w:rPr>
              <w:t>Proposal 3</w:t>
            </w:r>
            <w:proofErr w:type="gramStart"/>
            <w:r>
              <w:rPr>
                <w:rFonts w:eastAsia="Calibri"/>
              </w:rPr>
              <w:t xml:space="preserve">: </w:t>
            </w:r>
            <w:r>
              <w:rPr>
                <w:rFonts w:eastAsia="Calibri"/>
              </w:rPr>
              <w:tab/>
              <w:t>Support</w:t>
            </w:r>
            <w:proofErr w:type="gramEnd"/>
            <w:r>
              <w:rPr>
                <w:rFonts w:eastAsia="Calibri"/>
              </w:rPr>
              <w:t xml:space="preserve"> a complex valued sample-based reporting offering:</w:t>
            </w:r>
          </w:p>
          <w:p w14:paraId="37940970" w14:textId="77777777" w:rsidR="007627DC" w:rsidRDefault="00FF54AD">
            <w:pPr>
              <w:rPr>
                <w:rFonts w:eastAsia="Calibri"/>
              </w:rPr>
            </w:pPr>
            <w:r>
              <w:rPr>
                <w:rFonts w:eastAsia="Calibri"/>
              </w:rPr>
              <w:t>•</w:t>
            </w:r>
            <w:r>
              <w:rPr>
                <w:rFonts w:eastAsia="Calibri"/>
              </w:rPr>
              <w:tab/>
              <w:t>Lossless reporting of the channel impulse response</w:t>
            </w:r>
          </w:p>
          <w:p w14:paraId="453AD339" w14:textId="77777777" w:rsidR="007627DC" w:rsidRDefault="00FF54AD">
            <w:pPr>
              <w:rPr>
                <w:rFonts w:eastAsia="Calibri"/>
              </w:rPr>
            </w:pPr>
            <w:r>
              <w:rPr>
                <w:rFonts w:eastAsia="Calibri"/>
              </w:rPr>
              <w:t>•</w:t>
            </w:r>
            <w:r>
              <w:rPr>
                <w:rFonts w:eastAsia="Calibri"/>
              </w:rPr>
              <w:tab/>
              <w:t>Supporting future enhancements of the AI/ML model</w:t>
            </w:r>
          </w:p>
        </w:tc>
      </w:tr>
      <w:tr w:rsidR="007627DC" w14:paraId="30B467A8" w14:textId="77777777">
        <w:tc>
          <w:tcPr>
            <w:tcW w:w="9962" w:type="dxa"/>
          </w:tcPr>
          <w:p w14:paraId="5231E88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5FB1526F" w14:textId="77777777" w:rsidR="007627DC" w:rsidRDefault="00FF54AD">
            <w:pPr>
              <w:rPr>
                <w:rFonts w:ascii="Calibri" w:eastAsia="Calibri" w:hAnsi="Calibri" w:cs="Calibri"/>
                <w:kern w:val="0"/>
              </w:rPr>
            </w:pPr>
            <w:r>
              <w:rPr>
                <w:rFonts w:eastAsia="Calibri" w:cs="Calibri"/>
                <w:kern w:val="0"/>
              </w:rPr>
              <w:t>Proposal 1: For data collection, support radio channel characteristics reporting in a form of channel impulse response (CIR) (e.g., power, time, and phase information) for AI/ML positioning.</w:t>
            </w:r>
          </w:p>
        </w:tc>
      </w:tr>
      <w:tr w:rsidR="007627DC" w14:paraId="2F61750F" w14:textId="77777777">
        <w:tc>
          <w:tcPr>
            <w:tcW w:w="9962" w:type="dxa"/>
          </w:tcPr>
          <w:p w14:paraId="13F97120" w14:textId="77777777" w:rsidR="007627DC" w:rsidRDefault="00FF54AD">
            <w:pPr>
              <w:rPr>
                <w:rFonts w:eastAsia="Calibri"/>
              </w:rPr>
            </w:pPr>
            <w:r>
              <w:rPr>
                <w:rFonts w:eastAsia="Calibri"/>
              </w:rPr>
              <w:lastRenderedPageBreak/>
              <w:t>•</w:t>
            </w:r>
            <w:r>
              <w:rPr>
                <w:rFonts w:eastAsia="Calibri"/>
              </w:rPr>
              <w:tab/>
              <w:t>Fujitsu (R1-2504081)</w:t>
            </w:r>
          </w:p>
          <w:p w14:paraId="63758AFA" w14:textId="77777777" w:rsidR="007627DC" w:rsidRDefault="00FF54AD">
            <w:pPr>
              <w:rPr>
                <w:rFonts w:eastAsia="Calibri"/>
              </w:rPr>
            </w:pPr>
            <w:r>
              <w:rPr>
                <w:rFonts w:eastAsia="Calibri"/>
              </w:rPr>
              <w:t>Proposal-4: For Rel-19 AI/ML based positioning Case 3b, phase measurement and reporting are not supported.</w:t>
            </w:r>
          </w:p>
        </w:tc>
      </w:tr>
      <w:tr w:rsidR="007627DC" w14:paraId="3B7D8764" w14:textId="77777777">
        <w:tc>
          <w:tcPr>
            <w:tcW w:w="9962" w:type="dxa"/>
          </w:tcPr>
          <w:p w14:paraId="48D48AE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1CE29512" w14:textId="77777777" w:rsidR="007627DC" w:rsidRDefault="00FF54AD">
            <w:pPr>
              <w:ind w:left="360"/>
              <w:rPr>
                <w:rFonts w:ascii="Calibri" w:eastAsia="Calibri" w:hAnsi="Calibri" w:cs="Calibri"/>
                <w:kern w:val="0"/>
              </w:rPr>
            </w:pPr>
            <w:r>
              <w:rPr>
                <w:rFonts w:eastAsia="Calibri" w:cs="Calibri"/>
                <w:kern w:val="0"/>
              </w:rPr>
              <w:t xml:space="preserve"> Proposal 19: In AI/ML positioning Case 3b, for model input, no support for reporting phase information (e.g., CIR) for model input running at LMF side.</w:t>
            </w:r>
          </w:p>
        </w:tc>
      </w:tr>
      <w:tr w:rsidR="007627DC" w14:paraId="5A503984" w14:textId="77777777">
        <w:tc>
          <w:tcPr>
            <w:tcW w:w="9962" w:type="dxa"/>
          </w:tcPr>
          <w:p w14:paraId="59BFD57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2F6D9478" w14:textId="77777777" w:rsidR="007627DC" w:rsidRDefault="00FF54AD">
            <w:pPr>
              <w:rPr>
                <w:rFonts w:ascii="Calibri" w:eastAsia="Calibri" w:hAnsi="Calibri" w:cs="Calibri"/>
                <w:kern w:val="0"/>
              </w:rPr>
            </w:pPr>
            <w:r>
              <w:rPr>
                <w:rFonts w:eastAsia="Calibri" w:cs="Calibri"/>
                <w:kern w:val="0"/>
              </w:rPr>
              <w:t>Proposal 4: On the use of CIR model input for AI/ML positioning:</w:t>
            </w:r>
          </w:p>
          <w:p w14:paraId="19E58FB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The</w:t>
            </w:r>
            <w:proofErr w:type="gramEnd"/>
            <w:r>
              <w:rPr>
                <w:rFonts w:eastAsia="Calibri" w:cs="Calibri"/>
                <w:kern w:val="0"/>
              </w:rPr>
              <w:t xml:space="preserve"> relative performance of CIR and PDP depends on the complexity of the AI/ML model, bandwidth and number of samples.</w:t>
            </w:r>
          </w:p>
          <w:p w14:paraId="16C659D0"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With</w:t>
            </w:r>
            <w:proofErr w:type="gramEnd"/>
            <w:r>
              <w:rPr>
                <w:rFonts w:eastAsia="Calibri" w:cs="Calibri"/>
                <w:kern w:val="0"/>
              </w:rPr>
              <w:t xml:space="preserve"> phase mismatch between the transmitter and receiver, the accuracy of AI/ML based positioning degrades.</w:t>
            </w:r>
          </w:p>
          <w:p w14:paraId="5270323D"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1: This can be mitigated by training the model with data that suffers a similar mismatch.</w:t>
            </w:r>
          </w:p>
          <w:p w14:paraId="35443869"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2: This can be mitigated by training the model with data that is compensated to remove the effect of the mismatch.</w:t>
            </w:r>
          </w:p>
          <w:p w14:paraId="1534DD5A" w14:textId="77777777" w:rsidR="007627DC" w:rsidRDefault="007627DC">
            <w:pPr>
              <w:rPr>
                <w:rFonts w:ascii="Calibri" w:eastAsia="Calibri" w:hAnsi="Calibri" w:cs="Calibri"/>
                <w:kern w:val="0"/>
              </w:rPr>
            </w:pPr>
          </w:p>
          <w:p w14:paraId="281C8AEE" w14:textId="77777777" w:rsidR="007627DC" w:rsidRDefault="00FF54AD">
            <w:pPr>
              <w:rPr>
                <w:rFonts w:ascii="Calibri" w:eastAsia="Calibri" w:hAnsi="Calibri" w:cs="Calibri"/>
                <w:kern w:val="0"/>
              </w:rPr>
            </w:pPr>
            <w:r>
              <w:rPr>
                <w:rFonts w:eastAsia="Calibri" w:cs="Calibri"/>
                <w:kern w:val="0"/>
              </w:rPr>
              <w:t>Proposal 5: On other aspects, limit the overhead, a model may be able to support mixed input with CIR input for the TRPs closest and PDP/DP for TRPs further away.</w:t>
            </w:r>
          </w:p>
          <w:p w14:paraId="6A0AA001" w14:textId="77777777" w:rsidR="007627DC" w:rsidRDefault="007627DC">
            <w:pPr>
              <w:rPr>
                <w:rFonts w:ascii="Calibri" w:eastAsia="Calibri" w:hAnsi="Calibri" w:cs="Calibri"/>
                <w:kern w:val="0"/>
              </w:rPr>
            </w:pPr>
          </w:p>
          <w:p w14:paraId="34A93482" w14:textId="77777777" w:rsidR="007627DC" w:rsidRDefault="00FF54AD">
            <w:pPr>
              <w:rPr>
                <w:rFonts w:ascii="Calibri" w:eastAsia="Calibri" w:hAnsi="Calibri" w:cs="Calibri"/>
                <w:kern w:val="0"/>
              </w:rPr>
            </w:pPr>
            <w:r>
              <w:rPr>
                <w:rFonts w:eastAsia="Calibri" w:cs="Calibri"/>
                <w:kern w:val="0"/>
              </w:rPr>
              <w:t>Proposal 6: RAN1 to support using phase information (in addition to timing information and power information) for determining model input (i.e. support CIR based model input).</w:t>
            </w:r>
          </w:p>
        </w:tc>
      </w:tr>
    </w:tbl>
    <w:p w14:paraId="52BB5212" w14:textId="77777777" w:rsidR="007627DC" w:rsidRDefault="00FF54AD">
      <w:pPr>
        <w:pStyle w:val="Heading3"/>
        <w:rPr>
          <w:lang w:val="en-US"/>
        </w:rPr>
      </w:pPr>
      <w:r>
        <w:rPr>
          <w:lang w:val="en-US"/>
        </w:rPr>
        <w:t>1st round discussion</w:t>
      </w:r>
    </w:p>
    <w:p w14:paraId="77486390" w14:textId="77777777" w:rsidR="007627DC" w:rsidRDefault="00FF54AD">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7627DC" w14:paraId="782B6C4D" w14:textId="77777777">
        <w:tc>
          <w:tcPr>
            <w:tcW w:w="9962" w:type="dxa"/>
          </w:tcPr>
          <w:p w14:paraId="2F208226" w14:textId="77777777" w:rsidR="007627DC" w:rsidRDefault="00FF54AD">
            <w:pPr>
              <w:rPr>
                <w:rFonts w:ascii="Times" w:eastAsia="Calibri" w:hAnsi="Times" w:cs="Times New Roman"/>
                <w:b/>
                <w:sz w:val="20"/>
                <w:highlight w:val="green"/>
              </w:rPr>
            </w:pPr>
            <w:r>
              <w:rPr>
                <w:rFonts w:ascii="Times" w:eastAsia="Calibri" w:hAnsi="Times" w:cs="Times New Roman"/>
                <w:b/>
                <w:sz w:val="20"/>
                <w:highlight w:val="green"/>
              </w:rPr>
              <w:t>Agreement</w:t>
            </w:r>
            <w:r>
              <w:rPr>
                <w:rFonts w:ascii="Times" w:eastAsia="Calibri" w:hAnsi="Times" w:cs="Times New Roman"/>
                <w:sz w:val="20"/>
              </w:rPr>
              <w:t xml:space="preserve"> (RAN1#116)</w:t>
            </w:r>
          </w:p>
          <w:p w14:paraId="0D2DC8F2" w14:textId="77777777" w:rsidR="007627DC" w:rsidRDefault="00FF54AD">
            <w:pPr>
              <w:rPr>
                <w:rFonts w:ascii="Times" w:eastAsia="Batang" w:hAnsi="Times" w:cs="Times New Roman"/>
                <w:sz w:val="20"/>
              </w:rPr>
            </w:pPr>
            <w:r>
              <w:rPr>
                <w:rFonts w:ascii="Times" w:eastAsia="Batang" w:hAnsi="Times" w:cs="Times New Roman"/>
                <w:sz w:val="20"/>
              </w:rPr>
              <w:t xml:space="preserve">For AI/ML based positioning for all use cases, RAN1 </w:t>
            </w:r>
            <w:proofErr w:type="gramStart"/>
            <w:r>
              <w:rPr>
                <w:rFonts w:ascii="Times" w:eastAsia="Batang" w:hAnsi="Times" w:cs="Times New Roman"/>
                <w:sz w:val="20"/>
              </w:rPr>
              <w:t>investigate</w:t>
            </w:r>
            <w:proofErr w:type="gramEnd"/>
            <w:r>
              <w:rPr>
                <w:rFonts w:ascii="Times" w:eastAsia="Batang" w:hAnsi="Times" w:cs="Times New Roman"/>
                <w:sz w:val="20"/>
              </w:rPr>
              <w:t xml:space="preserve"> the necessity and feasibility of using phase information (in addition to timing information and power information) for determining model input. The issues to study include:</w:t>
            </w:r>
          </w:p>
          <w:p w14:paraId="308296ED"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Tradeoff of positioning accuracy and signaling overhead</w:t>
            </w:r>
          </w:p>
          <w:p w14:paraId="1CE4BF9E" w14:textId="77777777" w:rsidR="007627DC" w:rsidRDefault="00FF54AD" w:rsidP="00FF54AD">
            <w:pPr>
              <w:numPr>
                <w:ilvl w:val="0"/>
                <w:numId w:val="35"/>
              </w:numPr>
              <w:spacing w:after="80"/>
              <w:rPr>
                <w:rFonts w:ascii="Times" w:eastAsia="Batang" w:hAnsi="Times" w:cs="DengXian"/>
                <w:sz w:val="20"/>
              </w:rPr>
            </w:pPr>
            <w:r>
              <w:rPr>
                <w:rFonts w:ascii="Times" w:eastAsia="Batang" w:hAnsi="Times" w:cs="Calibri"/>
                <w:sz w:val="20"/>
              </w:rPr>
              <w:t xml:space="preserve">The impact of </w:t>
            </w:r>
            <w:proofErr w:type="gramStart"/>
            <w:r>
              <w:rPr>
                <w:rFonts w:ascii="Times" w:eastAsia="Batang" w:hAnsi="Times" w:cs="Calibri"/>
                <w:sz w:val="20"/>
              </w:rPr>
              <w:t>transmitter</w:t>
            </w:r>
            <w:proofErr w:type="gramEnd"/>
            <w:r>
              <w:rPr>
                <w:rFonts w:ascii="Times" w:eastAsia="Batang" w:hAnsi="Times" w:cs="Calibri"/>
                <w:sz w:val="20"/>
              </w:rPr>
              <w:t xml:space="preserve"> and receiver implementation</w:t>
            </w:r>
          </w:p>
          <w:p w14:paraId="0E97C8BF"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Specification impact</w:t>
            </w:r>
          </w:p>
          <w:p w14:paraId="6FFD11A3" w14:textId="77777777" w:rsidR="007627DC" w:rsidRDefault="00FF54AD" w:rsidP="00FF54AD">
            <w:pPr>
              <w:numPr>
                <w:ilvl w:val="0"/>
                <w:numId w:val="35"/>
              </w:numPr>
              <w:spacing w:after="80"/>
              <w:rPr>
                <w:rFonts w:ascii="Times" w:eastAsia="Batang" w:hAnsi="Times" w:cs="DengXian"/>
                <w:sz w:val="20"/>
              </w:rPr>
            </w:pPr>
            <w:r>
              <w:rPr>
                <w:rFonts w:ascii="Times" w:eastAsia="SimSun" w:hAnsi="Times" w:cs="Times New Roman"/>
                <w:sz w:val="20"/>
              </w:rPr>
              <w:t>Other aspects are not precluded</w:t>
            </w:r>
          </w:p>
          <w:p w14:paraId="5A9A9AA4" w14:textId="77777777" w:rsidR="007627DC" w:rsidRDefault="00FF54AD">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4E6C74D" w14:textId="77777777" w:rsidR="007627DC" w:rsidRDefault="007627DC"/>
    <w:p w14:paraId="14789C3C" w14:textId="77777777" w:rsidR="007627DC" w:rsidRDefault="00FF54AD">
      <w:r>
        <w:t xml:space="preserve">For this topic, no decision could be made up to RAN1#120bis. In contributions to RAN1#121, companies provided further analysis and expressed their views as follows </w:t>
      </w:r>
      <w:r>
        <w:rPr>
          <w:color w:val="2E74B5" w:themeColor="accent5" w:themeShade="BF"/>
        </w:rPr>
        <w:t>(Please update/correct if your view is not captured correctly)</w:t>
      </w:r>
      <w:r>
        <w:t>.</w:t>
      </w:r>
    </w:p>
    <w:p w14:paraId="720E534E" w14:textId="77777777" w:rsidR="007627DC" w:rsidRDefault="007627DC"/>
    <w:p w14:paraId="2A9EC94E"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3B62F2DF" w14:textId="77777777">
        <w:tc>
          <w:tcPr>
            <w:tcW w:w="9961" w:type="dxa"/>
            <w:gridSpan w:val="2"/>
            <w:shd w:val="clear" w:color="auto" w:fill="auto"/>
          </w:tcPr>
          <w:p w14:paraId="289D7374" w14:textId="77777777" w:rsidR="007627DC" w:rsidRDefault="00FF54AD">
            <w:pPr>
              <w:rPr>
                <w:rFonts w:eastAsia="Calibri"/>
                <w:b/>
                <w:bCs/>
                <w:szCs w:val="20"/>
              </w:rPr>
            </w:pPr>
            <w:r>
              <w:rPr>
                <w:rFonts w:eastAsia="Calibri"/>
                <w:b/>
                <w:bCs/>
                <w:szCs w:val="20"/>
              </w:rPr>
              <w:t>Support reporting CIR (i.e., phase info in addition to timing info and power info)?</w:t>
            </w:r>
          </w:p>
        </w:tc>
      </w:tr>
      <w:tr w:rsidR="007627DC" w14:paraId="4D3A06E8" w14:textId="77777777">
        <w:tc>
          <w:tcPr>
            <w:tcW w:w="1705" w:type="dxa"/>
            <w:shd w:val="clear" w:color="auto" w:fill="auto"/>
          </w:tcPr>
          <w:p w14:paraId="5E0C24A9" w14:textId="77777777" w:rsidR="007627DC" w:rsidRDefault="00FF54AD">
            <w:pPr>
              <w:rPr>
                <w:rFonts w:eastAsia="Calibri"/>
                <w:szCs w:val="20"/>
              </w:rPr>
            </w:pPr>
            <w:r>
              <w:rPr>
                <w:rFonts w:eastAsia="Calibri"/>
                <w:szCs w:val="20"/>
              </w:rPr>
              <w:lastRenderedPageBreak/>
              <w:t>Yes (17)</w:t>
            </w:r>
          </w:p>
        </w:tc>
        <w:tc>
          <w:tcPr>
            <w:tcW w:w="8256" w:type="dxa"/>
            <w:shd w:val="clear" w:color="auto" w:fill="auto"/>
          </w:tcPr>
          <w:p w14:paraId="12E74475" w14:textId="77777777" w:rsidR="007627DC" w:rsidRDefault="00FF54AD">
            <w:pPr>
              <w:rPr>
                <w:rFonts w:eastAsia="Calibri"/>
                <w:szCs w:val="20"/>
              </w:rPr>
            </w:pPr>
            <w:r>
              <w:rPr>
                <w:rFonts w:eastAsia="Calibri"/>
                <w:szCs w:val="20"/>
              </w:rPr>
              <w:t>vivo, Sharp, NTT DOCOMO, Apple, Sony, Fraunhofer IIS/Fraunhofer HHI, ZTE/</w:t>
            </w:r>
            <w:proofErr w:type="spellStart"/>
            <w:r>
              <w:rPr>
                <w:rFonts w:eastAsia="Calibri"/>
                <w:szCs w:val="20"/>
              </w:rPr>
              <w:t>Pengcheng</w:t>
            </w:r>
            <w:proofErr w:type="spellEnd"/>
            <w:r>
              <w:rPr>
                <w:rFonts w:eastAsia="Calibri"/>
                <w:szCs w:val="20"/>
              </w:rPr>
              <w:t xml:space="preserve"> laboratory, NVIDIA, Lenovo, NEC, CATT/CICTCI, </w:t>
            </w:r>
            <w:proofErr w:type="spellStart"/>
            <w:r>
              <w:rPr>
                <w:rFonts w:eastAsia="Calibri"/>
                <w:szCs w:val="20"/>
              </w:rPr>
              <w:t>Baicells</w:t>
            </w:r>
            <w:proofErr w:type="spellEnd"/>
            <w:r>
              <w:rPr>
                <w:rFonts w:eastAsia="Calibri"/>
                <w:szCs w:val="20"/>
              </w:rPr>
              <w:t xml:space="preserve">, CMCC, </w:t>
            </w:r>
            <w:proofErr w:type="spellStart"/>
            <w:r>
              <w:rPr>
                <w:rFonts w:eastAsia="Calibri"/>
                <w:szCs w:val="20"/>
              </w:rPr>
              <w:t>InterDigital</w:t>
            </w:r>
            <w:proofErr w:type="spellEnd"/>
          </w:p>
        </w:tc>
      </w:tr>
      <w:tr w:rsidR="007627DC" w14:paraId="1CE3E18D" w14:textId="77777777">
        <w:tc>
          <w:tcPr>
            <w:tcW w:w="1705" w:type="dxa"/>
            <w:shd w:val="clear" w:color="auto" w:fill="auto"/>
          </w:tcPr>
          <w:p w14:paraId="4627DA48" w14:textId="77777777" w:rsidR="007627DC" w:rsidRDefault="00FF54AD">
            <w:pPr>
              <w:rPr>
                <w:rFonts w:eastAsia="Calibri"/>
                <w:szCs w:val="20"/>
              </w:rPr>
            </w:pPr>
            <w:r>
              <w:rPr>
                <w:rFonts w:eastAsia="Calibri"/>
                <w:szCs w:val="20"/>
              </w:rPr>
              <w:t>No (9)</w:t>
            </w:r>
          </w:p>
        </w:tc>
        <w:tc>
          <w:tcPr>
            <w:tcW w:w="8256" w:type="dxa"/>
            <w:shd w:val="clear" w:color="auto" w:fill="auto"/>
          </w:tcPr>
          <w:p w14:paraId="01EDDA7F" w14:textId="77777777" w:rsidR="007627DC" w:rsidRDefault="00FF54AD">
            <w:pPr>
              <w:rPr>
                <w:rFonts w:eastAsia="Calibri"/>
                <w:szCs w:val="20"/>
              </w:rPr>
            </w:pPr>
            <w:r>
              <w:rPr>
                <w:rFonts w:eastAsia="Calibri"/>
                <w:szCs w:val="20"/>
              </w:rPr>
              <w:t>Qualcomm, Nokia, Fujitsu, MediaTek, OPPO, Huawei/</w:t>
            </w:r>
            <w:proofErr w:type="spellStart"/>
            <w:r>
              <w:rPr>
                <w:rFonts w:eastAsia="Calibri"/>
                <w:szCs w:val="20"/>
              </w:rPr>
              <w:t>HiSilicon</w:t>
            </w:r>
            <w:proofErr w:type="spellEnd"/>
            <w:r>
              <w:rPr>
                <w:rFonts w:eastAsia="Calibri"/>
                <w:szCs w:val="20"/>
              </w:rPr>
              <w:t>, Xiaomi, Ericsson</w:t>
            </w:r>
          </w:p>
        </w:tc>
      </w:tr>
    </w:tbl>
    <w:p w14:paraId="6D50A687"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1D1E8F65" w14:textId="77777777">
        <w:tc>
          <w:tcPr>
            <w:tcW w:w="9961" w:type="dxa"/>
            <w:gridSpan w:val="2"/>
            <w:shd w:val="clear" w:color="auto" w:fill="auto"/>
          </w:tcPr>
          <w:p w14:paraId="4A1184C0" w14:textId="77777777" w:rsidR="007627DC" w:rsidRDefault="00FF54AD">
            <w:pPr>
              <w:rPr>
                <w:rFonts w:eastAsia="Calibri"/>
                <w:b/>
                <w:bCs/>
                <w:szCs w:val="20"/>
              </w:rPr>
            </w:pPr>
            <w:r>
              <w:rPr>
                <w:rFonts w:eastAsia="Calibri"/>
                <w:b/>
                <w:bCs/>
                <w:szCs w:val="20"/>
              </w:rPr>
              <w:t>Support reporting only first path phase or first sample phase?</w:t>
            </w:r>
          </w:p>
        </w:tc>
      </w:tr>
      <w:tr w:rsidR="007627DC" w14:paraId="4BD78A32" w14:textId="77777777">
        <w:tc>
          <w:tcPr>
            <w:tcW w:w="1705" w:type="dxa"/>
            <w:shd w:val="clear" w:color="auto" w:fill="auto"/>
          </w:tcPr>
          <w:p w14:paraId="386FE0C5" w14:textId="77777777" w:rsidR="007627DC" w:rsidRDefault="00FF54AD">
            <w:pPr>
              <w:rPr>
                <w:rFonts w:eastAsia="Calibri"/>
                <w:szCs w:val="20"/>
              </w:rPr>
            </w:pPr>
            <w:r>
              <w:rPr>
                <w:rFonts w:eastAsia="Calibri"/>
                <w:szCs w:val="20"/>
              </w:rPr>
              <w:t>Yes (5)</w:t>
            </w:r>
          </w:p>
        </w:tc>
        <w:tc>
          <w:tcPr>
            <w:tcW w:w="8256" w:type="dxa"/>
            <w:shd w:val="clear" w:color="auto" w:fill="auto"/>
          </w:tcPr>
          <w:p w14:paraId="370EBF8E" w14:textId="77777777" w:rsidR="007627DC" w:rsidRDefault="00FF54AD">
            <w:pPr>
              <w:rPr>
                <w:rFonts w:eastAsia="Calibri"/>
                <w:szCs w:val="20"/>
              </w:rPr>
            </w:pPr>
            <w:r>
              <w:rPr>
                <w:rFonts w:eastAsia="Calibri"/>
                <w:szCs w:val="20"/>
              </w:rPr>
              <w:t xml:space="preserve">vivo, </w:t>
            </w:r>
            <w:proofErr w:type="spellStart"/>
            <w:r>
              <w:rPr>
                <w:rFonts w:eastAsia="Calibri"/>
                <w:szCs w:val="20"/>
              </w:rPr>
              <w:t>InterDigital</w:t>
            </w:r>
            <w:proofErr w:type="spellEnd"/>
            <w:r>
              <w:rPr>
                <w:rFonts w:eastAsia="Calibri"/>
                <w:szCs w:val="20"/>
              </w:rPr>
              <w:t>, ZTE/</w:t>
            </w:r>
            <w:proofErr w:type="spellStart"/>
            <w:r>
              <w:rPr>
                <w:rFonts w:eastAsia="Calibri"/>
                <w:szCs w:val="20"/>
              </w:rPr>
              <w:t>Pengcheng</w:t>
            </w:r>
            <w:proofErr w:type="spellEnd"/>
            <w:r>
              <w:rPr>
                <w:rFonts w:eastAsia="Calibri"/>
                <w:szCs w:val="20"/>
              </w:rPr>
              <w:t xml:space="preserve"> laboratory, NTT DOCOMO</w:t>
            </w:r>
          </w:p>
        </w:tc>
      </w:tr>
      <w:tr w:rsidR="007627DC" w14:paraId="70A31957" w14:textId="77777777">
        <w:tc>
          <w:tcPr>
            <w:tcW w:w="1705" w:type="dxa"/>
            <w:shd w:val="clear" w:color="auto" w:fill="auto"/>
          </w:tcPr>
          <w:p w14:paraId="26DD7150" w14:textId="77777777" w:rsidR="007627DC" w:rsidRDefault="00FF54AD">
            <w:pPr>
              <w:rPr>
                <w:rFonts w:eastAsia="Calibri"/>
                <w:szCs w:val="20"/>
              </w:rPr>
            </w:pPr>
            <w:r>
              <w:rPr>
                <w:rFonts w:eastAsia="Calibri"/>
                <w:szCs w:val="20"/>
              </w:rPr>
              <w:t>No (8)</w:t>
            </w:r>
          </w:p>
        </w:tc>
        <w:tc>
          <w:tcPr>
            <w:tcW w:w="8256" w:type="dxa"/>
            <w:shd w:val="clear" w:color="auto" w:fill="auto"/>
          </w:tcPr>
          <w:p w14:paraId="1850D90A" w14:textId="77777777" w:rsidR="007627DC" w:rsidRDefault="00FF54AD">
            <w:pPr>
              <w:rPr>
                <w:rFonts w:eastAsia="Calibri"/>
                <w:szCs w:val="20"/>
              </w:rPr>
            </w:pPr>
            <w:r>
              <w:rPr>
                <w:rFonts w:eastAsia="Calibri"/>
                <w:szCs w:val="20"/>
              </w:rPr>
              <w:t>Qualcomm, Fujitsu, Huawei/</w:t>
            </w:r>
            <w:proofErr w:type="spellStart"/>
            <w:r>
              <w:rPr>
                <w:rFonts w:eastAsia="Calibri"/>
                <w:szCs w:val="20"/>
              </w:rPr>
              <w:t>HiSilicon</w:t>
            </w:r>
            <w:proofErr w:type="spellEnd"/>
            <w:r>
              <w:rPr>
                <w:rFonts w:eastAsia="Calibri"/>
                <w:szCs w:val="20"/>
              </w:rPr>
              <w:t>, OPPO, Ericsson, Nokia, Sharp</w:t>
            </w:r>
          </w:p>
        </w:tc>
      </w:tr>
    </w:tbl>
    <w:p w14:paraId="3C100E19" w14:textId="77777777" w:rsidR="007627DC" w:rsidRDefault="007627DC"/>
    <w:p w14:paraId="4EF9B9B6" w14:textId="77777777" w:rsidR="007627DC" w:rsidRDefault="00FF54AD">
      <w:pPr>
        <w:rPr>
          <w:i/>
          <w:sz w:val="18"/>
          <w:szCs w:val="18"/>
        </w:rPr>
      </w:pPr>
      <w:r>
        <w:rPr>
          <w:i/>
          <w:sz w:val="18"/>
          <w:szCs w:val="18"/>
        </w:rPr>
        <w:t xml:space="preserve">For reference, RAN1#120bis status </w:t>
      </w:r>
      <w:r>
        <w:rPr>
          <w:i/>
          <w:iCs/>
          <w:sz w:val="18"/>
          <w:szCs w:val="18"/>
        </w:rPr>
        <w:t>(see R1-2503144) is</w:t>
      </w:r>
      <w:r>
        <w:rPr>
          <w:i/>
          <w:sz w:val="18"/>
          <w:szCs w:val="18"/>
        </w:rPr>
        <w:t xml:space="preserve"> shown below. Note that status has stayed similar from RAN1#117 to RAN1#120bis.</w:t>
      </w:r>
    </w:p>
    <w:tbl>
      <w:tblPr>
        <w:tblStyle w:val="TableGrid"/>
        <w:tblW w:w="9962" w:type="dxa"/>
        <w:tblLayout w:type="fixed"/>
        <w:tblLook w:val="04A0" w:firstRow="1" w:lastRow="0" w:firstColumn="1" w:lastColumn="0" w:noHBand="0" w:noVBand="1"/>
      </w:tblPr>
      <w:tblGrid>
        <w:gridCol w:w="1705"/>
        <w:gridCol w:w="8257"/>
      </w:tblGrid>
      <w:tr w:rsidR="007627DC" w14:paraId="53B2B06D" w14:textId="77777777">
        <w:tc>
          <w:tcPr>
            <w:tcW w:w="9961" w:type="dxa"/>
            <w:gridSpan w:val="2"/>
            <w:shd w:val="clear" w:color="auto" w:fill="A6A6A6" w:themeFill="background1" w:themeFillShade="A6"/>
          </w:tcPr>
          <w:p w14:paraId="5D5652C8" w14:textId="77777777" w:rsidR="007627DC" w:rsidRDefault="00FF54AD">
            <w:pPr>
              <w:rPr>
                <w:rFonts w:eastAsia="Calibri"/>
                <w:b/>
                <w:bCs/>
                <w:i/>
                <w:iCs/>
                <w:sz w:val="18"/>
                <w:szCs w:val="18"/>
              </w:rPr>
            </w:pPr>
            <w:r>
              <w:rPr>
                <w:rFonts w:eastAsia="Calibri"/>
                <w:b/>
                <w:bCs/>
                <w:i/>
                <w:iCs/>
                <w:sz w:val="18"/>
                <w:szCs w:val="18"/>
              </w:rPr>
              <w:t>Support reporting CIR (i.e., phase info in addition to timing info and power info)?</w:t>
            </w:r>
          </w:p>
        </w:tc>
      </w:tr>
      <w:tr w:rsidR="007627DC" w14:paraId="60E5D804" w14:textId="77777777">
        <w:tc>
          <w:tcPr>
            <w:tcW w:w="1705" w:type="dxa"/>
            <w:shd w:val="clear" w:color="auto" w:fill="A6A6A6" w:themeFill="background1" w:themeFillShade="A6"/>
          </w:tcPr>
          <w:p w14:paraId="09272369" w14:textId="77777777" w:rsidR="007627DC" w:rsidRDefault="00FF54AD">
            <w:pPr>
              <w:rPr>
                <w:rFonts w:eastAsia="Calibri"/>
                <w:i/>
                <w:iCs/>
                <w:sz w:val="18"/>
                <w:szCs w:val="18"/>
              </w:rPr>
            </w:pPr>
            <w:r>
              <w:rPr>
                <w:rFonts w:eastAsia="Calibri"/>
                <w:i/>
                <w:iCs/>
                <w:sz w:val="18"/>
                <w:szCs w:val="18"/>
              </w:rPr>
              <w:t>Yes (16)</w:t>
            </w:r>
          </w:p>
        </w:tc>
        <w:tc>
          <w:tcPr>
            <w:tcW w:w="8256" w:type="dxa"/>
            <w:shd w:val="clear" w:color="auto" w:fill="A6A6A6" w:themeFill="background1" w:themeFillShade="A6"/>
          </w:tcPr>
          <w:p w14:paraId="3D863681" w14:textId="77777777" w:rsidR="007627DC" w:rsidRDefault="00FF54AD">
            <w:pPr>
              <w:rPr>
                <w:rFonts w:eastAsia="Calibri"/>
                <w:i/>
                <w:iCs/>
                <w:sz w:val="18"/>
                <w:szCs w:val="18"/>
              </w:rPr>
            </w:pPr>
            <w:r>
              <w:rPr>
                <w:rFonts w:eastAsia="Calibri"/>
                <w:i/>
                <w:iCs/>
                <w:sz w:val="18"/>
                <w:szCs w:val="18"/>
              </w:rPr>
              <w:t>vivo, Sharp, NTT DOCOMO, Apple, Sony, Fraunhofer IIS/Fraunhofer HHI, ZTE/</w:t>
            </w:r>
            <w:proofErr w:type="spellStart"/>
            <w:r>
              <w:rPr>
                <w:rFonts w:eastAsia="Calibri"/>
                <w:i/>
                <w:iCs/>
                <w:sz w:val="18"/>
                <w:szCs w:val="18"/>
              </w:rPr>
              <w:t>Pengcheng</w:t>
            </w:r>
            <w:proofErr w:type="spellEnd"/>
            <w:r>
              <w:rPr>
                <w:rFonts w:eastAsia="Calibri"/>
                <w:i/>
                <w:iCs/>
                <w:sz w:val="18"/>
                <w:szCs w:val="18"/>
              </w:rPr>
              <w:t xml:space="preserve"> laboratory, NVIDIA, Lenovo, NEC, CATT/CICTCI, </w:t>
            </w:r>
            <w:proofErr w:type="spellStart"/>
            <w:r>
              <w:rPr>
                <w:rFonts w:eastAsia="Calibri"/>
                <w:i/>
                <w:iCs/>
                <w:sz w:val="18"/>
                <w:szCs w:val="18"/>
              </w:rPr>
              <w:t>Baicells</w:t>
            </w:r>
            <w:proofErr w:type="spellEnd"/>
            <w:r>
              <w:rPr>
                <w:rFonts w:eastAsia="Calibri"/>
                <w:i/>
                <w:iCs/>
                <w:sz w:val="18"/>
                <w:szCs w:val="18"/>
              </w:rPr>
              <w:t>, CMCC</w:t>
            </w:r>
          </w:p>
        </w:tc>
      </w:tr>
      <w:tr w:rsidR="007627DC" w14:paraId="5CF629BB" w14:textId="77777777">
        <w:tc>
          <w:tcPr>
            <w:tcW w:w="1705" w:type="dxa"/>
            <w:shd w:val="clear" w:color="auto" w:fill="A6A6A6" w:themeFill="background1" w:themeFillShade="A6"/>
          </w:tcPr>
          <w:p w14:paraId="6C9CF388" w14:textId="77777777" w:rsidR="007627DC" w:rsidRDefault="00FF54AD">
            <w:pPr>
              <w:rPr>
                <w:rFonts w:eastAsia="Calibri"/>
                <w:i/>
                <w:iCs/>
                <w:sz w:val="18"/>
                <w:szCs w:val="18"/>
              </w:rPr>
            </w:pPr>
            <w:r>
              <w:rPr>
                <w:rFonts w:eastAsia="Calibri"/>
                <w:i/>
                <w:iCs/>
                <w:sz w:val="18"/>
                <w:szCs w:val="18"/>
              </w:rPr>
              <w:t>No (9)</w:t>
            </w:r>
          </w:p>
        </w:tc>
        <w:tc>
          <w:tcPr>
            <w:tcW w:w="8256" w:type="dxa"/>
            <w:shd w:val="clear" w:color="auto" w:fill="A6A6A6" w:themeFill="background1" w:themeFillShade="A6"/>
          </w:tcPr>
          <w:p w14:paraId="5C379FB1" w14:textId="77777777" w:rsidR="007627DC" w:rsidRDefault="00FF54AD">
            <w:pPr>
              <w:rPr>
                <w:rFonts w:eastAsia="Calibri"/>
                <w:i/>
                <w:iCs/>
                <w:sz w:val="18"/>
                <w:szCs w:val="18"/>
              </w:rPr>
            </w:pPr>
            <w:r>
              <w:rPr>
                <w:rFonts w:eastAsia="Calibri"/>
                <w:i/>
                <w:iCs/>
                <w:sz w:val="18"/>
                <w:szCs w:val="18"/>
              </w:rPr>
              <w:t>Qualcomm, Nokia, Fujitsu, MediaTek, OPPO, Huawei/</w:t>
            </w:r>
            <w:proofErr w:type="spellStart"/>
            <w:r>
              <w:rPr>
                <w:rFonts w:eastAsia="Calibri"/>
                <w:i/>
                <w:iCs/>
                <w:sz w:val="18"/>
                <w:szCs w:val="18"/>
              </w:rPr>
              <w:t>HiSilicon</w:t>
            </w:r>
            <w:proofErr w:type="spellEnd"/>
            <w:r>
              <w:rPr>
                <w:rFonts w:eastAsia="Calibri"/>
                <w:i/>
                <w:iCs/>
                <w:sz w:val="18"/>
                <w:szCs w:val="18"/>
              </w:rPr>
              <w:t>, Xiaomi, Ericsson</w:t>
            </w:r>
          </w:p>
        </w:tc>
      </w:tr>
    </w:tbl>
    <w:p w14:paraId="6AABE25E"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3B579D26" w14:textId="77777777">
        <w:tc>
          <w:tcPr>
            <w:tcW w:w="9961" w:type="dxa"/>
            <w:gridSpan w:val="2"/>
            <w:shd w:val="clear" w:color="auto" w:fill="A6A6A6" w:themeFill="background1" w:themeFillShade="A6"/>
          </w:tcPr>
          <w:p w14:paraId="5F181E84" w14:textId="77777777" w:rsidR="007627DC" w:rsidRDefault="00FF54AD">
            <w:pPr>
              <w:rPr>
                <w:rFonts w:eastAsia="Calibri"/>
                <w:b/>
                <w:bCs/>
                <w:i/>
                <w:iCs/>
                <w:sz w:val="18"/>
                <w:szCs w:val="18"/>
              </w:rPr>
            </w:pPr>
            <w:r>
              <w:rPr>
                <w:rFonts w:eastAsia="Calibri"/>
                <w:b/>
                <w:bCs/>
                <w:i/>
                <w:iCs/>
                <w:sz w:val="18"/>
                <w:szCs w:val="18"/>
              </w:rPr>
              <w:t>Support reporting only first path phase or first sample phase?</w:t>
            </w:r>
          </w:p>
        </w:tc>
      </w:tr>
      <w:tr w:rsidR="007627DC" w14:paraId="7D3FC45A" w14:textId="77777777">
        <w:tc>
          <w:tcPr>
            <w:tcW w:w="1705" w:type="dxa"/>
            <w:shd w:val="clear" w:color="auto" w:fill="A6A6A6" w:themeFill="background1" w:themeFillShade="A6"/>
          </w:tcPr>
          <w:p w14:paraId="2B348390" w14:textId="77777777" w:rsidR="007627DC" w:rsidRDefault="00FF54AD">
            <w:pPr>
              <w:rPr>
                <w:rFonts w:eastAsia="Calibri"/>
                <w:i/>
                <w:iCs/>
                <w:sz w:val="18"/>
                <w:szCs w:val="18"/>
              </w:rPr>
            </w:pPr>
            <w:r>
              <w:rPr>
                <w:rFonts w:eastAsia="Calibri"/>
                <w:i/>
                <w:iCs/>
                <w:sz w:val="18"/>
                <w:szCs w:val="18"/>
              </w:rPr>
              <w:t>Yes (5)</w:t>
            </w:r>
          </w:p>
        </w:tc>
        <w:tc>
          <w:tcPr>
            <w:tcW w:w="8256" w:type="dxa"/>
            <w:shd w:val="clear" w:color="auto" w:fill="A6A6A6" w:themeFill="background1" w:themeFillShade="A6"/>
          </w:tcPr>
          <w:p w14:paraId="18A7ED1A" w14:textId="77777777" w:rsidR="007627DC" w:rsidRDefault="00FF54AD">
            <w:pPr>
              <w:rPr>
                <w:rFonts w:eastAsia="Calibri"/>
                <w:i/>
                <w:iCs/>
                <w:sz w:val="18"/>
                <w:szCs w:val="18"/>
              </w:rPr>
            </w:pPr>
            <w:r>
              <w:rPr>
                <w:rFonts w:eastAsia="Calibri"/>
                <w:i/>
                <w:iCs/>
                <w:sz w:val="18"/>
                <w:szCs w:val="18"/>
              </w:rPr>
              <w:t xml:space="preserve">vivo, </w:t>
            </w:r>
            <w:proofErr w:type="spellStart"/>
            <w:r>
              <w:rPr>
                <w:rFonts w:eastAsia="Calibri"/>
                <w:i/>
                <w:iCs/>
                <w:sz w:val="18"/>
                <w:szCs w:val="18"/>
              </w:rPr>
              <w:t>InterDigital</w:t>
            </w:r>
            <w:proofErr w:type="spellEnd"/>
            <w:r>
              <w:rPr>
                <w:rFonts w:eastAsia="Calibri"/>
                <w:i/>
                <w:iCs/>
                <w:sz w:val="18"/>
                <w:szCs w:val="18"/>
              </w:rPr>
              <w:t>, ZTE/</w:t>
            </w:r>
            <w:proofErr w:type="spellStart"/>
            <w:r>
              <w:rPr>
                <w:rFonts w:eastAsia="Calibri"/>
                <w:i/>
                <w:iCs/>
                <w:sz w:val="18"/>
                <w:szCs w:val="18"/>
              </w:rPr>
              <w:t>Pengcheng</w:t>
            </w:r>
            <w:proofErr w:type="spellEnd"/>
            <w:r>
              <w:rPr>
                <w:rFonts w:eastAsia="Calibri"/>
                <w:i/>
                <w:iCs/>
                <w:sz w:val="18"/>
                <w:szCs w:val="18"/>
              </w:rPr>
              <w:t xml:space="preserve"> laboratory, NTT DOCOMO</w:t>
            </w:r>
          </w:p>
        </w:tc>
      </w:tr>
      <w:tr w:rsidR="007627DC" w14:paraId="6C452716" w14:textId="77777777">
        <w:tc>
          <w:tcPr>
            <w:tcW w:w="1705" w:type="dxa"/>
            <w:shd w:val="clear" w:color="auto" w:fill="A6A6A6" w:themeFill="background1" w:themeFillShade="A6"/>
          </w:tcPr>
          <w:p w14:paraId="125C9C98" w14:textId="77777777" w:rsidR="007627DC" w:rsidRDefault="00FF54AD">
            <w:pPr>
              <w:rPr>
                <w:rFonts w:eastAsia="Calibri"/>
                <w:i/>
                <w:iCs/>
                <w:sz w:val="18"/>
                <w:szCs w:val="18"/>
              </w:rPr>
            </w:pPr>
            <w:r>
              <w:rPr>
                <w:rFonts w:eastAsia="Calibri"/>
                <w:i/>
                <w:iCs/>
                <w:sz w:val="18"/>
                <w:szCs w:val="18"/>
              </w:rPr>
              <w:t>No (8)</w:t>
            </w:r>
          </w:p>
        </w:tc>
        <w:tc>
          <w:tcPr>
            <w:tcW w:w="8256" w:type="dxa"/>
            <w:shd w:val="clear" w:color="auto" w:fill="A6A6A6" w:themeFill="background1" w:themeFillShade="A6"/>
          </w:tcPr>
          <w:p w14:paraId="05F03C47" w14:textId="77777777" w:rsidR="007627DC" w:rsidRDefault="00FF54AD">
            <w:pPr>
              <w:rPr>
                <w:rFonts w:eastAsia="Calibri"/>
                <w:i/>
                <w:iCs/>
                <w:sz w:val="18"/>
                <w:szCs w:val="18"/>
              </w:rPr>
            </w:pPr>
            <w:r>
              <w:rPr>
                <w:rFonts w:eastAsia="Calibri"/>
                <w:i/>
                <w:iCs/>
                <w:sz w:val="18"/>
                <w:szCs w:val="18"/>
              </w:rPr>
              <w:t>Qualcomm, Fujitsu, Huawei/</w:t>
            </w:r>
            <w:proofErr w:type="spellStart"/>
            <w:r>
              <w:rPr>
                <w:rFonts w:eastAsia="Calibri"/>
                <w:i/>
                <w:iCs/>
                <w:sz w:val="18"/>
                <w:szCs w:val="18"/>
              </w:rPr>
              <w:t>HiSilicon</w:t>
            </w:r>
            <w:proofErr w:type="spellEnd"/>
            <w:r>
              <w:rPr>
                <w:rFonts w:eastAsia="Calibri"/>
                <w:i/>
                <w:iCs/>
                <w:sz w:val="18"/>
                <w:szCs w:val="18"/>
              </w:rPr>
              <w:t>, OPPO, Ericsson, Nokia, Sharp</w:t>
            </w:r>
          </w:p>
        </w:tc>
      </w:tr>
    </w:tbl>
    <w:p w14:paraId="33F97925" w14:textId="77777777" w:rsidR="007627DC" w:rsidRDefault="007627DC">
      <w:pPr>
        <w:rPr>
          <w:szCs w:val="20"/>
        </w:rPr>
      </w:pPr>
    </w:p>
    <w:p w14:paraId="04A9478D" w14:textId="77777777" w:rsidR="007627DC" w:rsidRDefault="00FF54AD">
      <w:r>
        <w:t xml:space="preserve">As shown above, companies’ view is almost the same from RAN1#117 to RAN1#121. Based on the discussion status since the start of the work item, it is suggested to conclude this discussion as shown below. </w:t>
      </w:r>
    </w:p>
    <w:p w14:paraId="6D2AAE28" w14:textId="77777777" w:rsidR="007627DC" w:rsidRDefault="007627DC">
      <w:pPr>
        <w:rPr>
          <w:szCs w:val="20"/>
        </w:rPr>
      </w:pPr>
    </w:p>
    <w:p w14:paraId="19682EBE" w14:textId="77777777" w:rsidR="007627DC" w:rsidRDefault="00FF54AD">
      <w:pPr>
        <w:rPr>
          <w:b/>
          <w:bCs/>
          <w:u w:val="single"/>
        </w:rPr>
      </w:pPr>
      <w:r>
        <w:rPr>
          <w:b/>
          <w:bCs/>
          <w:highlight w:val="yellow"/>
          <w:u w:val="single"/>
        </w:rPr>
        <w:t>Proposal 2.3.2-1 (for conclusion)</w:t>
      </w:r>
    </w:p>
    <w:p w14:paraId="4CD5EC64" w14:textId="77777777" w:rsidR="007627DC" w:rsidRDefault="00FF54AD">
      <w:pPr>
        <w:rPr>
          <w:rFonts w:cstheme="minorHAnsi"/>
        </w:rPr>
      </w:pPr>
      <w:r>
        <w:rPr>
          <w:rFonts w:cstheme="minorHAnsi"/>
        </w:rPr>
        <w:t xml:space="preserve">For Rel-19 AI/ML based positioning, there is no consensus in RAN1 to report CIR for determining model input. </w:t>
      </w:r>
    </w:p>
    <w:p w14:paraId="45DA891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402C5E7" w14:textId="77777777">
        <w:tc>
          <w:tcPr>
            <w:tcW w:w="1417" w:type="dxa"/>
          </w:tcPr>
          <w:p w14:paraId="6BCA7CF0" w14:textId="77777777" w:rsidR="007627DC" w:rsidRDefault="007627DC">
            <w:pPr>
              <w:rPr>
                <w:rFonts w:eastAsia="SimSun"/>
                <w:b/>
              </w:rPr>
            </w:pPr>
          </w:p>
        </w:tc>
        <w:tc>
          <w:tcPr>
            <w:tcW w:w="8572" w:type="dxa"/>
          </w:tcPr>
          <w:p w14:paraId="522802DD" w14:textId="77777777" w:rsidR="007627DC" w:rsidRDefault="00FF54AD">
            <w:pPr>
              <w:jc w:val="center"/>
              <w:rPr>
                <w:rFonts w:eastAsia="SimSun"/>
                <w:b/>
              </w:rPr>
            </w:pPr>
            <w:r>
              <w:rPr>
                <w:rFonts w:eastAsia="SimSun"/>
                <w:b/>
              </w:rPr>
              <w:t>Company</w:t>
            </w:r>
          </w:p>
        </w:tc>
      </w:tr>
      <w:tr w:rsidR="007627DC" w14:paraId="1C766BC2" w14:textId="77777777">
        <w:tc>
          <w:tcPr>
            <w:tcW w:w="1417" w:type="dxa"/>
          </w:tcPr>
          <w:p w14:paraId="596F2527" w14:textId="77777777" w:rsidR="007627DC" w:rsidRDefault="00FF54AD">
            <w:pPr>
              <w:rPr>
                <w:rFonts w:eastAsia="SimSun"/>
              </w:rPr>
            </w:pPr>
            <w:r>
              <w:rPr>
                <w:rFonts w:eastAsia="SimSun"/>
              </w:rPr>
              <w:t>Support</w:t>
            </w:r>
          </w:p>
        </w:tc>
        <w:tc>
          <w:tcPr>
            <w:tcW w:w="8572" w:type="dxa"/>
          </w:tcPr>
          <w:p w14:paraId="17F13B23" w14:textId="77777777" w:rsidR="007627DC" w:rsidRDefault="007627DC">
            <w:pPr>
              <w:rPr>
                <w:rFonts w:eastAsia="SimSun"/>
              </w:rPr>
            </w:pPr>
          </w:p>
        </w:tc>
      </w:tr>
      <w:tr w:rsidR="007627DC" w14:paraId="18D69626" w14:textId="77777777">
        <w:tc>
          <w:tcPr>
            <w:tcW w:w="1417" w:type="dxa"/>
          </w:tcPr>
          <w:p w14:paraId="0610B43E" w14:textId="77777777" w:rsidR="007627DC" w:rsidRDefault="00FF54AD">
            <w:pPr>
              <w:rPr>
                <w:rFonts w:eastAsia="SimSun"/>
              </w:rPr>
            </w:pPr>
            <w:r>
              <w:rPr>
                <w:rFonts w:eastAsia="SimSun"/>
              </w:rPr>
              <w:t>Not support</w:t>
            </w:r>
          </w:p>
        </w:tc>
        <w:tc>
          <w:tcPr>
            <w:tcW w:w="8572" w:type="dxa"/>
          </w:tcPr>
          <w:p w14:paraId="49DF5BEE" w14:textId="77777777" w:rsidR="007627DC" w:rsidRDefault="00FF54AD">
            <w:pPr>
              <w:rPr>
                <w:rFonts w:eastAsia="Yu Mincho"/>
              </w:rPr>
            </w:pPr>
            <w:r>
              <w:rPr>
                <w:rFonts w:eastAsia="SimSun"/>
              </w:rPr>
              <w:t>ZTE, CATT/CICTCI</w:t>
            </w:r>
            <w:r>
              <w:rPr>
                <w:rFonts w:eastAsia="Yu Mincho"/>
              </w:rPr>
              <w:t>, NTT DOCOMO</w:t>
            </w:r>
          </w:p>
        </w:tc>
      </w:tr>
    </w:tbl>
    <w:p w14:paraId="7B4AFDB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C96375" w14:textId="77777777">
        <w:tc>
          <w:tcPr>
            <w:tcW w:w="1410" w:type="dxa"/>
          </w:tcPr>
          <w:p w14:paraId="06F4C52E" w14:textId="77777777" w:rsidR="007627DC" w:rsidRDefault="00FF54AD">
            <w:pPr>
              <w:rPr>
                <w:rFonts w:eastAsia="Calibri"/>
                <w:b/>
              </w:rPr>
            </w:pPr>
            <w:r>
              <w:rPr>
                <w:rFonts w:eastAsia="Calibri"/>
                <w:b/>
              </w:rPr>
              <w:t>Company</w:t>
            </w:r>
          </w:p>
        </w:tc>
        <w:tc>
          <w:tcPr>
            <w:tcW w:w="8574" w:type="dxa"/>
          </w:tcPr>
          <w:p w14:paraId="773D2BE2" w14:textId="77777777" w:rsidR="007627DC" w:rsidRDefault="00FF54AD">
            <w:pPr>
              <w:jc w:val="center"/>
              <w:rPr>
                <w:rFonts w:eastAsia="Calibri"/>
                <w:b/>
              </w:rPr>
            </w:pPr>
            <w:r>
              <w:rPr>
                <w:rFonts w:eastAsia="Calibri"/>
                <w:b/>
              </w:rPr>
              <w:t>Comments</w:t>
            </w:r>
          </w:p>
        </w:tc>
      </w:tr>
      <w:tr w:rsidR="007627DC" w14:paraId="1E00676B" w14:textId="77777777">
        <w:tc>
          <w:tcPr>
            <w:tcW w:w="1410" w:type="dxa"/>
          </w:tcPr>
          <w:p w14:paraId="48F937C6" w14:textId="77777777" w:rsidR="007627DC" w:rsidRDefault="00FF54AD">
            <w:r>
              <w:t>Fujitsu</w:t>
            </w:r>
          </w:p>
        </w:tc>
        <w:tc>
          <w:tcPr>
            <w:tcW w:w="8574" w:type="dxa"/>
          </w:tcPr>
          <w:p w14:paraId="1BDD9095" w14:textId="77777777" w:rsidR="007627DC" w:rsidRDefault="00FF54AD">
            <w:r>
              <w:t>OK</w:t>
            </w:r>
          </w:p>
        </w:tc>
      </w:tr>
      <w:tr w:rsidR="007627DC" w14:paraId="61472469" w14:textId="77777777">
        <w:tc>
          <w:tcPr>
            <w:tcW w:w="1410" w:type="dxa"/>
          </w:tcPr>
          <w:p w14:paraId="108C2BB2" w14:textId="77777777" w:rsidR="007627DC" w:rsidRDefault="00FF54AD">
            <w:proofErr w:type="spellStart"/>
            <w:r>
              <w:t>Spreadtrum</w:t>
            </w:r>
            <w:proofErr w:type="spellEnd"/>
          </w:p>
        </w:tc>
        <w:tc>
          <w:tcPr>
            <w:tcW w:w="8574" w:type="dxa"/>
          </w:tcPr>
          <w:p w14:paraId="6C750B80" w14:textId="77777777" w:rsidR="007627DC" w:rsidRDefault="00FF54AD">
            <w:r>
              <w:t>OK</w:t>
            </w:r>
          </w:p>
        </w:tc>
      </w:tr>
      <w:tr w:rsidR="007627DC" w14:paraId="48F150DD" w14:textId="77777777">
        <w:tc>
          <w:tcPr>
            <w:tcW w:w="1410" w:type="dxa"/>
          </w:tcPr>
          <w:p w14:paraId="014CB42E" w14:textId="77777777" w:rsidR="007627DC" w:rsidRDefault="00FF54AD">
            <w:r>
              <w:t>NEC</w:t>
            </w:r>
          </w:p>
        </w:tc>
        <w:tc>
          <w:tcPr>
            <w:tcW w:w="8574" w:type="dxa"/>
          </w:tcPr>
          <w:p w14:paraId="76A8E8A1" w14:textId="77777777" w:rsidR="007627DC" w:rsidRDefault="00FF54AD">
            <w:r>
              <w:t xml:space="preserve">Based on FL’s summary, it can be observed that majority companies (17 vs. 9) want to support phase information now. However, this proposal 2.3.2-1 was sourced from RAN1#116b (10 vs. 11). The situation </w:t>
            </w:r>
            <w:proofErr w:type="gramStart"/>
            <w:r>
              <w:t>is</w:t>
            </w:r>
            <w:proofErr w:type="gramEnd"/>
            <w:r>
              <w:t xml:space="preserve"> changed now.</w:t>
            </w:r>
          </w:p>
        </w:tc>
      </w:tr>
    </w:tbl>
    <w:p w14:paraId="6CB814B6" w14:textId="77777777" w:rsidR="007627DC" w:rsidRDefault="007627DC"/>
    <w:p w14:paraId="6CFF6F91" w14:textId="77777777" w:rsidR="007627DC" w:rsidRDefault="00FF54AD">
      <w:r>
        <w:t xml:space="preserve">Regarding phase information for the first path, it was pointed out that if the Rel-18 measurement (e.g., Rel-18 DL RSCPD, DL RSCP, UL RSCP) is available due to the simultaneous activation of the Rel-18 method, then such </w:t>
      </w:r>
      <w:r>
        <w:lastRenderedPageBreak/>
        <w:t xml:space="preserve">measurement can be used by AI/ML model by implementation, and no spec impact is expected. </w:t>
      </w:r>
      <w:proofErr w:type="gramStart"/>
      <w:r>
        <w:t>Thus</w:t>
      </w:r>
      <w:proofErr w:type="gramEnd"/>
      <w:r>
        <w:t xml:space="preserve"> this aspect is captured as a note below.</w:t>
      </w:r>
    </w:p>
    <w:p w14:paraId="1E680BC8" w14:textId="77777777" w:rsidR="007627DC" w:rsidRDefault="00FF54AD">
      <w:pPr>
        <w:rPr>
          <w:b/>
          <w:bCs/>
          <w:u w:val="single"/>
        </w:rPr>
      </w:pPr>
      <w:r>
        <w:rPr>
          <w:b/>
          <w:bCs/>
          <w:highlight w:val="yellow"/>
          <w:u w:val="single"/>
        </w:rPr>
        <w:t>Proposal 2.3.2-2 (for conclusion)</w:t>
      </w:r>
    </w:p>
    <w:p w14:paraId="1898C61C" w14:textId="77777777" w:rsidR="007627DC" w:rsidRDefault="00FF54AD">
      <w:pPr>
        <w:rPr>
          <w:rFonts w:cstheme="minorHAnsi"/>
        </w:rPr>
      </w:pPr>
      <w:r>
        <w:rPr>
          <w:rFonts w:cstheme="minorHAnsi"/>
        </w:rPr>
        <w:t xml:space="preserve">For Rel-19 AI/ML based positioning, in terms of using phase information (in addition to timing information and power information) for determining model input, there is no consensus in RAN1 to report one phase value (e.g., </w:t>
      </w:r>
      <w:r>
        <w:t>Rel-18 measurements DL RSCPD, DL RSCP, UL RSCP)</w:t>
      </w:r>
      <w:r>
        <w:rPr>
          <w:rFonts w:cstheme="minorHAnsi"/>
        </w:rPr>
        <w:t xml:space="preserve"> for the first path or first sample only. </w:t>
      </w:r>
    </w:p>
    <w:p w14:paraId="37F4DA78" w14:textId="77777777" w:rsidR="007627DC" w:rsidRDefault="00FF54AD" w:rsidP="00FF54AD">
      <w:pPr>
        <w:pStyle w:val="ListParagraph"/>
        <w:numPr>
          <w:ilvl w:val="0"/>
          <w:numId w:val="35"/>
        </w:numPr>
      </w:pPr>
      <w:r>
        <w:t>Note: if a non-AI/ML positioning method is active at the same time as the Rel-19 AI/ML based positioning method, it is up to implementation whether to additionally include measurement (e.g., Rel-18 measurements DL RSCPD, DL RSCP, UL RSCP) of the non-AI/ML positioning method as model input of AI/ML based positioning method. No specification impact is expected.</w:t>
      </w:r>
    </w:p>
    <w:p w14:paraId="476DED35"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34971CE" w14:textId="77777777">
        <w:tc>
          <w:tcPr>
            <w:tcW w:w="1417" w:type="dxa"/>
          </w:tcPr>
          <w:p w14:paraId="5F31EC42" w14:textId="77777777" w:rsidR="007627DC" w:rsidRDefault="007627DC">
            <w:pPr>
              <w:rPr>
                <w:rFonts w:eastAsia="SimSun"/>
                <w:b/>
              </w:rPr>
            </w:pPr>
          </w:p>
        </w:tc>
        <w:tc>
          <w:tcPr>
            <w:tcW w:w="8572" w:type="dxa"/>
          </w:tcPr>
          <w:p w14:paraId="1941904C" w14:textId="77777777" w:rsidR="007627DC" w:rsidRDefault="00FF54AD">
            <w:pPr>
              <w:jc w:val="center"/>
              <w:rPr>
                <w:rFonts w:eastAsia="SimSun"/>
                <w:b/>
              </w:rPr>
            </w:pPr>
            <w:r>
              <w:rPr>
                <w:rFonts w:eastAsia="SimSun"/>
                <w:b/>
              </w:rPr>
              <w:t>Company</w:t>
            </w:r>
          </w:p>
        </w:tc>
      </w:tr>
      <w:tr w:rsidR="007627DC" w14:paraId="15E85308" w14:textId="77777777">
        <w:tc>
          <w:tcPr>
            <w:tcW w:w="1417" w:type="dxa"/>
          </w:tcPr>
          <w:p w14:paraId="339F962C" w14:textId="77777777" w:rsidR="007627DC" w:rsidRDefault="00FF54AD">
            <w:pPr>
              <w:rPr>
                <w:rFonts w:eastAsia="SimSun"/>
              </w:rPr>
            </w:pPr>
            <w:r>
              <w:rPr>
                <w:rFonts w:eastAsia="SimSun"/>
              </w:rPr>
              <w:t>Support</w:t>
            </w:r>
          </w:p>
        </w:tc>
        <w:tc>
          <w:tcPr>
            <w:tcW w:w="8572" w:type="dxa"/>
          </w:tcPr>
          <w:p w14:paraId="0C50E185" w14:textId="77777777" w:rsidR="007627DC" w:rsidRDefault="007627DC">
            <w:pPr>
              <w:rPr>
                <w:rFonts w:eastAsia="SimSun"/>
              </w:rPr>
            </w:pPr>
          </w:p>
        </w:tc>
      </w:tr>
      <w:tr w:rsidR="007627DC" w14:paraId="6D497DBA" w14:textId="77777777">
        <w:tc>
          <w:tcPr>
            <w:tcW w:w="1417" w:type="dxa"/>
          </w:tcPr>
          <w:p w14:paraId="0CC617BA" w14:textId="77777777" w:rsidR="007627DC" w:rsidRDefault="00FF54AD">
            <w:pPr>
              <w:rPr>
                <w:rFonts w:eastAsia="SimSun"/>
              </w:rPr>
            </w:pPr>
            <w:r>
              <w:rPr>
                <w:rFonts w:eastAsia="SimSun"/>
              </w:rPr>
              <w:t>Not support</w:t>
            </w:r>
          </w:p>
        </w:tc>
        <w:tc>
          <w:tcPr>
            <w:tcW w:w="8572" w:type="dxa"/>
          </w:tcPr>
          <w:p w14:paraId="2688E86E" w14:textId="77777777" w:rsidR="007627DC" w:rsidRDefault="00FF54AD">
            <w:pPr>
              <w:rPr>
                <w:rFonts w:eastAsia="Yu Mincho"/>
              </w:rPr>
            </w:pPr>
            <w:r>
              <w:rPr>
                <w:rFonts w:eastAsia="SimSun"/>
              </w:rPr>
              <w:t xml:space="preserve">ZTE, </w:t>
            </w:r>
            <w:proofErr w:type="spellStart"/>
            <w:r>
              <w:rPr>
                <w:rFonts w:eastAsia="SimSun"/>
              </w:rPr>
              <w:t>InterDigital</w:t>
            </w:r>
            <w:proofErr w:type="spellEnd"/>
            <w:r>
              <w:rPr>
                <w:rFonts w:eastAsia="Yu Mincho"/>
              </w:rPr>
              <w:t>, NTT DOCOMO</w:t>
            </w:r>
          </w:p>
        </w:tc>
      </w:tr>
    </w:tbl>
    <w:p w14:paraId="37694A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B05FEA" w14:textId="77777777">
        <w:tc>
          <w:tcPr>
            <w:tcW w:w="1410" w:type="dxa"/>
          </w:tcPr>
          <w:p w14:paraId="5D5BC2C7" w14:textId="77777777" w:rsidR="007627DC" w:rsidRDefault="00FF54AD">
            <w:pPr>
              <w:rPr>
                <w:rFonts w:eastAsia="Calibri"/>
                <w:b/>
              </w:rPr>
            </w:pPr>
            <w:r>
              <w:rPr>
                <w:rFonts w:eastAsia="Calibri"/>
                <w:b/>
              </w:rPr>
              <w:t>Company</w:t>
            </w:r>
          </w:p>
        </w:tc>
        <w:tc>
          <w:tcPr>
            <w:tcW w:w="8574" w:type="dxa"/>
          </w:tcPr>
          <w:p w14:paraId="244C2190" w14:textId="77777777" w:rsidR="007627DC" w:rsidRDefault="00FF54AD">
            <w:pPr>
              <w:jc w:val="center"/>
              <w:rPr>
                <w:rFonts w:eastAsia="Calibri"/>
                <w:b/>
              </w:rPr>
            </w:pPr>
            <w:r>
              <w:rPr>
                <w:rFonts w:eastAsia="Calibri"/>
                <w:b/>
              </w:rPr>
              <w:t>Comments</w:t>
            </w:r>
          </w:p>
        </w:tc>
      </w:tr>
      <w:tr w:rsidR="007627DC" w14:paraId="56C3CCF2" w14:textId="77777777">
        <w:tc>
          <w:tcPr>
            <w:tcW w:w="1410" w:type="dxa"/>
          </w:tcPr>
          <w:p w14:paraId="645C5C3D" w14:textId="77777777" w:rsidR="007627DC" w:rsidRDefault="00FF54AD">
            <w:pPr>
              <w:rPr>
                <w:rFonts w:eastAsia="Calibri"/>
              </w:rPr>
            </w:pPr>
            <w:proofErr w:type="spellStart"/>
            <w:r>
              <w:rPr>
                <w:rFonts w:eastAsia="Calibri"/>
              </w:rPr>
              <w:t>InterDigital</w:t>
            </w:r>
            <w:proofErr w:type="spellEnd"/>
          </w:p>
        </w:tc>
        <w:tc>
          <w:tcPr>
            <w:tcW w:w="8574" w:type="dxa"/>
          </w:tcPr>
          <w:p w14:paraId="464B6DE5" w14:textId="77777777" w:rsidR="007627DC" w:rsidRDefault="00FF54AD">
            <w:pPr>
              <w:rPr>
                <w:rFonts w:eastAsia="Calibri"/>
              </w:rPr>
            </w:pPr>
            <w:r>
              <w:rPr>
                <w:rFonts w:eastAsia="Calibri"/>
              </w:rPr>
              <w:t>RSCP and RSCPD are already defined in specification so they should be supported for at least for type (A) measurement</w:t>
            </w:r>
          </w:p>
        </w:tc>
      </w:tr>
    </w:tbl>
    <w:p w14:paraId="309A4931" w14:textId="77777777" w:rsidR="007627DC" w:rsidRDefault="007627DC"/>
    <w:p w14:paraId="29F69825" w14:textId="77777777" w:rsidR="007627DC" w:rsidRDefault="00FF54AD">
      <w:pPr>
        <w:pStyle w:val="Heading2"/>
        <w:rPr>
          <w:lang w:val="en-US"/>
        </w:rPr>
      </w:pPr>
      <w:r>
        <w:rPr>
          <w:lang w:val="en-US"/>
        </w:rPr>
        <w:t>How to capture sample-based measurement in specification</w:t>
      </w:r>
    </w:p>
    <w:p w14:paraId="743797E2" w14:textId="77777777" w:rsidR="007627DC" w:rsidRDefault="00FF54AD">
      <w:pPr>
        <w:pStyle w:val="Heading3"/>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7627DC" w14:paraId="230ABF27" w14:textId="77777777">
        <w:tc>
          <w:tcPr>
            <w:tcW w:w="9962" w:type="dxa"/>
          </w:tcPr>
          <w:p w14:paraId="13CAAE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1876A6D" w14:textId="77777777" w:rsidR="007627DC" w:rsidRDefault="00FF54AD">
            <w:pPr>
              <w:rPr>
                <w:rFonts w:ascii="Calibri" w:eastAsia="Calibri" w:hAnsi="Calibri" w:cs="Calibri"/>
                <w:kern w:val="0"/>
              </w:rPr>
            </w:pPr>
            <w:r>
              <w:rPr>
                <w:rFonts w:eastAsia="Calibri" w:cs="Calibri"/>
                <w:kern w:val="0"/>
              </w:rPr>
              <w:t>Proposal 10:</w:t>
            </w:r>
            <w:r>
              <w:rPr>
                <w:rFonts w:eastAsia="Calibri" w:cs="Calibri"/>
                <w:kern w:val="0"/>
              </w:rPr>
              <w:tab/>
              <w:t xml:space="preserve">Support </w:t>
            </w:r>
            <w:proofErr w:type="gramStart"/>
            <w:r>
              <w:rPr>
                <w:rFonts w:eastAsia="Calibri" w:cs="Calibri"/>
                <w:kern w:val="0"/>
              </w:rPr>
              <w:t>to introduce</w:t>
            </w:r>
            <w:proofErr w:type="gramEnd"/>
            <w:r>
              <w:rPr>
                <w:rFonts w:eastAsia="Calibri" w:cs="Calibri"/>
                <w:kern w:val="0"/>
              </w:rPr>
              <w:t xml:space="preserve"> new definitions for sample-based channel measurement in TS 38.215, instead of patching the existing path-based measurements.</w:t>
            </w:r>
          </w:p>
        </w:tc>
      </w:tr>
      <w:tr w:rsidR="007627DC" w14:paraId="3ADF87E5" w14:textId="77777777">
        <w:tc>
          <w:tcPr>
            <w:tcW w:w="9962" w:type="dxa"/>
          </w:tcPr>
          <w:p w14:paraId="6E53EFB1"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251F3FCE" w14:textId="77777777" w:rsidR="007627DC" w:rsidRDefault="00FF54AD">
            <w:pPr>
              <w:rPr>
                <w:rFonts w:ascii="Calibri" w:eastAsia="Calibri" w:hAnsi="Calibri" w:cs="Calibri"/>
                <w:kern w:val="0"/>
              </w:rPr>
            </w:pPr>
            <w:r>
              <w:rPr>
                <w:rFonts w:eastAsia="Calibri" w:cs="Calibri"/>
                <w:kern w:val="0"/>
              </w:rPr>
              <w:t>Proposal 9</w:t>
            </w:r>
            <w:r>
              <w:rPr>
                <w:rFonts w:eastAsia="Calibri" w:cs="Calibri"/>
                <w:kern w:val="0"/>
              </w:rPr>
              <w:tab/>
              <w:t>Endorse the proposed definitions for “UL time domain channel timing (UL TDCT)” and “UL time domain channel timing-power (UL TDCTP)” in editor CR for 38.215.</w:t>
            </w:r>
          </w:p>
        </w:tc>
      </w:tr>
      <w:tr w:rsidR="007627DC" w14:paraId="69A0A35C" w14:textId="77777777">
        <w:tc>
          <w:tcPr>
            <w:tcW w:w="9962" w:type="dxa"/>
          </w:tcPr>
          <w:p w14:paraId="2C6D2FAA" w14:textId="77777777" w:rsidR="007627DC" w:rsidRDefault="00FF54AD" w:rsidP="00FF54AD">
            <w:pPr>
              <w:pStyle w:val="ListParagraph"/>
              <w:numPr>
                <w:ilvl w:val="0"/>
                <w:numId w:val="22"/>
              </w:numPr>
            </w:pPr>
            <w:r>
              <w:rPr>
                <w:rFonts w:cs="Calibri"/>
                <w:kern w:val="0"/>
                <w:szCs w:val="22"/>
              </w:rPr>
              <w:t>Lenovo (R1-2504040)</w:t>
            </w:r>
          </w:p>
          <w:p w14:paraId="73CA4D91" w14:textId="77777777" w:rsidR="007627DC" w:rsidRDefault="00FF54AD">
            <w:pPr>
              <w:rPr>
                <w:rFonts w:eastAsia="Calibri"/>
              </w:rPr>
            </w:pPr>
            <w:r>
              <w:rPr>
                <w:rFonts w:eastAsia="Calibri"/>
              </w:rPr>
              <w:t>Proposal 7: RAN1 to discuss the following options on how to capture sample-based measurements in TS 38.215:</w:t>
            </w:r>
          </w:p>
          <w:p w14:paraId="330EB873" w14:textId="77777777" w:rsidR="007627DC" w:rsidRDefault="00FF54AD">
            <w:pPr>
              <w:rPr>
                <w:rFonts w:eastAsia="Calibri"/>
              </w:rPr>
            </w:pPr>
            <w:r>
              <w:rPr>
                <w:rFonts w:eastAsia="Calibri"/>
              </w:rPr>
              <w:t>•</w:t>
            </w:r>
            <w:r>
              <w:rPr>
                <w:rFonts w:eastAsia="Calibri"/>
              </w:rPr>
              <w:tab/>
              <w:t xml:space="preserve">Option 1: Capture sample-based (a) timing information and (b) paired timing information and power information agreements under legacy measurement definition clauses 5.2.2 UL-RTOA, 5.2.3 </w:t>
            </w:r>
            <w:proofErr w:type="spellStart"/>
            <w:r>
              <w:rPr>
                <w:rFonts w:eastAsia="Calibri"/>
              </w:rPr>
              <w:t>gNB</w:t>
            </w:r>
            <w:proofErr w:type="spellEnd"/>
            <w:r>
              <w:rPr>
                <w:rFonts w:eastAsia="Calibri"/>
              </w:rPr>
              <w:t xml:space="preserve"> Rx-Tx time difference measurements and 5.2.6 UL SRS reference signal received path power (UL SRS-RSRPP).</w:t>
            </w:r>
          </w:p>
          <w:p w14:paraId="56C6E885" w14:textId="77777777" w:rsidR="007627DC" w:rsidRDefault="00FF54AD">
            <w:pPr>
              <w:rPr>
                <w:rFonts w:eastAsia="Calibri"/>
              </w:rPr>
            </w:pPr>
            <w:r>
              <w:rPr>
                <w:rFonts w:eastAsia="Calibri"/>
              </w:rPr>
              <w:t>•</w:t>
            </w:r>
            <w:r>
              <w:rPr>
                <w:rFonts w:eastAsia="Calibri"/>
              </w:rPr>
              <w:tab/>
              <w:t>Option 2: Separately capture sample-based (a) timing information and (b) paired timing information and power information agreements only if there is sufficient distinguishability from legacy measurement definitions.</w:t>
            </w:r>
          </w:p>
          <w:p w14:paraId="27D320DE" w14:textId="77777777" w:rsidR="007627DC" w:rsidRDefault="00FF54AD">
            <w:pPr>
              <w:rPr>
                <w:rFonts w:eastAsia="Calibri"/>
              </w:rPr>
            </w:pPr>
            <w:r>
              <w:rPr>
                <w:rFonts w:eastAsia="Calibri"/>
              </w:rPr>
              <w:t>•</w:t>
            </w:r>
            <w:r>
              <w:rPr>
                <w:rFonts w:eastAsia="Calibri"/>
              </w:rPr>
              <w:tab/>
              <w:t>Option 3: Only capture sample-based (a) timing information and (b) paired timing information and power information in the TS 38.455 (RAN3) specification with no TS 38.215 impact.</w:t>
            </w:r>
          </w:p>
        </w:tc>
      </w:tr>
      <w:tr w:rsidR="007627DC" w14:paraId="2E4032A4" w14:textId="77777777">
        <w:tc>
          <w:tcPr>
            <w:tcW w:w="9962" w:type="dxa"/>
          </w:tcPr>
          <w:p w14:paraId="52A801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125DA99A" w14:textId="77777777" w:rsidR="007627DC" w:rsidRDefault="00FF54AD">
            <w:pPr>
              <w:rPr>
                <w:rFonts w:ascii="Calibri" w:eastAsia="Calibri" w:hAnsi="Calibri" w:cs="Calibri"/>
                <w:kern w:val="0"/>
              </w:rPr>
            </w:pPr>
            <w:r>
              <w:rPr>
                <w:rFonts w:eastAsia="Calibri" w:cs="Calibri"/>
                <w:kern w:val="0"/>
              </w:rPr>
              <w:lastRenderedPageBreak/>
              <w:t>Proposal 13: For case 3b, reuse the existing definitions of UL SRS-RSRPP to represent the power information by replacing ‘path’ to ‘sample’, and reuse the existing report mapping table of UL SRS-RSRPP to report the power information.</w:t>
            </w:r>
          </w:p>
        </w:tc>
      </w:tr>
      <w:tr w:rsidR="007627DC" w14:paraId="1EE47A8B" w14:textId="77777777">
        <w:tc>
          <w:tcPr>
            <w:tcW w:w="9962" w:type="dxa"/>
          </w:tcPr>
          <w:p w14:paraId="6FE3922B" w14:textId="77777777" w:rsidR="007627DC" w:rsidRDefault="00FF54AD">
            <w:pPr>
              <w:rPr>
                <w:rFonts w:eastAsia="Calibri"/>
              </w:rPr>
            </w:pPr>
            <w:r>
              <w:rPr>
                <w:rFonts w:eastAsia="Calibri"/>
              </w:rPr>
              <w:lastRenderedPageBreak/>
              <w:t>•</w:t>
            </w:r>
            <w:r>
              <w:rPr>
                <w:rFonts w:eastAsia="Calibri"/>
              </w:rPr>
              <w:tab/>
              <w:t>Fujitsu (R1-2504081)</w:t>
            </w:r>
          </w:p>
          <w:p w14:paraId="086B7E99" w14:textId="77777777" w:rsidR="007627DC" w:rsidRDefault="00FF54AD">
            <w:pPr>
              <w:rPr>
                <w:rFonts w:eastAsia="Calibri"/>
              </w:rPr>
            </w:pPr>
            <w:r>
              <w:rPr>
                <w:rFonts w:eastAsia="Calibri"/>
              </w:rPr>
              <w:t>Proposal-1: Regarding the three options for the draft CR of 38.215, Option 1 is supportive.</w:t>
            </w:r>
          </w:p>
        </w:tc>
      </w:tr>
      <w:tr w:rsidR="007627DC" w14:paraId="43BB70DF" w14:textId="77777777">
        <w:tc>
          <w:tcPr>
            <w:tcW w:w="9962" w:type="dxa"/>
          </w:tcPr>
          <w:p w14:paraId="3E3DDA7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65F41639" w14:textId="77777777" w:rsidR="007627DC" w:rsidRDefault="00FF54AD">
            <w:pPr>
              <w:rPr>
                <w:rFonts w:ascii="Calibri" w:eastAsia="Calibri" w:hAnsi="Calibri" w:cs="Calibri"/>
                <w:kern w:val="0"/>
              </w:rPr>
            </w:pPr>
            <w:r>
              <w:rPr>
                <w:rFonts w:eastAsia="Calibri" w:cs="Calibri"/>
                <w:kern w:val="0"/>
              </w:rPr>
              <w:t xml:space="preserve"> Proposal 3: On the reference time for UE channel measurements reported to the LMF, RAN1 to re-use the legacy reference time for UE side channel measurements as follows:</w:t>
            </w:r>
          </w:p>
          <w:p w14:paraId="60056B9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reference time is </w:t>
            </w:r>
            <w:proofErr w:type="spellStart"/>
            <w:r>
              <w:rPr>
                <w:rFonts w:eastAsia="Calibri" w:cs="Calibri"/>
                <w:kern w:val="0"/>
              </w:rPr>
              <w:t>TSubframeRxi</w:t>
            </w:r>
            <w:proofErr w:type="spellEnd"/>
            <w:r>
              <w:rPr>
                <w:rFonts w:eastAsia="Calibri" w:cs="Calibri"/>
                <w:kern w:val="0"/>
              </w:rPr>
              <w:t>, as defined in TS 38.215, clause 5.1.29.</w:t>
            </w:r>
          </w:p>
          <w:p w14:paraId="4AFE36E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The reference time is TUE-TX, as defined in TS 38.215, clause 5.1.30.</w:t>
            </w:r>
          </w:p>
          <w:p w14:paraId="158C5592" w14:textId="77777777" w:rsidR="007627DC" w:rsidRDefault="00FF54AD">
            <w:pPr>
              <w:rPr>
                <w:rFonts w:ascii="Calibri" w:eastAsia="Calibri" w:hAnsi="Calibri" w:cs="Calibri"/>
                <w:kern w:val="0"/>
              </w:rPr>
            </w:pPr>
            <w:proofErr w:type="gramStart"/>
            <w:r>
              <w:rPr>
                <w:rFonts w:eastAsia="Calibri" w:cs="Calibri"/>
                <w:kern w:val="0"/>
              </w:rPr>
              <w:t xml:space="preserve">- </w:t>
            </w:r>
            <w:r>
              <w:rPr>
                <w:rFonts w:eastAsia="Calibri" w:cs="Calibri"/>
                <w:kern w:val="0"/>
              </w:rPr>
              <w:tab/>
              <w:t>We</w:t>
            </w:r>
            <w:proofErr w:type="gramEnd"/>
            <w:r>
              <w:rPr>
                <w:rFonts w:eastAsia="Calibri" w:cs="Calibri"/>
                <w:kern w:val="0"/>
              </w:rPr>
              <w:t xml:space="preserve"> prefer at least option 1.</w:t>
            </w:r>
          </w:p>
        </w:tc>
      </w:tr>
    </w:tbl>
    <w:p w14:paraId="08E5E2A6" w14:textId="77777777" w:rsidR="007627DC" w:rsidRDefault="007627DC"/>
    <w:p w14:paraId="7634A04A" w14:textId="77777777" w:rsidR="007627DC" w:rsidRDefault="007627DC"/>
    <w:p w14:paraId="5BF63A9B" w14:textId="77777777" w:rsidR="007627DC" w:rsidRDefault="00FF54AD">
      <w:pPr>
        <w:pStyle w:val="Heading1"/>
        <w:rPr>
          <w:lang w:val="en-US"/>
        </w:rPr>
      </w:pPr>
      <w:r>
        <w:rPr>
          <w:lang w:val="en-US"/>
        </w:rPr>
        <w:t>Model output for assisted AI/ML positioning</w:t>
      </w:r>
    </w:p>
    <w:p w14:paraId="103332BD" w14:textId="77777777" w:rsidR="007627DC" w:rsidRDefault="00FF54AD">
      <w:r>
        <w:t>This section discusses model output for assisted AI/ML positioning and potential measurement enhancements.</w:t>
      </w:r>
    </w:p>
    <w:p w14:paraId="172E3BC1" w14:textId="77777777" w:rsidR="007627DC" w:rsidRDefault="00FF54AD">
      <w:pPr>
        <w:pStyle w:val="Heading2"/>
        <w:rPr>
          <w:lang w:val="pt-BR"/>
        </w:rPr>
      </w:pPr>
      <w:r>
        <w:rPr>
          <w:lang w:val="pt-BR"/>
        </w:rPr>
        <w:t xml:space="preserve">LOS/NLOS indicator for model output </w:t>
      </w:r>
    </w:p>
    <w:p w14:paraId="63B70C57" w14:textId="77777777" w:rsidR="007627DC" w:rsidRDefault="00FF54AD">
      <w:pPr>
        <w:pStyle w:val="Heading3"/>
        <w:rPr>
          <w:lang w:val="en-US"/>
        </w:rPr>
      </w:pPr>
      <w:r>
        <w:rPr>
          <w:lang w:val="en-US"/>
        </w:rPr>
        <w:t xml:space="preserve">Companies’ views </w:t>
      </w:r>
    </w:p>
    <w:p w14:paraId="00614C6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5620B5D" w14:textId="77777777">
        <w:tc>
          <w:tcPr>
            <w:tcW w:w="9962" w:type="dxa"/>
          </w:tcPr>
          <w:p w14:paraId="2FBD13B7"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03AA1679" w14:textId="77777777" w:rsidR="007627DC" w:rsidRDefault="00FF54AD">
            <w:pPr>
              <w:rPr>
                <w:rFonts w:eastAsia="Calibri"/>
              </w:rPr>
            </w:pPr>
            <w:r>
              <w:rPr>
                <w:rFonts w:eastAsia="Calibri"/>
              </w:rPr>
              <w:t>Proposal 11</w:t>
            </w:r>
            <w:r>
              <w:rPr>
                <w:rFonts w:eastAsia="Calibri"/>
              </w:rPr>
              <w:tab/>
              <w:t>For the new Rel-19 measurement report, the LOS/NLOS indicator (for physical LOS link) is decoupled from the timing information reporting (for virtual LOS link).</w:t>
            </w:r>
          </w:p>
          <w:p w14:paraId="2F2CCA4B" w14:textId="77777777" w:rsidR="007627DC" w:rsidRDefault="00FF54AD">
            <w:pPr>
              <w:rPr>
                <w:rFonts w:eastAsia="Calibri"/>
              </w:rPr>
            </w:pPr>
            <w:r>
              <w:rPr>
                <w:rFonts w:eastAsia="Calibri"/>
              </w:rPr>
              <w:t>Proposal 12</w:t>
            </w:r>
            <w:r>
              <w:rPr>
                <w:rFonts w:eastAsia="Calibri"/>
              </w:rPr>
              <w:tab/>
              <w:t>For Case 3a, the “FFS: LOS/NLOS indicator” in RAN1#118bis agreement is resolved by updating the agreement by adding: “(Optional) LOS/NLOS indicator. The LOS/NLOS indicator reuses the legacy meaning and format.”</w:t>
            </w:r>
          </w:p>
          <w:p w14:paraId="64596AC6" w14:textId="77777777" w:rsidR="007627DC" w:rsidRDefault="00FF54AD">
            <w:pPr>
              <w:rPr>
                <w:rFonts w:eastAsia="Calibri"/>
              </w:rPr>
            </w:pPr>
            <w:r>
              <w:rPr>
                <w:rFonts w:eastAsia="Calibri"/>
              </w:rPr>
              <w:t>Proposal 13</w:t>
            </w:r>
            <w:r>
              <w:rPr>
                <w:rFonts w:eastAsia="Calibri"/>
              </w:rPr>
              <w:tab/>
              <w:t>The LOS/NLOS indicator in the measurement report may be generated by AI or non-AI, and there is no need to distinguish. Do not preclude the reporting of LOS/NLOS indicator when the timing information in the same measurement report is generated by AI.</w:t>
            </w:r>
          </w:p>
        </w:tc>
      </w:tr>
      <w:tr w:rsidR="007627DC" w14:paraId="57C54B3E" w14:textId="77777777">
        <w:tc>
          <w:tcPr>
            <w:tcW w:w="9962" w:type="dxa"/>
          </w:tcPr>
          <w:p w14:paraId="2D5ADC0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11B7F24E" w14:textId="77777777" w:rsidR="007627DC" w:rsidRDefault="00FF54AD">
            <w:pPr>
              <w:pStyle w:val="Caption"/>
              <w:rPr>
                <w:rFonts w:eastAsia="Calibri"/>
                <w:b w:val="0"/>
                <w:lang w:eastAsia="ja-JP"/>
              </w:rPr>
            </w:pPr>
            <w:r>
              <w:rPr>
                <w:rFonts w:eastAsia="Calibri"/>
                <w:b w:val="0"/>
                <w:lang w:eastAsia="ja-JP"/>
              </w:rPr>
              <w:t>Proposal 3: For AI/ML based positioning Case 3a, LMF shall be able to distinguish whether the timing information is pre Rel-19 legacy timing measurement or Rel-19 timing measurement.</w:t>
            </w:r>
          </w:p>
          <w:p w14:paraId="58D7542E" w14:textId="77777777" w:rsidR="007627DC" w:rsidRDefault="00FF54AD" w:rsidP="00FF54AD">
            <w:pPr>
              <w:pStyle w:val="Caption"/>
              <w:numPr>
                <w:ilvl w:val="0"/>
                <w:numId w:val="22"/>
              </w:numPr>
              <w:rPr>
                <w:rFonts w:eastAsia="Calibri"/>
                <w:b w:val="0"/>
                <w:lang w:eastAsia="ja-JP"/>
              </w:rPr>
            </w:pPr>
            <w:r>
              <w:rPr>
                <w:rFonts w:eastAsia="Calibri"/>
                <w:b w:val="0"/>
                <w:lang w:eastAsia="ja-JP"/>
              </w:rPr>
              <w:t>It is up to RAN3 to decide how to ensure that LMF can distinguish between the two types of timing measurement.</w:t>
            </w:r>
          </w:p>
        </w:tc>
      </w:tr>
      <w:tr w:rsidR="007627DC" w14:paraId="1DD107E1" w14:textId="77777777">
        <w:tc>
          <w:tcPr>
            <w:tcW w:w="9962" w:type="dxa"/>
          </w:tcPr>
          <w:p w14:paraId="46E45DE5"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41F2E1E6" w14:textId="77777777" w:rsidR="007627DC" w:rsidRDefault="00FF54AD">
            <w:pPr>
              <w:rPr>
                <w:rFonts w:eastAsia="Calibri"/>
              </w:rPr>
            </w:pPr>
            <w:r>
              <w:rPr>
                <w:rFonts w:eastAsia="Calibri"/>
              </w:rPr>
              <w:t>Proposal 5: For AI/ML based positioning, whether the reported measurement is AI based could have an indication.</w:t>
            </w:r>
          </w:p>
        </w:tc>
      </w:tr>
      <w:tr w:rsidR="007627DC" w14:paraId="19F3D314" w14:textId="77777777">
        <w:tc>
          <w:tcPr>
            <w:tcW w:w="9962" w:type="dxa"/>
          </w:tcPr>
          <w:p w14:paraId="7727F59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Xiaomi (R1-2503873)</w:t>
            </w:r>
          </w:p>
          <w:p w14:paraId="53066EB0" w14:textId="77777777" w:rsidR="007627DC" w:rsidRDefault="00FF54AD">
            <w:pPr>
              <w:pStyle w:val="Caption"/>
              <w:spacing w:before="0"/>
              <w:rPr>
                <w:rFonts w:eastAsia="Calibri"/>
                <w:b w:val="0"/>
                <w:lang w:eastAsia="ja-JP"/>
              </w:rPr>
            </w:pPr>
            <w:r>
              <w:rPr>
                <w:rFonts w:eastAsia="Calibri"/>
                <w:b w:val="0"/>
                <w:lang w:eastAsia="ja-JP"/>
              </w:rPr>
              <w:t>Proposal 4: For Case 3a,</w:t>
            </w:r>
          </w:p>
          <w:p w14:paraId="38D12A15"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RAN1 confirms that it is beneficial for LMF to know the intermediate parameters are generated by AI/ML</w:t>
            </w:r>
          </w:p>
          <w:p w14:paraId="4B4840CB"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The detailed notification manner is up to RAN3</w:t>
            </w:r>
          </w:p>
          <w:p w14:paraId="2DEA8B6E" w14:textId="77777777" w:rsidR="007627DC" w:rsidRDefault="007627DC">
            <w:pPr>
              <w:pStyle w:val="Caption"/>
              <w:spacing w:before="0"/>
              <w:rPr>
                <w:rFonts w:eastAsia="Calibri"/>
                <w:b w:val="0"/>
                <w:lang w:eastAsia="ja-JP"/>
              </w:rPr>
            </w:pPr>
          </w:p>
        </w:tc>
      </w:tr>
      <w:tr w:rsidR="007627DC" w14:paraId="0B4C56F2" w14:textId="77777777">
        <w:tc>
          <w:tcPr>
            <w:tcW w:w="9962" w:type="dxa"/>
          </w:tcPr>
          <w:p w14:paraId="39F5711F" w14:textId="77777777" w:rsidR="007627DC" w:rsidRDefault="00FF54AD">
            <w:pPr>
              <w:rPr>
                <w:rFonts w:eastAsia="Calibri"/>
              </w:rPr>
            </w:pPr>
            <w:r>
              <w:rPr>
                <w:rFonts w:eastAsia="Calibri"/>
              </w:rPr>
              <w:t>•</w:t>
            </w:r>
            <w:r>
              <w:rPr>
                <w:rFonts w:eastAsia="Calibri"/>
              </w:rPr>
              <w:tab/>
              <w:t>Samsung (R1-2503551)</w:t>
            </w:r>
          </w:p>
          <w:p w14:paraId="18017759" w14:textId="77777777" w:rsidR="007627DC" w:rsidRDefault="00FF54AD">
            <w:pPr>
              <w:tabs>
                <w:tab w:val="left" w:pos="1468"/>
              </w:tabs>
              <w:rPr>
                <w:rFonts w:eastAsia="Calibri"/>
              </w:rPr>
            </w:pPr>
            <w:r>
              <w:rPr>
                <w:rFonts w:eastAsia="Calibri"/>
              </w:rPr>
              <w:t xml:space="preserve"> Proposal 14.</w:t>
            </w:r>
            <w:r>
              <w:rPr>
                <w:rFonts w:eastAsia="Calibri"/>
              </w:rPr>
              <w:tab/>
              <w:t>RAN1 supports TRP to signal the model output to LMF in case 3a.</w:t>
            </w:r>
          </w:p>
        </w:tc>
      </w:tr>
      <w:tr w:rsidR="007627DC" w14:paraId="36B35BFE" w14:textId="77777777">
        <w:tc>
          <w:tcPr>
            <w:tcW w:w="9962" w:type="dxa"/>
          </w:tcPr>
          <w:p w14:paraId="0AB02B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3847FF2"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For Case 3a, there is no need to report LOS/NLOS indicator to LMF if the model output is timing/angle information.</w:t>
            </w:r>
          </w:p>
          <w:p w14:paraId="2D2D1CB7" w14:textId="77777777" w:rsidR="007627DC" w:rsidRDefault="00FF54AD">
            <w:pPr>
              <w:pStyle w:val="Caption"/>
              <w:rPr>
                <w:rFonts w:eastAsia="Calibri"/>
                <w:b w:val="0"/>
                <w:lang w:eastAsia="ja-JP"/>
              </w:rPr>
            </w:pPr>
            <w:r>
              <w:rPr>
                <w:rFonts w:eastAsia="Calibri"/>
                <w:b w:val="0"/>
                <w:lang w:eastAsia="ja-JP"/>
              </w:rPr>
              <w:t>Proposal 4:</w:t>
            </w:r>
            <w:r>
              <w:rPr>
                <w:rFonts w:eastAsia="Calibri"/>
                <w:b w:val="0"/>
                <w:lang w:eastAsia="ja-JP"/>
              </w:rPr>
              <w:tab/>
              <w:t>For Case 3a, support to report LOS/NLOS indicator associated with the timing/angle measurement, if this LOS/NLOS indicator is generated by AI/ML model and the timing/angle measurement is generated by legacy way.</w:t>
            </w:r>
          </w:p>
        </w:tc>
      </w:tr>
      <w:tr w:rsidR="007627DC" w14:paraId="1C09D52C" w14:textId="77777777">
        <w:tc>
          <w:tcPr>
            <w:tcW w:w="9962" w:type="dxa"/>
          </w:tcPr>
          <w:p w14:paraId="19DCEC01"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Ruijie</w:t>
            </w:r>
            <w:proofErr w:type="spellEnd"/>
            <w:r>
              <w:rPr>
                <w:rFonts w:eastAsia="Calibri"/>
                <w:b w:val="0"/>
                <w:lang w:eastAsia="ja-JP"/>
              </w:rPr>
              <w:t xml:space="preserve"> Networks (R1-2503951)</w:t>
            </w:r>
          </w:p>
          <w:p w14:paraId="4B5695D7" w14:textId="77777777" w:rsidR="007627DC" w:rsidRDefault="00FF54AD">
            <w:pPr>
              <w:rPr>
                <w:rFonts w:eastAsia="Calibri"/>
              </w:rPr>
            </w:pPr>
            <w:r>
              <w:rPr>
                <w:rFonts w:eastAsia="Calibri"/>
              </w:rPr>
              <w:t xml:space="preserve">Proposal 1: For measurement report of AI/ML assisted positioning Case 3a, when timing information is reported from </w:t>
            </w:r>
            <w:proofErr w:type="spellStart"/>
            <w:r>
              <w:rPr>
                <w:rFonts w:eastAsia="Calibri"/>
              </w:rPr>
              <w:t>gNB</w:t>
            </w:r>
            <w:proofErr w:type="spellEnd"/>
            <w:r>
              <w:rPr>
                <w:rFonts w:eastAsia="Calibri"/>
              </w:rPr>
              <w:t xml:space="preserve"> to LMF, support Option 2:</w:t>
            </w:r>
          </w:p>
          <w:p w14:paraId="53BF2AC7" w14:textId="77777777" w:rsidR="007627DC" w:rsidRDefault="00FF54AD">
            <w:pPr>
              <w:ind w:left="567"/>
              <w:rPr>
                <w:rFonts w:eastAsia="Calibri"/>
              </w:rPr>
            </w:pPr>
            <w:r>
              <w:rPr>
                <w:rFonts w:eastAsia="Calibri"/>
              </w:rPr>
              <w:t>•</w:t>
            </w:r>
            <w:r>
              <w:rPr>
                <w:rFonts w:eastAsia="Calibri"/>
              </w:rPr>
              <w:tab/>
              <w:t>Option 2: LMF shall be able to distinguish whether the timing information is legacy timing measurement or Case 3a timing measurement.</w:t>
            </w:r>
          </w:p>
          <w:p w14:paraId="67D8EDAE" w14:textId="77777777" w:rsidR="007627DC" w:rsidRDefault="00FF54AD">
            <w:pPr>
              <w:ind w:left="1134"/>
              <w:rPr>
                <w:rFonts w:eastAsia="Calibri"/>
              </w:rPr>
            </w:pPr>
            <w:r>
              <w:rPr>
                <w:rFonts w:eastAsia="Calibri"/>
              </w:rPr>
              <w:t>•</w:t>
            </w:r>
            <w:r>
              <w:rPr>
                <w:rFonts w:eastAsia="Calibri"/>
              </w:rPr>
              <w:tab/>
              <w:t>It is up to RAN3 to decide the potential specification impact on how to ensure that LMF can distinguish between the two types of timing measurement.</w:t>
            </w:r>
          </w:p>
          <w:p w14:paraId="082320CE" w14:textId="77777777" w:rsidR="007627DC" w:rsidRDefault="00FF54AD">
            <w:pPr>
              <w:rPr>
                <w:rFonts w:eastAsia="Calibri"/>
              </w:rPr>
            </w:pPr>
            <w:r>
              <w:rPr>
                <w:rFonts w:eastAsia="Calibri"/>
              </w:rPr>
              <w:t xml:space="preserve">Proposal 2: From RAN1 perspective, when timing information is reported for Rel-19 AI/ML positioning Case 3a, at least the following are mandatorily or optionally supported in a measurement report from </w:t>
            </w:r>
            <w:proofErr w:type="spellStart"/>
            <w:r>
              <w:rPr>
                <w:rFonts w:eastAsia="Calibri"/>
              </w:rPr>
              <w:t>gNB</w:t>
            </w:r>
            <w:proofErr w:type="spellEnd"/>
            <w:r>
              <w:rPr>
                <w:rFonts w:eastAsia="Calibri"/>
              </w:rPr>
              <w:t xml:space="preserve"> to LMF:</w:t>
            </w:r>
          </w:p>
          <w:p w14:paraId="46AE243A" w14:textId="77777777" w:rsidR="007627DC" w:rsidRDefault="00FF54AD">
            <w:pPr>
              <w:ind w:left="567"/>
              <w:rPr>
                <w:rFonts w:eastAsia="Calibri"/>
              </w:rPr>
            </w:pPr>
            <w:r>
              <w:rPr>
                <w:rFonts w:eastAsia="Calibri"/>
              </w:rPr>
              <w:t>•</w:t>
            </w:r>
            <w:r>
              <w:rPr>
                <w:rFonts w:eastAsia="Calibri"/>
              </w:rPr>
              <w:tab/>
              <w:t xml:space="preserve">(Mandatory) timing </w:t>
            </w:r>
            <w:proofErr w:type="gramStart"/>
            <w:r>
              <w:rPr>
                <w:rFonts w:eastAsia="Calibri"/>
              </w:rPr>
              <w:t>information;</w:t>
            </w:r>
            <w:proofErr w:type="gramEnd"/>
          </w:p>
          <w:p w14:paraId="21B0910D" w14:textId="77777777" w:rsidR="007627DC" w:rsidRDefault="00FF54AD">
            <w:pPr>
              <w:ind w:left="567"/>
              <w:rPr>
                <w:rFonts w:eastAsia="Calibri"/>
              </w:rPr>
            </w:pPr>
            <w:r>
              <w:rPr>
                <w:rFonts w:eastAsia="Calibri"/>
              </w:rPr>
              <w:t>•</w:t>
            </w:r>
            <w:r>
              <w:rPr>
                <w:rFonts w:eastAsia="Calibri"/>
              </w:rPr>
              <w:tab/>
              <w:t xml:space="preserve">(Optional) Quality of the timing </w:t>
            </w:r>
            <w:proofErr w:type="gramStart"/>
            <w:r>
              <w:rPr>
                <w:rFonts w:eastAsia="Calibri"/>
              </w:rPr>
              <w:t>information;</w:t>
            </w:r>
            <w:proofErr w:type="gramEnd"/>
          </w:p>
          <w:p w14:paraId="0DB95A3F" w14:textId="77777777" w:rsidR="007627DC" w:rsidRDefault="00FF54AD">
            <w:pPr>
              <w:ind w:left="1134"/>
              <w:rPr>
                <w:rFonts w:eastAsia="Calibri"/>
              </w:rPr>
            </w:pPr>
            <w:r>
              <w:rPr>
                <w:rFonts w:eastAsia="Calibri"/>
              </w:rPr>
              <w:t>o</w:t>
            </w:r>
            <w:r>
              <w:rPr>
                <w:rFonts w:eastAsia="Calibri"/>
              </w:rPr>
              <w:tab/>
              <w:t>Existing IE “Timing Measurement Quality” can be reused.</w:t>
            </w:r>
          </w:p>
          <w:p w14:paraId="1AC7D10C" w14:textId="77777777" w:rsidR="007627DC" w:rsidRDefault="00FF54AD">
            <w:pPr>
              <w:ind w:left="567"/>
              <w:rPr>
                <w:rFonts w:eastAsia="Calibri"/>
              </w:rPr>
            </w:pPr>
            <w:r>
              <w:rPr>
                <w:rFonts w:eastAsia="Calibri"/>
              </w:rPr>
              <w:t>•</w:t>
            </w:r>
            <w:r>
              <w:rPr>
                <w:rFonts w:eastAsia="Calibri"/>
              </w:rPr>
              <w:tab/>
              <w:t>(Mandatory) Time stamp.</w:t>
            </w:r>
          </w:p>
          <w:p w14:paraId="7EAB68A3" w14:textId="77777777" w:rsidR="007627DC" w:rsidRDefault="00FF54AD">
            <w:pPr>
              <w:ind w:left="567"/>
              <w:rPr>
                <w:rFonts w:eastAsia="Calibri"/>
              </w:rPr>
            </w:pPr>
            <w:r>
              <w:rPr>
                <w:rFonts w:eastAsia="Calibri"/>
              </w:rPr>
              <w:t>•</w:t>
            </w:r>
            <w:r>
              <w:rPr>
                <w:rFonts w:eastAsia="Calibri"/>
              </w:rPr>
              <w:tab/>
              <w:t>(Optional) LOS/NLOS indicator.</w:t>
            </w:r>
          </w:p>
          <w:p w14:paraId="10DA26A9" w14:textId="77777777" w:rsidR="007627DC" w:rsidRDefault="00FF54AD">
            <w:pPr>
              <w:ind w:left="567"/>
              <w:rPr>
                <w:rFonts w:eastAsia="Calibri"/>
              </w:rPr>
            </w:pPr>
            <w:r>
              <w:rPr>
                <w:rFonts w:eastAsia="Calibri"/>
              </w:rPr>
              <w:t>Note: The final decision of “mandatory” or “optional” presence of each field is up to RAN3.</w:t>
            </w:r>
          </w:p>
        </w:tc>
      </w:tr>
      <w:tr w:rsidR="007627DC" w14:paraId="215E1EF5" w14:textId="77777777">
        <w:tc>
          <w:tcPr>
            <w:tcW w:w="9962" w:type="dxa"/>
          </w:tcPr>
          <w:p w14:paraId="4043C02B" w14:textId="77777777" w:rsidR="007627DC" w:rsidRDefault="00FF54AD" w:rsidP="00FF54AD">
            <w:pPr>
              <w:pStyle w:val="Caption"/>
              <w:numPr>
                <w:ilvl w:val="0"/>
                <w:numId w:val="22"/>
              </w:numPr>
              <w:rPr>
                <w:rFonts w:eastAsia="Calibri"/>
                <w:b w:val="0"/>
                <w:lang w:eastAsia="ja-JP"/>
              </w:rPr>
            </w:pPr>
            <w:r>
              <w:rPr>
                <w:rFonts w:eastAsia="Calibri"/>
                <w:b w:val="0"/>
                <w:lang w:eastAsia="ja-JP"/>
              </w:rPr>
              <w:t>ETRI (R1-2504130)</w:t>
            </w:r>
          </w:p>
          <w:p w14:paraId="022FFA88" w14:textId="77777777" w:rsidR="007627DC" w:rsidRDefault="00FF54AD">
            <w:pPr>
              <w:rPr>
                <w:rFonts w:eastAsia="Calibri"/>
              </w:rPr>
            </w:pPr>
            <w:r>
              <w:rPr>
                <w:rFonts w:eastAsia="Calibri"/>
              </w:rPr>
              <w:t>Proposal 2: For Case 3a, the LOS/NLOS indication generated by an AI/ML model has the same interpretation as that in legacy positioning methods. Therefore, differentiation between the two is not necessary.</w:t>
            </w:r>
          </w:p>
          <w:p w14:paraId="05AADCC5" w14:textId="77777777" w:rsidR="007627DC" w:rsidRDefault="00FF54AD">
            <w:pPr>
              <w:rPr>
                <w:rFonts w:eastAsia="Calibri"/>
              </w:rPr>
            </w:pPr>
            <w:r>
              <w:rPr>
                <w:rFonts w:eastAsia="Calibri"/>
              </w:rPr>
              <w:t>Proposal 3: The LOS/NLOS indicator should be used only in conjunction with legacy timing measurements.</w:t>
            </w:r>
          </w:p>
          <w:p w14:paraId="06E42F3D" w14:textId="77777777" w:rsidR="007627DC" w:rsidRDefault="00FF54AD">
            <w:pPr>
              <w:rPr>
                <w:rFonts w:eastAsia="Calibri"/>
              </w:rPr>
            </w:pPr>
            <w:r>
              <w:rPr>
                <w:rFonts w:eastAsia="Calibri"/>
              </w:rPr>
              <w:t>Proposal 4: Timing measurement reports should clearly distinguish between legacy timing measurements and those generated by AI/ML-based positioning.</w:t>
            </w:r>
          </w:p>
          <w:p w14:paraId="7AF4EE12" w14:textId="77777777" w:rsidR="007627DC" w:rsidRDefault="00FF54AD">
            <w:pPr>
              <w:rPr>
                <w:rFonts w:eastAsia="Calibri"/>
              </w:rPr>
            </w:pPr>
            <w:r>
              <w:rPr>
                <w:rFonts w:eastAsia="Calibri"/>
              </w:rPr>
              <w:t>Proposal 5: For Case 3a, timing information generated by AI/ML model should be used independently, without incorporating the LOS/NLOS indication.</w:t>
            </w:r>
          </w:p>
        </w:tc>
      </w:tr>
      <w:tr w:rsidR="007627DC" w14:paraId="26026496" w14:textId="77777777">
        <w:tc>
          <w:tcPr>
            <w:tcW w:w="9962" w:type="dxa"/>
          </w:tcPr>
          <w:p w14:paraId="32D657AD"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63EE43F0" w14:textId="77777777" w:rsidR="007627DC" w:rsidRDefault="00FF54AD">
            <w:pPr>
              <w:rPr>
                <w:rFonts w:eastAsia="Calibri"/>
                <w:bCs/>
                <w:iCs/>
              </w:rPr>
            </w:pPr>
            <w:r>
              <w:rPr>
                <w:rFonts w:eastAsia="Calibri"/>
                <w:bCs/>
                <w:iCs/>
              </w:rPr>
              <w:lastRenderedPageBreak/>
              <w:t xml:space="preserve">Proposal 19: For the model inference for NG-RAN node assisted positioning with </w:t>
            </w:r>
            <w:proofErr w:type="spellStart"/>
            <w:r>
              <w:rPr>
                <w:rFonts w:eastAsia="Calibri"/>
                <w:bCs/>
                <w:iCs/>
              </w:rPr>
              <w:t>gNB</w:t>
            </w:r>
            <w:proofErr w:type="spellEnd"/>
            <w:r>
              <w:rPr>
                <w:rFonts w:eastAsia="Calibri"/>
                <w:bCs/>
                <w:iCs/>
              </w:rPr>
              <w:t>-side model (Case 3a),</w:t>
            </w:r>
          </w:p>
          <w:p w14:paraId="46B141F4" w14:textId="77777777" w:rsidR="007627DC" w:rsidRDefault="00FF54AD" w:rsidP="00FF54AD">
            <w:pPr>
              <w:numPr>
                <w:ilvl w:val="0"/>
                <w:numId w:val="38"/>
              </w:numPr>
              <w:ind w:left="876"/>
              <w:rPr>
                <w:rFonts w:eastAsia="Calibri"/>
                <w:bCs/>
                <w:iCs/>
              </w:rPr>
            </w:pPr>
            <w:r>
              <w:rPr>
                <w:rFonts w:eastAsia="Calibri"/>
                <w:bCs/>
                <w:iCs/>
              </w:rPr>
              <w:t xml:space="preserve">No need to specify the format/contents of AI model inputs since they are up to </w:t>
            </w:r>
            <w:proofErr w:type="spellStart"/>
            <w:r>
              <w:rPr>
                <w:rFonts w:eastAsia="Calibri"/>
                <w:bCs/>
                <w:iCs/>
              </w:rPr>
              <w:t>gNB</w:t>
            </w:r>
            <w:proofErr w:type="spellEnd"/>
            <w:r>
              <w:rPr>
                <w:rFonts w:eastAsia="Calibri"/>
                <w:bCs/>
                <w:iCs/>
              </w:rPr>
              <w:t>/TRP implementation and transparent from the perspective of air interface</w:t>
            </w:r>
          </w:p>
          <w:p w14:paraId="193BF979" w14:textId="77777777" w:rsidR="007627DC" w:rsidRDefault="00FF54AD" w:rsidP="00FF54AD">
            <w:pPr>
              <w:numPr>
                <w:ilvl w:val="0"/>
                <w:numId w:val="38"/>
              </w:numPr>
              <w:ind w:left="876"/>
              <w:rPr>
                <w:rFonts w:eastAsia="Calibri"/>
                <w:bCs/>
                <w:iCs/>
              </w:rPr>
            </w:pPr>
            <w:proofErr w:type="spellStart"/>
            <w:r>
              <w:rPr>
                <w:rFonts w:eastAsia="Calibri"/>
                <w:bCs/>
                <w:iCs/>
              </w:rPr>
              <w:t>gNB</w:t>
            </w:r>
            <w:proofErr w:type="spellEnd"/>
            <w:r>
              <w:rPr>
                <w:rFonts w:eastAsia="Calibri"/>
                <w:bCs/>
                <w:iCs/>
              </w:rPr>
              <w:t xml:space="preserve"> can report the measurement results that are based on AI model output via existing </w:t>
            </w:r>
            <w:proofErr w:type="spellStart"/>
            <w:r>
              <w:rPr>
                <w:rFonts w:eastAsia="Calibri"/>
                <w:bCs/>
                <w:iCs/>
              </w:rPr>
              <w:t>NRPPa</w:t>
            </w:r>
            <w:proofErr w:type="spellEnd"/>
            <w:r>
              <w:rPr>
                <w:rFonts w:eastAsia="Calibri"/>
                <w:bCs/>
                <w:iCs/>
              </w:rPr>
              <w:t xml:space="preserve"> signaling</w:t>
            </w:r>
          </w:p>
          <w:p w14:paraId="2CDE438A" w14:textId="77777777" w:rsidR="007627DC" w:rsidRDefault="00FF54AD" w:rsidP="00FF54AD">
            <w:pPr>
              <w:numPr>
                <w:ilvl w:val="1"/>
                <w:numId w:val="38"/>
              </w:numPr>
              <w:ind w:left="822"/>
              <w:rPr>
                <w:rFonts w:eastAsia="Calibri"/>
                <w:bCs/>
                <w:iCs/>
              </w:rPr>
            </w:pPr>
            <w:r>
              <w:rPr>
                <w:rFonts w:eastAsia="Calibri"/>
                <w:bCs/>
                <w:iCs/>
              </w:rPr>
              <w:t>Introduce new information to indicate the reported results are generated by legacy method or AI-based method</w:t>
            </w:r>
          </w:p>
          <w:p w14:paraId="65D1E1E4" w14:textId="77777777" w:rsidR="007627DC" w:rsidRDefault="00FF54AD">
            <w:pPr>
              <w:rPr>
                <w:rFonts w:eastAsia="Calibri"/>
              </w:rPr>
            </w:pPr>
            <w:r>
              <w:rPr>
                <w:rFonts w:eastAsia="Calibri"/>
              </w:rPr>
              <w:t xml:space="preserve">Proposal 20: For measurement report of AI/ML assisted positioning Case 3a, when timing information is reported from </w:t>
            </w:r>
            <w:proofErr w:type="spellStart"/>
            <w:r>
              <w:rPr>
                <w:rFonts w:eastAsia="Calibri"/>
              </w:rPr>
              <w:t>gNB</w:t>
            </w:r>
            <w:proofErr w:type="spellEnd"/>
            <w:r>
              <w:rPr>
                <w:rFonts w:eastAsia="Calibri"/>
              </w:rPr>
              <w:t xml:space="preserve"> to LMF.</w:t>
            </w:r>
          </w:p>
          <w:p w14:paraId="3FD3E316" w14:textId="77777777" w:rsidR="007627DC" w:rsidRDefault="00FF54AD">
            <w:pPr>
              <w:ind w:left="567"/>
              <w:rPr>
                <w:rFonts w:eastAsia="Calibri"/>
              </w:rPr>
            </w:pPr>
            <w:r>
              <w:rPr>
                <w:rFonts w:eastAsia="Calibri"/>
              </w:rPr>
              <w:t>•</w:t>
            </w:r>
            <w:r>
              <w:rPr>
                <w:rFonts w:eastAsia="Calibri"/>
              </w:rPr>
              <w:tab/>
              <w:t>LMF shall be able to distinguish whether the timing information is pre Rel-19 legacy timing measurement or Rel-19 timing measurement.</w:t>
            </w:r>
          </w:p>
          <w:p w14:paraId="3EBB951D" w14:textId="77777777" w:rsidR="007627DC" w:rsidRDefault="00FF54AD">
            <w:pPr>
              <w:ind w:left="567"/>
              <w:rPr>
                <w:rFonts w:eastAsia="Calibri"/>
              </w:rPr>
            </w:pPr>
            <w:r>
              <w:rPr>
                <w:rFonts w:eastAsia="Calibri"/>
              </w:rPr>
              <w:t>•</w:t>
            </w:r>
            <w:r>
              <w:rPr>
                <w:rFonts w:eastAsia="Calibri"/>
              </w:rPr>
              <w:tab/>
              <w:t>It is up to RAN3 to decide how to ensure that LMF can distinguish between the two types of timing measurement.</w:t>
            </w:r>
          </w:p>
          <w:p w14:paraId="3D54565F" w14:textId="77777777" w:rsidR="007627DC" w:rsidRDefault="007627DC">
            <w:pPr>
              <w:ind w:left="567"/>
              <w:rPr>
                <w:rFonts w:eastAsia="Calibri"/>
              </w:rPr>
            </w:pPr>
          </w:p>
          <w:p w14:paraId="6782565F" w14:textId="77777777" w:rsidR="007627DC" w:rsidRDefault="00FF54AD">
            <w:pPr>
              <w:rPr>
                <w:rFonts w:eastAsia="Calibri"/>
              </w:rPr>
            </w:pPr>
            <w:r>
              <w:rPr>
                <w:rFonts w:eastAsia="Calibri"/>
              </w:rPr>
              <w:t>Proposal 22: when the LOS/NLOS indicator is reported for Rel-19 Case 3a, and the associated timing information is obtained by legacy positioning methods or by AI/ML,</w:t>
            </w:r>
          </w:p>
          <w:p w14:paraId="0E386EE1" w14:textId="77777777" w:rsidR="007627DC" w:rsidRDefault="00FF54AD">
            <w:pPr>
              <w:ind w:left="567"/>
              <w:rPr>
                <w:rFonts w:eastAsia="Calibri"/>
              </w:rPr>
            </w:pPr>
            <w:r>
              <w:rPr>
                <w:rFonts w:eastAsia="Calibri"/>
              </w:rPr>
              <w:t>•</w:t>
            </w:r>
            <w:r>
              <w:rPr>
                <w:rFonts w:eastAsia="Calibri"/>
              </w:rPr>
              <w:tab/>
              <w:t>The LOS/NLOS indicator can reuse the meaning and format of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Information” in 38.455.</w:t>
            </w:r>
          </w:p>
        </w:tc>
      </w:tr>
      <w:tr w:rsidR="007627DC" w14:paraId="38EB32CD" w14:textId="77777777">
        <w:tc>
          <w:tcPr>
            <w:tcW w:w="9962" w:type="dxa"/>
          </w:tcPr>
          <w:p w14:paraId="44D9A6D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CE21923" w14:textId="77777777" w:rsidR="007627DC" w:rsidRDefault="00FF54AD">
            <w:pPr>
              <w:rPr>
                <w:rFonts w:ascii="Calibri" w:eastAsia="Calibri" w:hAnsi="Calibri" w:cs="Calibri"/>
                <w:kern w:val="0"/>
              </w:rPr>
            </w:pPr>
            <w:r>
              <w:rPr>
                <w:rFonts w:eastAsia="Calibri" w:cs="Calibri"/>
                <w:kern w:val="0"/>
              </w:rPr>
              <w:t xml:space="preserve"> Proposal 5: For reporting model output of AI/ML assisted positioning, an indicator identifying whether the measurement is based on AI/ML model is not needed, LMF can distinguish the legacy measurement and AI/ML assisted positioning case 3a based on TRP Measurement Type and TRP Measurement Result.</w:t>
            </w:r>
          </w:p>
        </w:tc>
      </w:tr>
      <w:tr w:rsidR="007627DC" w14:paraId="12A6A8D6" w14:textId="77777777">
        <w:tc>
          <w:tcPr>
            <w:tcW w:w="9962" w:type="dxa"/>
          </w:tcPr>
          <w:p w14:paraId="3208A948"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1152FB96" w14:textId="77777777" w:rsidR="007627DC" w:rsidRDefault="00FF54AD">
            <w:pPr>
              <w:rPr>
                <w:rFonts w:eastAsia="Calibri"/>
              </w:rPr>
            </w:pPr>
            <w:r>
              <w:rPr>
                <w:rFonts w:eastAsia="Calibri"/>
              </w:rPr>
              <w:t xml:space="preserve">Proposal-3: We propose that, for Case-3a, the timing information reported by the </w:t>
            </w:r>
            <w:proofErr w:type="spellStart"/>
            <w:r>
              <w:rPr>
                <w:rFonts w:eastAsia="Calibri"/>
              </w:rPr>
              <w:t>gNB</w:t>
            </w:r>
            <w:proofErr w:type="spellEnd"/>
            <w:r>
              <w:rPr>
                <w:rFonts w:eastAsia="Calibri"/>
              </w:rPr>
              <w:t xml:space="preserve"> should correspond to the time of arrival (</w:t>
            </w:r>
            <w:proofErr w:type="spellStart"/>
            <w:r>
              <w:rPr>
                <w:rFonts w:eastAsia="Calibri"/>
              </w:rPr>
              <w:t>ToA</w:t>
            </w:r>
            <w:proofErr w:type="spellEnd"/>
            <w:r>
              <w:rPr>
                <w:rFonts w:eastAsia="Calibri"/>
              </w:rPr>
              <w:t xml:space="preserve">) of either the actual or the inferred non-existent </w:t>
            </w:r>
            <w:proofErr w:type="spellStart"/>
            <w:r>
              <w:rPr>
                <w:rFonts w:eastAsia="Calibri"/>
              </w:rPr>
              <w:t>LoS</w:t>
            </w:r>
            <w:proofErr w:type="spellEnd"/>
            <w:r>
              <w:rPr>
                <w:rFonts w:eastAsia="Calibri"/>
              </w:rPr>
              <w:t xml:space="preserve"> path, as determined by the AI-ML model.</w:t>
            </w:r>
          </w:p>
          <w:p w14:paraId="378A6775" w14:textId="77777777" w:rsidR="007627DC" w:rsidRDefault="00FF54AD">
            <w:pPr>
              <w:rPr>
                <w:rFonts w:eastAsia="Calibri"/>
              </w:rPr>
            </w:pPr>
            <w:r>
              <w:rPr>
                <w:rFonts w:eastAsia="Calibri"/>
              </w:rPr>
              <w:t xml:space="preserve">Proposal-4: We propose that, for case-3a, a new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should be reported by </w:t>
            </w:r>
            <w:proofErr w:type="spellStart"/>
            <w:r>
              <w:rPr>
                <w:rFonts w:eastAsia="Calibri"/>
              </w:rPr>
              <w:t>gNB</w:t>
            </w:r>
            <w:proofErr w:type="spellEnd"/>
            <w:r>
              <w:rPr>
                <w:rFonts w:eastAsia="Calibri"/>
              </w:rPr>
              <w:t xml:space="preserve"> to LMF that indicates the probability or likelihood that the reported timing information corresponds to the direct/</w:t>
            </w:r>
            <w:proofErr w:type="spellStart"/>
            <w:r>
              <w:rPr>
                <w:rFonts w:eastAsia="Calibri"/>
              </w:rPr>
              <w:t>LoS</w:t>
            </w:r>
            <w:proofErr w:type="spellEnd"/>
            <w:r>
              <w:rPr>
                <w:rFonts w:eastAsia="Calibri"/>
              </w:rPr>
              <w:t xml:space="preserve"> path.</w:t>
            </w:r>
          </w:p>
          <w:p w14:paraId="53AFD5A9" w14:textId="77777777" w:rsidR="007627DC" w:rsidRDefault="00FF54AD">
            <w:pPr>
              <w:rPr>
                <w:rFonts w:eastAsia="Calibri"/>
              </w:rPr>
            </w:pPr>
            <w:r>
              <w:rPr>
                <w:rFonts w:eastAsia="Calibri"/>
              </w:rPr>
              <w:t xml:space="preserve">Proposal-5: Inferring the legacy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using AI-ML model and reporting it with legacy timing information should not be reported.</w:t>
            </w:r>
          </w:p>
          <w:p w14:paraId="1BA48C4A" w14:textId="77777777" w:rsidR="007627DC" w:rsidRDefault="00FF54AD">
            <w:pPr>
              <w:rPr>
                <w:rFonts w:eastAsia="Calibri"/>
              </w:rPr>
            </w:pPr>
            <w:r>
              <w:rPr>
                <w:rFonts w:eastAsia="Calibri"/>
              </w:rPr>
              <w:t xml:space="preserve">Proposal-6: We do not support the need to report legacy </w:t>
            </w:r>
            <w:proofErr w:type="gramStart"/>
            <w:r>
              <w:rPr>
                <w:rFonts w:eastAsia="Calibri"/>
              </w:rPr>
              <w:t>measurements</w:t>
            </w:r>
            <w:proofErr w:type="gramEnd"/>
            <w:r>
              <w:rPr>
                <w:rFonts w:eastAsia="Calibri"/>
              </w:rPr>
              <w:t xml:space="preserve"> for AI-ML-based positioning use cases. As a result, the need for </w:t>
            </w:r>
            <w:proofErr w:type="gramStart"/>
            <w:r>
              <w:rPr>
                <w:rFonts w:eastAsia="Calibri"/>
              </w:rPr>
              <w:t>distinction</w:t>
            </w:r>
            <w:proofErr w:type="gramEnd"/>
            <w:r>
              <w:rPr>
                <w:rFonts w:eastAsia="Calibri"/>
              </w:rPr>
              <w:t xml:space="preserve"> between legacy and enhanced reporting at LMF is unnecessary.</w:t>
            </w:r>
          </w:p>
        </w:tc>
      </w:tr>
      <w:tr w:rsidR="007627DC" w14:paraId="00BCCC55" w14:textId="77777777">
        <w:tc>
          <w:tcPr>
            <w:tcW w:w="9962" w:type="dxa"/>
          </w:tcPr>
          <w:p w14:paraId="1EA7C4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2536BD81" w14:textId="77777777" w:rsidR="007627DC" w:rsidRDefault="00FF54AD">
            <w:pPr>
              <w:rPr>
                <w:rFonts w:eastAsia="Calibri"/>
              </w:rPr>
            </w:pPr>
            <w:r>
              <w:rPr>
                <w:rFonts w:eastAsia="Calibri"/>
                <w:u w:val="single"/>
              </w:rPr>
              <w:t>Proposal 11:</w:t>
            </w:r>
            <w:r>
              <w:rPr>
                <w:rFonts w:eastAsia="Calibri"/>
              </w:rPr>
              <w:t xml:space="preserve"> For AI/ML assisted positioning (i.e., Case 3a), support Option 2 that LMF distinguishes whether the timing information is legacy timing measurement or Case 3a timing measurement.</w:t>
            </w:r>
          </w:p>
          <w:p w14:paraId="4010B217" w14:textId="77777777" w:rsidR="007627DC" w:rsidRDefault="00FF54AD" w:rsidP="00FF54AD">
            <w:pPr>
              <w:numPr>
                <w:ilvl w:val="0"/>
                <w:numId w:val="39"/>
              </w:numPr>
              <w:rPr>
                <w:rFonts w:eastAsia="Calibri"/>
              </w:rPr>
            </w:pPr>
            <w:r>
              <w:rPr>
                <w:rFonts w:eastAsia="Calibri"/>
              </w:rPr>
              <w:t>It is up to RAN3 to decide how to ensure that LMF can distinguish between the two types of timing measurement.</w:t>
            </w:r>
          </w:p>
          <w:p w14:paraId="5B8CE6FC" w14:textId="77777777" w:rsidR="007627DC" w:rsidRDefault="00FF54AD" w:rsidP="00FF54AD">
            <w:pPr>
              <w:numPr>
                <w:ilvl w:val="0"/>
                <w:numId w:val="39"/>
              </w:numPr>
              <w:rPr>
                <w:rFonts w:eastAsia="Calibri"/>
              </w:rPr>
            </w:pPr>
            <w:r>
              <w:rPr>
                <w:rFonts w:eastAsia="Calibri"/>
              </w:rPr>
              <w:t>Option 3 can be also agreeable if no LOS/NLOS indicator-specific indicator is introduced.</w:t>
            </w:r>
          </w:p>
          <w:p w14:paraId="47862817" w14:textId="77777777" w:rsidR="007627DC" w:rsidRDefault="00FF54AD">
            <w:pPr>
              <w:rPr>
                <w:rFonts w:eastAsia="Calibri"/>
              </w:rPr>
            </w:pPr>
            <w:r>
              <w:rPr>
                <w:rFonts w:eastAsia="Calibri"/>
              </w:rPr>
              <w:t>Proposal 12: When timing information is reported for Rel-19 AI/ML positioning Case 3a, LOS/NLOS indicator is not necessary.</w:t>
            </w:r>
          </w:p>
        </w:tc>
      </w:tr>
      <w:tr w:rsidR="007627DC" w14:paraId="523C23C8" w14:textId="77777777">
        <w:tc>
          <w:tcPr>
            <w:tcW w:w="9962" w:type="dxa"/>
          </w:tcPr>
          <w:p w14:paraId="65F7816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632CA39D" w14:textId="77777777" w:rsidR="007627DC" w:rsidRDefault="00FF54AD">
            <w:pPr>
              <w:rPr>
                <w:rFonts w:eastAsia="Calibri"/>
              </w:rPr>
            </w:pPr>
            <w:r>
              <w:rPr>
                <w:rFonts w:eastAsia="Calibri"/>
              </w:rPr>
              <w:t>Proposal 5: For Case 3a, LOS/NLOS indicator can reuse the same format and definition as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w:t>
            </w:r>
            <w:r>
              <w:rPr>
                <w:rFonts w:eastAsia="Calibri"/>
              </w:rPr>
              <w:lastRenderedPageBreak/>
              <w:t>Information” in 38.455.</w:t>
            </w:r>
          </w:p>
          <w:p w14:paraId="428D96C0" w14:textId="77777777" w:rsidR="007627DC" w:rsidRDefault="00FF54AD">
            <w:pPr>
              <w:rPr>
                <w:rFonts w:eastAsia="Calibri"/>
                <w:bCs/>
                <w:iCs/>
              </w:rPr>
            </w:pPr>
            <w:bookmarkStart w:id="2" w:name="_Ref181895123"/>
            <w:r>
              <w:rPr>
                <w:rFonts w:eastAsia="Calibri"/>
                <w:bCs/>
                <w:iCs/>
              </w:rPr>
              <w:t>Proposal 6: When the LOS/NLOS indicator subject to Rel-19 type is reported, the LOS/NLOS indicator may be reported with other accompanied measurement information, e.g., legacy measurement information (e.g., timing information, AOA), or Rel-19 type timing information.</w:t>
            </w:r>
            <w:bookmarkEnd w:id="2"/>
          </w:p>
          <w:p w14:paraId="4CDD1FFC" w14:textId="77777777" w:rsidR="007627DC" w:rsidRDefault="00FF54AD" w:rsidP="00FF54AD">
            <w:pPr>
              <w:numPr>
                <w:ilvl w:val="1"/>
                <w:numId w:val="40"/>
              </w:numPr>
              <w:rPr>
                <w:rFonts w:eastAsia="Calibri"/>
                <w:bCs/>
                <w:iCs/>
              </w:rPr>
            </w:pPr>
            <w:r>
              <w:rPr>
                <w:rFonts w:eastAsia="Calibri"/>
                <w:bCs/>
                <w:iCs/>
              </w:rPr>
              <w:t>Note 1: Case 3a based LOS/NLOS indicator reuses the legacy meaning, i.e., likelihood of a line-of-sight propagation path for the channel, regardless of the type of other accompanied measurement information.</w:t>
            </w:r>
          </w:p>
          <w:p w14:paraId="5A20F763" w14:textId="77777777" w:rsidR="007627DC" w:rsidRDefault="00FF54AD" w:rsidP="00FF54AD">
            <w:pPr>
              <w:numPr>
                <w:ilvl w:val="1"/>
                <w:numId w:val="40"/>
              </w:numPr>
              <w:rPr>
                <w:rFonts w:eastAsia="Calibri"/>
                <w:bCs/>
                <w:iCs/>
              </w:rPr>
            </w:pPr>
            <w:r>
              <w:rPr>
                <w:rFonts w:eastAsia="Calibri"/>
                <w:bCs/>
                <w:iCs/>
              </w:rPr>
              <w:t>Note 2: Any combination of legacy/Rel-19 type based LOS/NLOS indicator and other accompanied measurement information (e.g., legacy/Rel-19 type based timing information) do not mutually conflict on their interpretations when jointly reported.</w:t>
            </w:r>
          </w:p>
          <w:p w14:paraId="3DBF7FEF" w14:textId="77777777" w:rsidR="007627DC" w:rsidRDefault="00FF54AD">
            <w:pPr>
              <w:rPr>
                <w:rFonts w:eastAsia="Calibri"/>
              </w:rPr>
            </w:pPr>
            <w:r>
              <w:rPr>
                <w:rFonts w:eastAsia="Calibri"/>
              </w:rPr>
              <w:t>Proposal 8: For Case 3a, to distinguish the reported Rel-19 type timing information from the legacy measurement-based timing information, introduce a Rel-19 type indicator to tell that the report is subject to legacy timing information or Rel-19 timing information.</w:t>
            </w:r>
          </w:p>
          <w:p w14:paraId="769BCE09" w14:textId="77777777" w:rsidR="007627DC" w:rsidRDefault="00FF54AD" w:rsidP="00FF54AD">
            <w:pPr>
              <w:numPr>
                <w:ilvl w:val="1"/>
                <w:numId w:val="40"/>
              </w:numPr>
              <w:rPr>
                <w:rFonts w:eastAsia="Calibri"/>
              </w:rPr>
            </w:pPr>
            <w:r>
              <w:rPr>
                <w:rFonts w:eastAsia="Calibri"/>
                <w:bCs/>
                <w:iCs/>
              </w:rPr>
              <w:t xml:space="preserve">The Rel-19 timing information </w:t>
            </w:r>
            <w:proofErr w:type="gramStart"/>
            <w:r>
              <w:rPr>
                <w:rFonts w:eastAsia="Calibri"/>
                <w:bCs/>
                <w:iCs/>
              </w:rPr>
              <w:t>is based on the assumption</w:t>
            </w:r>
            <w:proofErr w:type="gramEnd"/>
            <w:r>
              <w:rPr>
                <w:rFonts w:eastAsia="Calibri"/>
                <w:bCs/>
                <w:iCs/>
              </w:rPr>
              <w:t xml:space="preserve"> that the received SRS is subject to a line-of-sight path from the UE to the Reception Point (RP).</w:t>
            </w:r>
          </w:p>
        </w:tc>
      </w:tr>
      <w:tr w:rsidR="007627DC" w14:paraId="09DA19B0" w14:textId="77777777">
        <w:tc>
          <w:tcPr>
            <w:tcW w:w="9962" w:type="dxa"/>
          </w:tcPr>
          <w:p w14:paraId="68359AE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6B8380CD" w14:textId="77777777" w:rsidR="007627DC" w:rsidRDefault="00FF54AD">
            <w:pPr>
              <w:rPr>
                <w:rFonts w:eastAsia="Calibri"/>
              </w:rPr>
            </w:pPr>
            <w:r>
              <w:rPr>
                <w:rFonts w:eastAsia="Calibri"/>
              </w:rPr>
              <w:t>Proposal 14:</w:t>
            </w:r>
            <w:r>
              <w:rPr>
                <w:rFonts w:eastAsia="Calibri"/>
              </w:rPr>
              <w:tab/>
              <w:t>There is no need to distinguish that LOS/NLOS indicator is generated by Rel-19 AI/ML positioning or legacy methods.</w:t>
            </w:r>
          </w:p>
          <w:p w14:paraId="2EF13B39" w14:textId="77777777" w:rsidR="007627DC" w:rsidRDefault="00FF54AD">
            <w:pPr>
              <w:rPr>
                <w:rFonts w:eastAsia="Calibri"/>
              </w:rPr>
            </w:pPr>
            <w:r>
              <w:rPr>
                <w:rFonts w:eastAsia="Calibri"/>
              </w:rPr>
              <w:t>Proposal 15:</w:t>
            </w:r>
            <w:r>
              <w:rPr>
                <w:rFonts w:eastAsia="Calibri"/>
              </w:rPr>
              <w:tab/>
              <w:t>Support to distinguish pre Rel-19 legacy timing measurement or Rel-19 timing measurement.</w:t>
            </w:r>
          </w:p>
          <w:p w14:paraId="7779D232" w14:textId="77777777" w:rsidR="007627DC" w:rsidRDefault="00FF54AD">
            <w:pPr>
              <w:rPr>
                <w:rFonts w:eastAsia="Calibri"/>
              </w:rPr>
            </w:pPr>
            <w:r>
              <w:rPr>
                <w:rFonts w:eastAsia="Calibri"/>
              </w:rPr>
              <w:t>Proposal 16:</w:t>
            </w:r>
            <w:r>
              <w:rPr>
                <w:rFonts w:eastAsia="Calibri"/>
              </w:rPr>
              <w:tab/>
              <w:t>The following methods can be used to distinguish pre Rel-19 legacy timing measurement or Rel-19 timing measurement:</w:t>
            </w:r>
          </w:p>
          <w:p w14:paraId="1781B5DD" w14:textId="77777777" w:rsidR="007627DC" w:rsidRDefault="00FF54AD">
            <w:pPr>
              <w:ind w:left="567"/>
              <w:rPr>
                <w:rFonts w:eastAsia="Calibri"/>
              </w:rPr>
            </w:pPr>
            <w:r>
              <w:rPr>
                <w:rFonts w:eastAsia="Calibri"/>
              </w:rPr>
              <w:t>●</w:t>
            </w:r>
            <w:r>
              <w:rPr>
                <w:rFonts w:eastAsia="Calibri"/>
              </w:rPr>
              <w:tab/>
              <w:t>Legacy timing measurement and Rel-19 timing measurement share the same IE. Define a new indicator to indicate the associated timing measurement is generated by Rel-19 AI/ML positioning or legacy methods.</w:t>
            </w:r>
          </w:p>
          <w:p w14:paraId="662A8FC3" w14:textId="77777777" w:rsidR="007627DC" w:rsidRDefault="00FF54AD">
            <w:pPr>
              <w:ind w:left="567"/>
              <w:rPr>
                <w:rFonts w:eastAsia="Calibri"/>
              </w:rPr>
            </w:pPr>
            <w:r>
              <w:rPr>
                <w:rFonts w:eastAsia="Calibri"/>
              </w:rPr>
              <w:t>●</w:t>
            </w:r>
            <w:r>
              <w:rPr>
                <w:rFonts w:eastAsia="Calibri"/>
              </w:rPr>
              <w:tab/>
              <w:t>Define a dedicated IE for the Rel-19 timing measurement to distinguish from legacy timing measurement.</w:t>
            </w:r>
          </w:p>
        </w:tc>
      </w:tr>
      <w:tr w:rsidR="007627DC" w14:paraId="7E575D95" w14:textId="77777777">
        <w:tc>
          <w:tcPr>
            <w:tcW w:w="9962" w:type="dxa"/>
          </w:tcPr>
          <w:p w14:paraId="0F18335B"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2E76E94D" w14:textId="77777777" w:rsidR="007627DC" w:rsidRDefault="00FF54AD">
            <w:pPr>
              <w:rPr>
                <w:rFonts w:ascii="Calibri" w:eastAsia="Calibri" w:hAnsi="Calibri" w:cs="Calibri"/>
                <w:kern w:val="0"/>
              </w:rPr>
            </w:pPr>
            <w:r>
              <w:rPr>
                <w:rFonts w:eastAsia="Calibri" w:cs="Calibri"/>
                <w:kern w:val="0"/>
              </w:rPr>
              <w:t xml:space="preserve"> Proposal 11: For AIML assisted positioning, support an indication in the measurement report to indicate the reported LOS/NLOS indicator is inferred by an AIML model(s).</w:t>
            </w:r>
          </w:p>
          <w:p w14:paraId="22E0EE24" w14:textId="77777777" w:rsidR="007627DC" w:rsidRDefault="00FF54AD">
            <w:pPr>
              <w:rPr>
                <w:rFonts w:ascii="Calibri" w:eastAsia="Calibri" w:hAnsi="Calibri" w:cs="Calibri"/>
                <w:kern w:val="0"/>
              </w:rPr>
            </w:pPr>
            <w:r>
              <w:rPr>
                <w:rFonts w:eastAsia="Calibri" w:cs="Calibri"/>
                <w:kern w:val="0"/>
              </w:rPr>
              <w:t>Proposal 12: For Case 3a, keep the current definition of the LOS indicator shown in TS 37.355</w:t>
            </w:r>
            <w:proofErr w:type="gramStart"/>
            <w:r>
              <w:rPr>
                <w:rFonts w:eastAsia="Calibri" w:cs="Calibri"/>
                <w:kern w:val="0"/>
              </w:rPr>
              <w:t>,  “</w:t>
            </w:r>
            <w:proofErr w:type="gramEnd"/>
            <w:r>
              <w:rPr>
                <w:rFonts w:eastAsia="Calibri" w:cs="Calibri"/>
                <w:kern w:val="0"/>
              </w:rPr>
              <w:t>the likelihood of a Line-of-Sight propagation path from the source to the receiver”</w:t>
            </w:r>
          </w:p>
          <w:p w14:paraId="2A1C9347" w14:textId="77777777" w:rsidR="007627DC" w:rsidRDefault="00FF54AD">
            <w:pPr>
              <w:rPr>
                <w:rFonts w:ascii="Calibri" w:eastAsia="Calibri" w:hAnsi="Calibri" w:cs="Calibri"/>
                <w:kern w:val="0"/>
              </w:rPr>
            </w:pPr>
            <w:r>
              <w:rPr>
                <w:rFonts w:eastAsia="Calibri" w:cs="Calibri"/>
                <w:kern w:val="0"/>
              </w:rPr>
              <w:t xml:space="preserve">Proposal </w:t>
            </w:r>
            <w:proofErr w:type="gramStart"/>
            <w:r>
              <w:rPr>
                <w:rFonts w:eastAsia="Calibri" w:cs="Calibri"/>
                <w:kern w:val="0"/>
              </w:rPr>
              <w:t>13 :</w:t>
            </w:r>
            <w:proofErr w:type="gramEnd"/>
            <w:r>
              <w:rPr>
                <w:rFonts w:eastAsia="Calibri" w:cs="Calibri"/>
                <w:kern w:val="0"/>
              </w:rPr>
              <w:t xml:space="preserve"> Timing information reported with the inferred LOS indicator follows the definition of RTOA in TS 38.215</w:t>
            </w:r>
          </w:p>
          <w:p w14:paraId="254AC71D" w14:textId="77777777" w:rsidR="007627DC" w:rsidRDefault="00FF54AD">
            <w:pPr>
              <w:rPr>
                <w:rFonts w:ascii="Calibri" w:eastAsia="Calibri" w:hAnsi="Calibri" w:cs="Calibri"/>
                <w:kern w:val="0"/>
              </w:rPr>
            </w:pPr>
            <w:r>
              <w:rPr>
                <w:rFonts w:eastAsia="Calibri" w:cs="Calibri"/>
                <w:kern w:val="0"/>
              </w:rPr>
              <w:t xml:space="preserve">Proposal 14: For the definition of inferred UL-RTOA, down-select from the following </w:t>
            </w:r>
            <w:proofErr w:type="gramStart"/>
            <w:r>
              <w:rPr>
                <w:rFonts w:eastAsia="Calibri" w:cs="Calibri"/>
                <w:kern w:val="0"/>
              </w:rPr>
              <w:t>options;</w:t>
            </w:r>
            <w:proofErr w:type="gramEnd"/>
          </w:p>
          <w:p w14:paraId="40C55F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w:t>
            </w:r>
            <w:proofErr w:type="gramStart"/>
            <w:r>
              <w:rPr>
                <w:rFonts w:eastAsia="Calibri" w:cs="Calibri"/>
                <w:kern w:val="0"/>
              </w:rPr>
              <w:t>1 :</w:t>
            </w:r>
            <w:proofErr w:type="gramEnd"/>
            <w:r>
              <w:rPr>
                <w:rFonts w:eastAsia="Calibri" w:cs="Calibri"/>
                <w:kern w:val="0"/>
              </w:rPr>
              <w:t xml:space="preserve"> Inferred UL-RTOA is time of flight for a virtual LOS path between a TRP and UE</w:t>
            </w:r>
          </w:p>
          <w:p w14:paraId="6EECB12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w:t>
            </w:r>
            <w:proofErr w:type="gramStart"/>
            <w:r>
              <w:rPr>
                <w:rFonts w:eastAsia="Calibri" w:cs="Calibri"/>
                <w:kern w:val="0"/>
              </w:rPr>
              <w:t>2 :</w:t>
            </w:r>
            <w:proofErr w:type="gramEnd"/>
            <w:r>
              <w:rPr>
                <w:rFonts w:eastAsia="Calibri" w:cs="Calibri"/>
                <w:kern w:val="0"/>
              </w:rPr>
              <w:t xml:space="preserve"> Inferred UL-RTOA is actual time of flight for a link between a TRP and UE</w:t>
            </w:r>
          </w:p>
          <w:p w14:paraId="0954D2E1" w14:textId="77777777" w:rsidR="007627DC" w:rsidRDefault="00FF54AD">
            <w:pPr>
              <w:rPr>
                <w:rFonts w:ascii="Calibri" w:eastAsia="Calibri" w:hAnsi="Calibri" w:cs="Calibri"/>
                <w:kern w:val="0"/>
              </w:rPr>
            </w:pPr>
            <w:proofErr w:type="gramStart"/>
            <w:r>
              <w:rPr>
                <w:rFonts w:eastAsia="Calibri" w:cs="Calibri"/>
                <w:kern w:val="0"/>
              </w:rPr>
              <w:t>Similar to</w:t>
            </w:r>
            <w:proofErr w:type="gramEnd"/>
            <w:r>
              <w:rPr>
                <w:rFonts w:eastAsia="Calibri" w:cs="Calibri"/>
                <w:kern w:val="0"/>
              </w:rPr>
              <w:t xml:space="preserve"> the inferred LOS/NLOS indicator, it should be indicated in the measurement report whether the reported UL-RTOA is generated by AIML model(s) or not.</w:t>
            </w:r>
          </w:p>
          <w:p w14:paraId="162AADB9" w14:textId="77777777" w:rsidR="007627DC" w:rsidRDefault="00FF54AD">
            <w:pPr>
              <w:rPr>
                <w:rFonts w:ascii="Calibri" w:eastAsia="Calibri" w:hAnsi="Calibri" w:cs="Calibri"/>
                <w:kern w:val="0"/>
              </w:rPr>
            </w:pPr>
            <w:r>
              <w:rPr>
                <w:rFonts w:eastAsia="Calibri" w:cs="Calibri"/>
                <w:kern w:val="0"/>
              </w:rPr>
              <w:t>Proposal 15 For AIML assisted positioning, support an indication in the measurement report to indicate the reported timing information is inferred by an AIML model(s).</w:t>
            </w:r>
          </w:p>
        </w:tc>
      </w:tr>
      <w:tr w:rsidR="007627DC" w14:paraId="3BAA20A6" w14:textId="77777777">
        <w:tc>
          <w:tcPr>
            <w:tcW w:w="9962" w:type="dxa"/>
          </w:tcPr>
          <w:p w14:paraId="78AE12F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91B6979" w14:textId="77777777" w:rsidR="007627DC" w:rsidRDefault="00FF54AD">
            <w:pPr>
              <w:rPr>
                <w:rFonts w:ascii="Calibri" w:eastAsia="Calibri" w:hAnsi="Calibri" w:cs="Calibri"/>
                <w:kern w:val="0"/>
              </w:rPr>
            </w:pPr>
            <w:r>
              <w:rPr>
                <w:rFonts w:eastAsia="Calibri" w:cs="Calibri"/>
                <w:kern w:val="0"/>
              </w:rPr>
              <w:lastRenderedPageBreak/>
              <w:t xml:space="preserve"> Proposal 15: For AI/ML-assisted positioning, when timing measurement is obtained by AI/ML, do not support reporting legacy LOS/NLOS indicator in the associated measurement report.</w:t>
            </w:r>
          </w:p>
        </w:tc>
      </w:tr>
      <w:tr w:rsidR="007627DC" w14:paraId="7BAA9F2D" w14:textId="77777777">
        <w:tc>
          <w:tcPr>
            <w:tcW w:w="9962" w:type="dxa"/>
          </w:tcPr>
          <w:p w14:paraId="08B3440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60461543" w14:textId="77777777" w:rsidR="007627DC" w:rsidRDefault="00FF54AD">
            <w:pPr>
              <w:rPr>
                <w:rFonts w:ascii="Calibri" w:eastAsia="Calibri" w:hAnsi="Calibri" w:cs="Calibri"/>
                <w:kern w:val="0"/>
              </w:rPr>
            </w:pPr>
            <w:r>
              <w:rPr>
                <w:rFonts w:eastAsia="Calibri" w:cs="Calibri"/>
                <w:kern w:val="0"/>
              </w:rPr>
              <w:t xml:space="preserve"> Proposal 4: For AI/ML assisted positioning case 2a and case 3a, support an indication whether the positioning measurement is based on AI/ML computation or not.</w:t>
            </w:r>
          </w:p>
        </w:tc>
      </w:tr>
      <w:tr w:rsidR="007627DC" w14:paraId="6D340953" w14:textId="77777777">
        <w:tc>
          <w:tcPr>
            <w:tcW w:w="9962" w:type="dxa"/>
          </w:tcPr>
          <w:p w14:paraId="5BA97A81" w14:textId="77777777" w:rsidR="007627DC" w:rsidRDefault="00FF54AD">
            <w:pPr>
              <w:rPr>
                <w:rFonts w:eastAsia="Calibri"/>
              </w:rPr>
            </w:pPr>
            <w:r>
              <w:rPr>
                <w:rFonts w:eastAsia="Calibri"/>
              </w:rPr>
              <w:t>•</w:t>
            </w:r>
            <w:r>
              <w:rPr>
                <w:rFonts w:eastAsia="Calibri"/>
              </w:rPr>
              <w:tab/>
              <w:t>Fujitsu (R1-2504081)</w:t>
            </w:r>
          </w:p>
          <w:p w14:paraId="0FCD9C21" w14:textId="77777777" w:rsidR="007627DC" w:rsidRDefault="00FF54AD">
            <w:pPr>
              <w:rPr>
                <w:rFonts w:eastAsia="Calibri"/>
              </w:rPr>
            </w:pPr>
            <w:r>
              <w:rPr>
                <w:rFonts w:eastAsia="Calibri"/>
              </w:rPr>
              <w:t>Proposal-5: For Rel-19 AI/ML based positioning Case 3a, if timing information in the measurement report is generated by Case 3a, two alternatives on the reporting of LOS/NLOS indicator can be considered for down-selection in this meeting:</w:t>
            </w:r>
          </w:p>
          <w:p w14:paraId="5DEB5BBA" w14:textId="77777777" w:rsidR="007627DC" w:rsidRDefault="00FF54AD">
            <w:pPr>
              <w:rPr>
                <w:rFonts w:eastAsia="Calibri"/>
              </w:rPr>
            </w:pPr>
            <w:r>
              <w:rPr>
                <w:rFonts w:eastAsia="Calibri"/>
              </w:rPr>
              <w:t>•</w:t>
            </w:r>
            <w:r>
              <w:rPr>
                <w:rFonts w:eastAsia="Calibri"/>
              </w:rPr>
              <w:tab/>
              <w:t>Alt-1: LOS/NLOS indicator is not sent with the timing information</w:t>
            </w:r>
          </w:p>
          <w:p w14:paraId="292AE230" w14:textId="77777777" w:rsidR="007627DC" w:rsidRDefault="00FF54AD">
            <w:pPr>
              <w:rPr>
                <w:rFonts w:eastAsia="Calibri"/>
              </w:rPr>
            </w:pPr>
            <w:r>
              <w:rPr>
                <w:rFonts w:eastAsia="Calibri"/>
              </w:rPr>
              <w:t>•</w:t>
            </w:r>
            <w:r>
              <w:rPr>
                <w:rFonts w:eastAsia="Calibri"/>
              </w:rPr>
              <w:tab/>
              <w:t>Alt-2: LOS/NLOS indicator is set to 1 if sent with the timing information</w:t>
            </w:r>
          </w:p>
        </w:tc>
      </w:tr>
      <w:tr w:rsidR="007627DC" w14:paraId="74A87239" w14:textId="77777777">
        <w:tc>
          <w:tcPr>
            <w:tcW w:w="9962" w:type="dxa"/>
          </w:tcPr>
          <w:p w14:paraId="0056B6B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19ABF37B" w14:textId="77777777" w:rsidR="007627DC" w:rsidRDefault="00FF54AD">
            <w:pPr>
              <w:rPr>
                <w:rFonts w:ascii="Calibri" w:eastAsia="Calibri" w:hAnsi="Calibri" w:cs="Calibri"/>
                <w:kern w:val="0"/>
              </w:rPr>
            </w:pPr>
            <w:r>
              <w:rPr>
                <w:rFonts w:eastAsia="Calibri" w:cs="Calibri"/>
                <w:kern w:val="0"/>
              </w:rPr>
              <w:t>Proposal 2: For measurement report of AI/ML assisted positioning Case 3a, support Option 3: LMF shall be able to distinguish whether the report (timing information and optionally LOS/NLOS indicator) is a legacy report or not.</w:t>
            </w:r>
          </w:p>
        </w:tc>
      </w:tr>
      <w:tr w:rsidR="007627DC" w14:paraId="35A0B5D8" w14:textId="77777777">
        <w:tc>
          <w:tcPr>
            <w:tcW w:w="9962" w:type="dxa"/>
          </w:tcPr>
          <w:p w14:paraId="7D32FA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27B89F0F" w14:textId="77777777" w:rsidR="007627DC" w:rsidRDefault="00FF54AD">
            <w:pPr>
              <w:rPr>
                <w:rFonts w:ascii="Calibri" w:eastAsia="Calibri" w:hAnsi="Calibri" w:cs="Calibri"/>
                <w:kern w:val="0"/>
              </w:rPr>
            </w:pPr>
            <w:r>
              <w:rPr>
                <w:rFonts w:eastAsia="Calibri" w:cs="Calibri"/>
                <w:kern w:val="0"/>
              </w:rPr>
              <w:t xml:space="preserve"> Proposal 7: For Rel-19 Case 3a, if the LOS/NLOS indicator is reported and the other associated measurement (e.g., timing information) is obtained by AI/ML positioning methods, from RAN1 perspective, the LOS/NLOS indicator still indicates the NLOS/LOS characteristics of the channel.</w:t>
            </w:r>
          </w:p>
          <w:p w14:paraId="70BAC28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 should also include an indicator that the other associated measurement was obtained by AI/ML</w:t>
            </w:r>
          </w:p>
          <w:p w14:paraId="47C5010B" w14:textId="77777777" w:rsidR="007627DC" w:rsidRDefault="007627DC">
            <w:pPr>
              <w:rPr>
                <w:rFonts w:ascii="Calibri" w:eastAsia="Calibri" w:hAnsi="Calibri" w:cs="Calibri"/>
                <w:kern w:val="0"/>
              </w:rPr>
            </w:pPr>
          </w:p>
          <w:p w14:paraId="6BC5DABC" w14:textId="77777777" w:rsidR="007627DC" w:rsidRDefault="00FF54AD">
            <w:pPr>
              <w:rPr>
                <w:rFonts w:ascii="Calibri" w:eastAsia="Calibri" w:hAnsi="Calibri" w:cs="Calibri"/>
                <w:kern w:val="0"/>
              </w:rPr>
            </w:pPr>
            <w:r>
              <w:rPr>
                <w:rFonts w:eastAsia="Calibri" w:cs="Calibri"/>
                <w:kern w:val="0"/>
              </w:rPr>
              <w:t>Proposal 8: For timing information obtained by both legacy and AI/ML positioning methods</w:t>
            </w:r>
          </w:p>
          <w:p w14:paraId="206553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provides the likelihood of a line-of-sight propagation path for the channel measured over the resource for which the measurement is reported i.e. legacy meaning</w:t>
            </w:r>
          </w:p>
          <w:p w14:paraId="6A2F5A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can reuse the existing IE "</w:t>
            </w:r>
            <w:proofErr w:type="spellStart"/>
            <w:r>
              <w:rPr>
                <w:rFonts w:eastAsia="Calibri" w:cs="Calibri"/>
                <w:kern w:val="0"/>
              </w:rPr>
              <w:t>LoS</w:t>
            </w:r>
            <w:proofErr w:type="spellEnd"/>
            <w:r>
              <w:rPr>
                <w:rFonts w:eastAsia="Calibri" w:cs="Calibri"/>
                <w:kern w:val="0"/>
              </w:rPr>
              <w:t>/</w:t>
            </w:r>
            <w:proofErr w:type="spellStart"/>
            <w:r>
              <w:rPr>
                <w:rFonts w:eastAsia="Calibri" w:cs="Calibri"/>
                <w:kern w:val="0"/>
              </w:rPr>
              <w:t>NLoS</w:t>
            </w:r>
            <w:proofErr w:type="spellEnd"/>
            <w:r>
              <w:rPr>
                <w:rFonts w:eastAsia="Calibri" w:cs="Calibri"/>
                <w:kern w:val="0"/>
              </w:rPr>
              <w:t xml:space="preserve"> Information" in 38.455/37.355, which can be soft indicator or hard indicator.</w:t>
            </w:r>
          </w:p>
        </w:tc>
      </w:tr>
      <w:tr w:rsidR="007627DC" w14:paraId="24E79F98" w14:textId="77777777">
        <w:tc>
          <w:tcPr>
            <w:tcW w:w="9962" w:type="dxa"/>
          </w:tcPr>
          <w:p w14:paraId="716CF8DB" w14:textId="77777777" w:rsidR="007627DC" w:rsidRDefault="00FF54AD">
            <w:pPr>
              <w:rPr>
                <w:rFonts w:eastAsia="Calibri"/>
              </w:rPr>
            </w:pPr>
            <w:r>
              <w:rPr>
                <w:rFonts w:eastAsia="Calibri"/>
              </w:rPr>
              <w:tab/>
              <w:t>Nokia (R1-2504113)</w:t>
            </w:r>
          </w:p>
          <w:p w14:paraId="7C93DE25" w14:textId="77777777" w:rsidR="007627DC" w:rsidRDefault="00FF54AD">
            <w:pPr>
              <w:rPr>
                <w:rFonts w:eastAsia="Calibri"/>
              </w:rPr>
            </w:pPr>
            <w:r>
              <w:rPr>
                <w:rFonts w:eastAsia="Calibri"/>
              </w:rPr>
              <w:t xml:space="preserve">Proposal 28: For measurement report of AI/ML assisted positioning Case 3a, all reported intermediate feature (timing information or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from </w:t>
            </w:r>
            <w:proofErr w:type="spellStart"/>
            <w:r>
              <w:rPr>
                <w:rFonts w:eastAsia="Calibri"/>
              </w:rPr>
              <w:t>gNB</w:t>
            </w:r>
            <w:proofErr w:type="spellEnd"/>
            <w:r>
              <w:rPr>
                <w:rFonts w:eastAsia="Calibri"/>
              </w:rPr>
              <w:t xml:space="preserve"> to LMF does not require to distinguish whether the information is (</w:t>
            </w:r>
            <w:proofErr w:type="spellStart"/>
            <w:r>
              <w:rPr>
                <w:rFonts w:eastAsia="Calibri"/>
              </w:rPr>
              <w:t>i</w:t>
            </w:r>
            <w:proofErr w:type="spellEnd"/>
            <w:r>
              <w:rPr>
                <w:rFonts w:eastAsia="Calibri"/>
              </w:rPr>
              <w:t>) a legacy intermediate feature or (ii) AI/ML Case 3a intermediate feature.</w:t>
            </w:r>
          </w:p>
          <w:p w14:paraId="4FBE238E" w14:textId="77777777" w:rsidR="007627DC" w:rsidRDefault="007627DC">
            <w:pPr>
              <w:rPr>
                <w:rFonts w:eastAsia="Calibri"/>
              </w:rPr>
            </w:pPr>
          </w:p>
          <w:p w14:paraId="4C66F100" w14:textId="77777777" w:rsidR="007627DC" w:rsidRDefault="00FF54AD">
            <w:pPr>
              <w:rPr>
                <w:rFonts w:eastAsia="Calibri"/>
              </w:rPr>
            </w:pPr>
            <w:r>
              <w:rPr>
                <w:rFonts w:eastAsia="Calibri"/>
              </w:rPr>
              <w:t xml:space="preserve">Proposal 29: (Conclusion) It is not RAN1 scope to discuss RAN3 mechanisms for reporting different combinations available in </w:t>
            </w:r>
            <w:proofErr w:type="spellStart"/>
            <w:r>
              <w:rPr>
                <w:rFonts w:eastAsia="Calibri"/>
              </w:rPr>
              <w:t>NRPPa</w:t>
            </w:r>
            <w:proofErr w:type="spellEnd"/>
            <w:r>
              <w:rPr>
                <w:rFonts w:eastAsia="Calibri"/>
              </w:rPr>
              <w:t>.</w:t>
            </w:r>
          </w:p>
          <w:p w14:paraId="243874DA" w14:textId="77777777" w:rsidR="007627DC" w:rsidRDefault="00FF54AD">
            <w:pPr>
              <w:rPr>
                <w:rFonts w:eastAsia="Calibri"/>
              </w:rPr>
            </w:pPr>
            <w:r>
              <w:rPr>
                <w:rFonts w:eastAsia="Calibri"/>
              </w:rPr>
              <w:t>Proposal 30: (Conclusion) For Case 3a, no indication is required for AI/ML output inference to LMF</w:t>
            </w:r>
          </w:p>
        </w:tc>
      </w:tr>
    </w:tbl>
    <w:p w14:paraId="64E2603C" w14:textId="77777777" w:rsidR="007627DC" w:rsidRDefault="007627DC"/>
    <w:p w14:paraId="5B92CBB7" w14:textId="77777777" w:rsidR="007627DC" w:rsidRDefault="00FF54AD">
      <w:pPr>
        <w:pStyle w:val="Heading3"/>
        <w:rPr>
          <w:lang w:val="en-US"/>
        </w:rPr>
      </w:pPr>
      <w:r>
        <w:rPr>
          <w:lang w:val="en-US"/>
        </w:rPr>
        <w:t>1st round discussion</w:t>
      </w:r>
    </w:p>
    <w:p w14:paraId="299E173B" w14:textId="77777777" w:rsidR="007627DC" w:rsidRDefault="00FF54AD">
      <w:r>
        <w:t>Based on the companies’ input submitted to RAN1#121, there is clear majority view that:</w:t>
      </w:r>
    </w:p>
    <w:p w14:paraId="30EDED8E" w14:textId="77777777" w:rsidR="007627DC" w:rsidRDefault="00FF54AD" w:rsidP="00FF54AD">
      <w:pPr>
        <w:pStyle w:val="ListParagraph"/>
        <w:numPr>
          <w:ilvl w:val="0"/>
          <w:numId w:val="22"/>
        </w:numPr>
      </w:pPr>
      <w:r>
        <w:t>For timing information, LMF should be able to distinguish whether it’s generated by AI or no-AI</w:t>
      </w:r>
    </w:p>
    <w:p w14:paraId="32BF2020" w14:textId="77777777" w:rsidR="007627DC" w:rsidRDefault="007627DC"/>
    <w:p w14:paraId="694046A9" w14:textId="77777777" w:rsidR="007627DC" w:rsidRDefault="00FF54AD">
      <w:pPr>
        <w:rPr>
          <w:i/>
          <w:iCs/>
        </w:rPr>
      </w:pPr>
      <w:r>
        <w:rPr>
          <w:i/>
          <w:iCs/>
        </w:rPr>
        <w:lastRenderedPageBreak/>
        <w:t xml:space="preserve">Supported by: </w:t>
      </w:r>
      <w:proofErr w:type="spellStart"/>
      <w:r>
        <w:rPr>
          <w:i/>
          <w:iCs/>
        </w:rPr>
        <w:t>Spreadtrum</w:t>
      </w:r>
      <w:proofErr w:type="spellEnd"/>
      <w:r>
        <w:rPr>
          <w:i/>
          <w:iCs/>
        </w:rPr>
        <w:t xml:space="preserve">/UNISOC, CMCC, </w:t>
      </w:r>
      <w:r>
        <w:rPr>
          <w:rFonts w:cs="Calibri"/>
          <w:i/>
          <w:iCs/>
          <w:kern w:val="0"/>
        </w:rPr>
        <w:t>Xiaomi,</w:t>
      </w:r>
      <w:r>
        <w:rPr>
          <w:i/>
          <w:iCs/>
        </w:rPr>
        <w:t xml:space="preserve"> Ericsson, </w:t>
      </w:r>
      <w:proofErr w:type="spellStart"/>
      <w:r>
        <w:rPr>
          <w:i/>
          <w:iCs/>
        </w:rPr>
        <w:t>Ruijie</w:t>
      </w:r>
      <w:proofErr w:type="spellEnd"/>
      <w:r>
        <w:rPr>
          <w:i/>
          <w:iCs/>
        </w:rPr>
        <w:t xml:space="preserve"> Networks, ETRI, OPPO, </w:t>
      </w:r>
      <w:r>
        <w:rPr>
          <w:rFonts w:cs="Calibri"/>
          <w:i/>
          <w:iCs/>
          <w:kern w:val="0"/>
        </w:rPr>
        <w:t>ZTE/</w:t>
      </w:r>
      <w:proofErr w:type="spellStart"/>
      <w:r>
        <w:rPr>
          <w:rFonts w:cs="Calibri"/>
          <w:i/>
          <w:iCs/>
          <w:kern w:val="0"/>
        </w:rPr>
        <w:t>Pengcheng</w:t>
      </w:r>
      <w:proofErr w:type="spellEnd"/>
      <w:r>
        <w:rPr>
          <w:rFonts w:cs="Calibri"/>
          <w:i/>
          <w:iCs/>
          <w:kern w:val="0"/>
        </w:rPr>
        <w:t xml:space="preserve"> Laboratory (can distinguish without indicator), NTT DOCOMO, Huawei/</w:t>
      </w:r>
      <w:proofErr w:type="spellStart"/>
      <w:r>
        <w:rPr>
          <w:rFonts w:cs="Calibri"/>
          <w:i/>
          <w:iCs/>
          <w:kern w:val="0"/>
        </w:rPr>
        <w:t>HiSilicon</w:t>
      </w:r>
      <w:proofErr w:type="spellEnd"/>
      <w:r>
        <w:rPr>
          <w:rFonts w:cs="Calibri"/>
          <w:i/>
          <w:iCs/>
          <w:kern w:val="0"/>
        </w:rPr>
        <w:t xml:space="preserve"> (distinguish with indicator), vivo (</w:t>
      </w:r>
      <w:r>
        <w:rPr>
          <w:i/>
          <w:iCs/>
        </w:rPr>
        <w:t>define a dedicated IE</w:t>
      </w:r>
      <w:r>
        <w:rPr>
          <w:rFonts w:cs="Calibri"/>
          <w:i/>
          <w:iCs/>
          <w:kern w:val="0"/>
        </w:rPr>
        <w:t xml:space="preserve">), </w:t>
      </w:r>
      <w:proofErr w:type="spellStart"/>
      <w:r>
        <w:rPr>
          <w:rFonts w:cs="Calibri"/>
          <w:i/>
          <w:iCs/>
          <w:kern w:val="0"/>
        </w:rPr>
        <w:t>InterDigital</w:t>
      </w:r>
      <w:proofErr w:type="spellEnd"/>
      <w:r>
        <w:rPr>
          <w:rFonts w:cs="Calibri"/>
          <w:i/>
          <w:iCs/>
          <w:kern w:val="0"/>
        </w:rPr>
        <w:t>, Sony, Sharp, Apple</w:t>
      </w:r>
    </w:p>
    <w:p w14:paraId="61E3B5D5" w14:textId="77777777" w:rsidR="007627DC" w:rsidRDefault="00FF54AD">
      <w:pPr>
        <w:rPr>
          <w:i/>
          <w:iCs/>
        </w:rPr>
      </w:pPr>
      <w:r>
        <w:rPr>
          <w:i/>
          <w:iCs/>
        </w:rPr>
        <w:t>Not supported by: Nokia</w:t>
      </w:r>
    </w:p>
    <w:p w14:paraId="77C3908E" w14:textId="77777777" w:rsidR="007627DC" w:rsidRDefault="007627DC"/>
    <w:p w14:paraId="248D922C" w14:textId="77777777" w:rsidR="007627DC" w:rsidRDefault="007627DC"/>
    <w:p w14:paraId="662D5BC1" w14:textId="77777777" w:rsidR="007627DC" w:rsidRDefault="00FF54AD">
      <w:pPr>
        <w:rPr>
          <w:b/>
          <w:u w:val="single"/>
        </w:rPr>
      </w:pPr>
      <w:r>
        <w:rPr>
          <w:b/>
          <w:highlight w:val="yellow"/>
          <w:u w:val="single"/>
        </w:rPr>
        <w:t>Proposal 3.1.2-1</w:t>
      </w:r>
    </w:p>
    <w:p w14:paraId="7525D6AC" w14:textId="77777777" w:rsidR="007627DC" w:rsidRDefault="00FF54AD">
      <w:r>
        <w:t xml:space="preserve">For measurement report of AI/ML assisted positioning Case 3a, when timing information is reported from </w:t>
      </w:r>
      <w:proofErr w:type="spellStart"/>
      <w:r>
        <w:t>gNB</w:t>
      </w:r>
      <w:proofErr w:type="spellEnd"/>
      <w:r>
        <w:t xml:space="preserve"> to LMF,</w:t>
      </w:r>
    </w:p>
    <w:p w14:paraId="47A98356" w14:textId="77777777" w:rsidR="007627DC" w:rsidRDefault="00FF54AD" w:rsidP="00FF54AD">
      <w:pPr>
        <w:pStyle w:val="ListParagraph"/>
        <w:numPr>
          <w:ilvl w:val="0"/>
          <w:numId w:val="27"/>
        </w:numPr>
      </w:pPr>
      <w:r>
        <w:t>LMF shall be able to distinguish whether the timing information is pre Rel-19 legacy timing measurement or Rel-19 Case 3a timing measurement.</w:t>
      </w:r>
    </w:p>
    <w:p w14:paraId="4D206803" w14:textId="77777777" w:rsidR="007627DC" w:rsidRDefault="00FF54AD" w:rsidP="00FF54AD">
      <w:pPr>
        <w:pStyle w:val="ListParagraph"/>
        <w:numPr>
          <w:ilvl w:val="0"/>
          <w:numId w:val="27"/>
        </w:numPr>
      </w:pPr>
      <w:r>
        <w:t>It is up to RAN3 to decide how to ensure that LMF can distinguish between the two types of timing measurement.</w:t>
      </w:r>
    </w:p>
    <w:p w14:paraId="6F4318E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1D00EF2" w14:textId="77777777">
        <w:tc>
          <w:tcPr>
            <w:tcW w:w="1417" w:type="dxa"/>
          </w:tcPr>
          <w:p w14:paraId="7C1F1946" w14:textId="77777777" w:rsidR="007627DC" w:rsidRDefault="007627DC">
            <w:pPr>
              <w:rPr>
                <w:rFonts w:eastAsia="SimSun"/>
                <w:b/>
              </w:rPr>
            </w:pPr>
          </w:p>
        </w:tc>
        <w:tc>
          <w:tcPr>
            <w:tcW w:w="8572" w:type="dxa"/>
          </w:tcPr>
          <w:p w14:paraId="50199E05" w14:textId="77777777" w:rsidR="007627DC" w:rsidRDefault="00FF54AD">
            <w:pPr>
              <w:jc w:val="center"/>
              <w:rPr>
                <w:rFonts w:eastAsia="SimSun"/>
                <w:b/>
              </w:rPr>
            </w:pPr>
            <w:r>
              <w:rPr>
                <w:rFonts w:eastAsia="SimSun"/>
                <w:b/>
              </w:rPr>
              <w:t>Company</w:t>
            </w:r>
          </w:p>
        </w:tc>
      </w:tr>
      <w:tr w:rsidR="007627DC" w14:paraId="17407A40" w14:textId="77777777">
        <w:tc>
          <w:tcPr>
            <w:tcW w:w="1417" w:type="dxa"/>
          </w:tcPr>
          <w:p w14:paraId="25DA0753" w14:textId="77777777" w:rsidR="007627DC" w:rsidRDefault="00FF54AD">
            <w:pPr>
              <w:rPr>
                <w:rFonts w:eastAsia="SimSun"/>
              </w:rPr>
            </w:pPr>
            <w:r>
              <w:rPr>
                <w:rFonts w:eastAsia="SimSun"/>
              </w:rPr>
              <w:t>Support</w:t>
            </w:r>
          </w:p>
        </w:tc>
        <w:tc>
          <w:tcPr>
            <w:tcW w:w="8572" w:type="dxa"/>
          </w:tcPr>
          <w:p w14:paraId="3857B17A" w14:textId="2B10899C" w:rsidR="007627DC" w:rsidRDefault="00FF54AD">
            <w:pPr>
              <w:rPr>
                <w:rFonts w:eastAsia="SimSun"/>
              </w:rPr>
            </w:pPr>
            <w:proofErr w:type="spellStart"/>
            <w:r>
              <w:rPr>
                <w:rFonts w:eastAsia="SimSun"/>
              </w:rPr>
              <w:t>InterDigital</w:t>
            </w:r>
            <w:proofErr w:type="spellEnd"/>
            <w:r w:rsidR="00A92C54">
              <w:rPr>
                <w:rFonts w:eastAsia="SimSun" w:hint="eastAsia"/>
              </w:rPr>
              <w:t>, CMCC</w:t>
            </w:r>
          </w:p>
        </w:tc>
      </w:tr>
      <w:tr w:rsidR="007627DC" w14:paraId="1430CD6A" w14:textId="77777777">
        <w:tc>
          <w:tcPr>
            <w:tcW w:w="1417" w:type="dxa"/>
          </w:tcPr>
          <w:p w14:paraId="1F9EB66E" w14:textId="77777777" w:rsidR="007627DC" w:rsidRDefault="00FF54AD">
            <w:pPr>
              <w:rPr>
                <w:rFonts w:eastAsia="SimSun"/>
              </w:rPr>
            </w:pPr>
            <w:r>
              <w:rPr>
                <w:rFonts w:eastAsia="SimSun"/>
              </w:rPr>
              <w:t>Not support</w:t>
            </w:r>
          </w:p>
        </w:tc>
        <w:tc>
          <w:tcPr>
            <w:tcW w:w="8572" w:type="dxa"/>
          </w:tcPr>
          <w:p w14:paraId="26C950E3" w14:textId="77777777" w:rsidR="007627DC" w:rsidRDefault="00FF54AD">
            <w:pPr>
              <w:rPr>
                <w:rFonts w:eastAsia="SimSun"/>
              </w:rPr>
            </w:pPr>
            <w:r>
              <w:rPr>
                <w:rFonts w:eastAsia="SimSun"/>
              </w:rPr>
              <w:t>Nokia</w:t>
            </w:r>
          </w:p>
        </w:tc>
      </w:tr>
    </w:tbl>
    <w:p w14:paraId="2F4510C8"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F16EB64" w14:textId="77777777" w:rsidTr="00352151">
        <w:tc>
          <w:tcPr>
            <w:tcW w:w="1410" w:type="dxa"/>
          </w:tcPr>
          <w:p w14:paraId="07A1A81E" w14:textId="77777777" w:rsidR="007627DC" w:rsidRDefault="00FF54AD">
            <w:pPr>
              <w:rPr>
                <w:rFonts w:eastAsia="Calibri"/>
                <w:b/>
              </w:rPr>
            </w:pPr>
            <w:r>
              <w:rPr>
                <w:rFonts w:eastAsia="Calibri"/>
                <w:b/>
              </w:rPr>
              <w:t>Company</w:t>
            </w:r>
          </w:p>
        </w:tc>
        <w:tc>
          <w:tcPr>
            <w:tcW w:w="8575" w:type="dxa"/>
          </w:tcPr>
          <w:p w14:paraId="5FBB4A1C" w14:textId="77777777" w:rsidR="007627DC" w:rsidRDefault="00FF54AD">
            <w:pPr>
              <w:jc w:val="center"/>
              <w:rPr>
                <w:rFonts w:eastAsia="Calibri"/>
                <w:b/>
              </w:rPr>
            </w:pPr>
            <w:r>
              <w:rPr>
                <w:rFonts w:eastAsia="Calibri"/>
                <w:b/>
              </w:rPr>
              <w:t>Comments</w:t>
            </w:r>
          </w:p>
        </w:tc>
      </w:tr>
      <w:tr w:rsidR="007627DC" w14:paraId="089C4291" w14:textId="77777777" w:rsidTr="00352151">
        <w:tc>
          <w:tcPr>
            <w:tcW w:w="1410" w:type="dxa"/>
          </w:tcPr>
          <w:p w14:paraId="1D511F4A" w14:textId="77777777" w:rsidR="007627DC" w:rsidRDefault="00FF54AD">
            <w:r>
              <w:t>ZTE</w:t>
            </w:r>
          </w:p>
        </w:tc>
        <w:tc>
          <w:tcPr>
            <w:tcW w:w="8575" w:type="dxa"/>
          </w:tcPr>
          <w:p w14:paraId="4C2A2A0E" w14:textId="77777777" w:rsidR="007627DC" w:rsidRDefault="00FF54AD">
            <w:r>
              <w:t>The general principle is fine. RAN3 can decide the signaling details.</w:t>
            </w:r>
          </w:p>
        </w:tc>
      </w:tr>
      <w:tr w:rsidR="007627DC" w14:paraId="1E2B7136" w14:textId="77777777" w:rsidTr="00352151">
        <w:tc>
          <w:tcPr>
            <w:tcW w:w="1410" w:type="dxa"/>
          </w:tcPr>
          <w:p w14:paraId="6DB2623B" w14:textId="77777777" w:rsidR="007627DC" w:rsidRDefault="00FF54AD">
            <w:r>
              <w:t>OPPO</w:t>
            </w:r>
          </w:p>
        </w:tc>
        <w:tc>
          <w:tcPr>
            <w:tcW w:w="8575" w:type="dxa"/>
          </w:tcPr>
          <w:p w14:paraId="6F6F5C0E" w14:textId="77777777" w:rsidR="007627DC" w:rsidRDefault="00FF54AD">
            <w:r>
              <w:t>Fine with the proposal.</w:t>
            </w:r>
          </w:p>
        </w:tc>
      </w:tr>
      <w:tr w:rsidR="007627DC" w14:paraId="3B891998" w14:textId="77777777" w:rsidTr="00352151">
        <w:tc>
          <w:tcPr>
            <w:tcW w:w="1410" w:type="dxa"/>
          </w:tcPr>
          <w:p w14:paraId="03A2DC4B" w14:textId="77777777" w:rsidR="007627DC" w:rsidRDefault="00FF54AD">
            <w:r>
              <w:t>Fujitsu</w:t>
            </w:r>
          </w:p>
        </w:tc>
        <w:tc>
          <w:tcPr>
            <w:tcW w:w="8575" w:type="dxa"/>
          </w:tcPr>
          <w:p w14:paraId="19E9DB27" w14:textId="77777777" w:rsidR="007627DC" w:rsidRDefault="00FF54AD">
            <w:r>
              <w:t>OK</w:t>
            </w:r>
          </w:p>
        </w:tc>
      </w:tr>
      <w:tr w:rsidR="007627DC" w14:paraId="207E45FC" w14:textId="77777777" w:rsidTr="00352151">
        <w:tc>
          <w:tcPr>
            <w:tcW w:w="1410" w:type="dxa"/>
          </w:tcPr>
          <w:p w14:paraId="15A7BF6D" w14:textId="77777777" w:rsidR="007627DC" w:rsidRDefault="00FF54AD">
            <w:proofErr w:type="spellStart"/>
            <w:r>
              <w:t>Spredartum</w:t>
            </w:r>
            <w:proofErr w:type="spellEnd"/>
          </w:p>
        </w:tc>
        <w:tc>
          <w:tcPr>
            <w:tcW w:w="8575" w:type="dxa"/>
          </w:tcPr>
          <w:p w14:paraId="5F677EF4" w14:textId="77777777" w:rsidR="007627DC" w:rsidRDefault="00FF54AD">
            <w:r>
              <w:t>OK</w:t>
            </w:r>
          </w:p>
        </w:tc>
      </w:tr>
      <w:tr w:rsidR="007627DC" w14:paraId="7A733031" w14:textId="77777777" w:rsidTr="00352151">
        <w:tc>
          <w:tcPr>
            <w:tcW w:w="1410" w:type="dxa"/>
          </w:tcPr>
          <w:p w14:paraId="274FAB3E" w14:textId="77777777" w:rsidR="007627DC" w:rsidRDefault="00FF54AD">
            <w:r>
              <w:t>Nokia</w:t>
            </w:r>
          </w:p>
        </w:tc>
        <w:tc>
          <w:tcPr>
            <w:tcW w:w="8575" w:type="dxa"/>
          </w:tcPr>
          <w:p w14:paraId="36692312" w14:textId="77777777" w:rsidR="007627DC" w:rsidRDefault="00FF54AD">
            <w:r>
              <w:t>As stated in our contribution, there is no clear motivation for RAN3 procedures to agree on such a reporting distinction.</w:t>
            </w:r>
          </w:p>
        </w:tc>
      </w:tr>
      <w:tr w:rsidR="007627DC" w14:paraId="3867DD58" w14:textId="77777777" w:rsidTr="00352151">
        <w:tc>
          <w:tcPr>
            <w:tcW w:w="1410" w:type="dxa"/>
          </w:tcPr>
          <w:p w14:paraId="300CD305" w14:textId="77777777" w:rsidR="007627DC" w:rsidRDefault="00FF54AD">
            <w:r>
              <w:t>Qualcomm</w:t>
            </w:r>
          </w:p>
        </w:tc>
        <w:tc>
          <w:tcPr>
            <w:tcW w:w="8575" w:type="dxa"/>
          </w:tcPr>
          <w:p w14:paraId="77082D2C" w14:textId="77777777" w:rsidR="007627DC" w:rsidRDefault="007627DC"/>
          <w:p w14:paraId="0FB9E055" w14:textId="77777777" w:rsidR="007627DC" w:rsidRDefault="00FF54AD">
            <w:r>
              <w:t xml:space="preserve">In our understanding, the Measurement Request signaling can determine whether timing info </w:t>
            </w:r>
            <w:proofErr w:type="gramStart"/>
            <w:r>
              <w:t>need</w:t>
            </w:r>
            <w:proofErr w:type="gramEnd"/>
            <w:r>
              <w:t xml:space="preserve"> to be AIML or legacy.</w:t>
            </w:r>
          </w:p>
          <w:p w14:paraId="68DFCD5B" w14:textId="77777777" w:rsidR="007627DC" w:rsidRDefault="007627DC"/>
          <w:p w14:paraId="6CD609E7" w14:textId="77777777" w:rsidR="007627DC" w:rsidRDefault="00FF54AD">
            <w:r>
              <w:t>I think in RAN1, we can have a general agreement that measurement/info (e.g., timing or LOS) need to be distinguished in either/both Measurement and Request signaling.</w:t>
            </w:r>
          </w:p>
          <w:p w14:paraId="6A46C7B2" w14:textId="77777777" w:rsidR="007627DC" w:rsidRDefault="007627DC"/>
        </w:tc>
      </w:tr>
      <w:tr w:rsidR="007627DC" w14:paraId="4E4D9B28" w14:textId="77777777" w:rsidTr="00352151">
        <w:tc>
          <w:tcPr>
            <w:tcW w:w="1410" w:type="dxa"/>
          </w:tcPr>
          <w:p w14:paraId="03A33F1B" w14:textId="77777777" w:rsidR="007627DC" w:rsidRDefault="00FF54AD">
            <w:pPr>
              <w:rPr>
                <w:rFonts w:eastAsia="Calibri"/>
              </w:rPr>
            </w:pPr>
            <w:r>
              <w:rPr>
                <w:rFonts w:eastAsia="Calibri"/>
              </w:rPr>
              <w:t>CATT/CICTCI</w:t>
            </w:r>
          </w:p>
        </w:tc>
        <w:tc>
          <w:tcPr>
            <w:tcW w:w="8575" w:type="dxa"/>
          </w:tcPr>
          <w:p w14:paraId="28B8A2E3" w14:textId="77777777" w:rsidR="007627DC" w:rsidRDefault="00FF54AD">
            <w:pPr>
              <w:rPr>
                <w:rFonts w:eastAsia="Calibri"/>
              </w:rPr>
            </w:pPr>
            <w:r>
              <w:t>OK</w:t>
            </w:r>
          </w:p>
        </w:tc>
      </w:tr>
      <w:tr w:rsidR="007627DC" w14:paraId="2302E640" w14:textId="77777777" w:rsidTr="00352151">
        <w:tc>
          <w:tcPr>
            <w:tcW w:w="1410" w:type="dxa"/>
          </w:tcPr>
          <w:p w14:paraId="12462C52" w14:textId="77777777" w:rsidR="007627DC" w:rsidRDefault="00FF54AD">
            <w:pPr>
              <w:rPr>
                <w:rFonts w:eastAsia="Calibri"/>
              </w:rPr>
            </w:pPr>
            <w:r>
              <w:rPr>
                <w:rFonts w:eastAsia="Yu Mincho"/>
              </w:rPr>
              <w:t>NTT DOCOMO</w:t>
            </w:r>
          </w:p>
        </w:tc>
        <w:tc>
          <w:tcPr>
            <w:tcW w:w="8575" w:type="dxa"/>
          </w:tcPr>
          <w:p w14:paraId="291EF0A6" w14:textId="77777777" w:rsidR="007627DC" w:rsidRDefault="00FF54AD">
            <w:pPr>
              <w:rPr>
                <w:rFonts w:eastAsia="Calibri"/>
              </w:rPr>
            </w:pPr>
            <w:r>
              <w:rPr>
                <w:rFonts w:eastAsia="Yu Mincho"/>
              </w:rPr>
              <w:t>Fine. It is up to RAN3 to decide how to ensure that LMF can distinguish between the two types of timing measurement.</w:t>
            </w:r>
          </w:p>
        </w:tc>
      </w:tr>
      <w:tr w:rsidR="007627DC" w14:paraId="59276BC7" w14:textId="77777777" w:rsidTr="00352151">
        <w:tc>
          <w:tcPr>
            <w:tcW w:w="1410" w:type="dxa"/>
          </w:tcPr>
          <w:p w14:paraId="4147E5D7" w14:textId="77777777" w:rsidR="007627DC" w:rsidRDefault="00FF54AD">
            <w:r>
              <w:t>NEC</w:t>
            </w:r>
          </w:p>
        </w:tc>
        <w:tc>
          <w:tcPr>
            <w:tcW w:w="8575" w:type="dxa"/>
          </w:tcPr>
          <w:p w14:paraId="7E49329B" w14:textId="77777777" w:rsidR="007627DC" w:rsidRDefault="00FF54AD">
            <w:r>
              <w:t>OK</w:t>
            </w:r>
          </w:p>
        </w:tc>
      </w:tr>
      <w:tr w:rsidR="007627DC" w14:paraId="165BEDD4" w14:textId="77777777" w:rsidTr="00352151">
        <w:tc>
          <w:tcPr>
            <w:tcW w:w="1410" w:type="dxa"/>
            <w:tcBorders>
              <w:bottom w:val="single" w:sz="4" w:space="0" w:color="auto"/>
            </w:tcBorders>
          </w:tcPr>
          <w:p w14:paraId="585E9AB7" w14:textId="77777777" w:rsidR="007627DC" w:rsidRDefault="00FF54AD">
            <w:r>
              <w:t>Xiaomi</w:t>
            </w:r>
          </w:p>
        </w:tc>
        <w:tc>
          <w:tcPr>
            <w:tcW w:w="8575" w:type="dxa"/>
            <w:tcBorders>
              <w:bottom w:val="single" w:sz="4" w:space="0" w:color="auto"/>
            </w:tcBorders>
          </w:tcPr>
          <w:p w14:paraId="40624E20" w14:textId="77777777" w:rsidR="007627DC" w:rsidRDefault="00FF54AD">
            <w:r>
              <w:t>Support</w:t>
            </w:r>
          </w:p>
        </w:tc>
      </w:tr>
      <w:tr w:rsidR="00352151" w14:paraId="54F0E965" w14:textId="77777777" w:rsidTr="00352151">
        <w:tc>
          <w:tcPr>
            <w:tcW w:w="1410" w:type="dxa"/>
            <w:tcBorders>
              <w:bottom w:val="single" w:sz="4" w:space="0" w:color="auto"/>
            </w:tcBorders>
          </w:tcPr>
          <w:p w14:paraId="46D032D9" w14:textId="4DB6408D" w:rsidR="00352151" w:rsidRDefault="00352151" w:rsidP="00352151">
            <w:proofErr w:type="spellStart"/>
            <w:r>
              <w:t>CEWiT</w:t>
            </w:r>
            <w:proofErr w:type="spellEnd"/>
          </w:p>
        </w:tc>
        <w:tc>
          <w:tcPr>
            <w:tcW w:w="8575" w:type="dxa"/>
            <w:tcBorders>
              <w:bottom w:val="single" w:sz="4" w:space="0" w:color="auto"/>
            </w:tcBorders>
          </w:tcPr>
          <w:p w14:paraId="3C3B95DC" w14:textId="63D72E06" w:rsidR="00352151" w:rsidRDefault="00352151" w:rsidP="00352151">
            <w:r>
              <w:t>Fine with the proposal</w:t>
            </w:r>
          </w:p>
        </w:tc>
      </w:tr>
      <w:tr w:rsidR="00352151" w14:paraId="7161FB5C" w14:textId="77777777" w:rsidTr="00352151">
        <w:tc>
          <w:tcPr>
            <w:tcW w:w="1410" w:type="dxa"/>
            <w:tcBorders>
              <w:bottom w:val="single" w:sz="4" w:space="0" w:color="auto"/>
            </w:tcBorders>
          </w:tcPr>
          <w:p w14:paraId="76CAFE6D" w14:textId="5A5BE918" w:rsidR="00352151" w:rsidRDefault="00352151" w:rsidP="00352151">
            <w:r>
              <w:lastRenderedPageBreak/>
              <w:t>Apple</w:t>
            </w:r>
          </w:p>
        </w:tc>
        <w:tc>
          <w:tcPr>
            <w:tcW w:w="8575" w:type="dxa"/>
            <w:tcBorders>
              <w:bottom w:val="single" w:sz="4" w:space="0" w:color="auto"/>
            </w:tcBorders>
          </w:tcPr>
          <w:p w14:paraId="648F8804" w14:textId="092A6D1A" w:rsidR="00352151" w:rsidRDefault="00352151" w:rsidP="00352151">
            <w:r>
              <w:t>OK</w:t>
            </w:r>
          </w:p>
        </w:tc>
      </w:tr>
    </w:tbl>
    <w:p w14:paraId="7FA05EB0" w14:textId="77777777" w:rsidR="007627DC" w:rsidRDefault="007627DC"/>
    <w:p w14:paraId="465D9533" w14:textId="77777777" w:rsidR="007627DC" w:rsidRDefault="007627DC"/>
    <w:p w14:paraId="0F31AAC2" w14:textId="77777777" w:rsidR="007627DC" w:rsidRDefault="00FF54AD">
      <w:r>
        <w:t>Regarding LOS/NLOS indicator, there is an FFS left from RAN1#118bis agreement below.</w:t>
      </w:r>
    </w:p>
    <w:tbl>
      <w:tblPr>
        <w:tblStyle w:val="TableGrid"/>
        <w:tblW w:w="9962" w:type="dxa"/>
        <w:tblLayout w:type="fixed"/>
        <w:tblLook w:val="04A0" w:firstRow="1" w:lastRow="0" w:firstColumn="1" w:lastColumn="0" w:noHBand="0" w:noVBand="1"/>
      </w:tblPr>
      <w:tblGrid>
        <w:gridCol w:w="9962"/>
      </w:tblGrid>
      <w:tr w:rsidR="007627DC" w14:paraId="7FA5F1C5" w14:textId="77777777">
        <w:tc>
          <w:tcPr>
            <w:tcW w:w="9962" w:type="dxa"/>
          </w:tcPr>
          <w:p w14:paraId="7F709729"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w:t>
            </w:r>
            <w:r>
              <w:rPr>
                <w:rFonts w:ascii="Times" w:eastAsia="DengXian" w:hAnsi="Times" w:cs="Times New Roman"/>
                <w:kern w:val="0"/>
                <w:sz w:val="20"/>
              </w:rPr>
              <w:t>(RAN1#118bis)</w:t>
            </w:r>
          </w:p>
          <w:p w14:paraId="1D63F310"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1E706755"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timing </w:t>
            </w:r>
            <w:proofErr w:type="gramStart"/>
            <w:r>
              <w:rPr>
                <w:rFonts w:ascii="Times" w:eastAsia="Batang" w:hAnsi="Times" w:cs="Times New Roman"/>
                <w:kern w:val="0"/>
                <w:sz w:val="20"/>
                <w:lang w:val="en-GB"/>
              </w:rPr>
              <w:t>information;</w:t>
            </w:r>
            <w:proofErr w:type="gramEnd"/>
          </w:p>
          <w:p w14:paraId="5938FC66"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(Optional) Quality of the timing </w:t>
            </w:r>
            <w:proofErr w:type="gramStart"/>
            <w:r>
              <w:rPr>
                <w:rFonts w:ascii="Times" w:eastAsia="Batang" w:hAnsi="Times" w:cs="Times New Roman"/>
                <w:kern w:val="0"/>
                <w:sz w:val="20"/>
                <w:lang w:val="en-GB"/>
              </w:rPr>
              <w:t>information;</w:t>
            </w:r>
            <w:proofErr w:type="gramEnd"/>
          </w:p>
          <w:p w14:paraId="7A37AAB2"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449C601B"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3E1FC5F3" w14:textId="77777777" w:rsidR="007627DC" w:rsidRDefault="00FF54AD">
            <w:pPr>
              <w:rPr>
                <w:rFonts w:ascii="Times" w:eastAsia="Batang" w:hAnsi="Times" w:cs="Times New Roman"/>
                <w:color w:val="FF0000"/>
                <w:kern w:val="0"/>
                <w:sz w:val="20"/>
                <w:lang w:val="en-GB"/>
              </w:rPr>
            </w:pPr>
            <w:r>
              <w:rPr>
                <w:rFonts w:ascii="Times" w:eastAsia="Batang" w:hAnsi="Times" w:cs="Times New Roman"/>
                <w:color w:val="FF0000"/>
                <w:kern w:val="0"/>
                <w:sz w:val="20"/>
                <w:lang w:val="en-GB"/>
              </w:rPr>
              <w:t>FFS: LOS/NLOS indicator.</w:t>
            </w:r>
          </w:p>
          <w:p w14:paraId="63F9C275"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1C3908A8" w14:textId="77777777" w:rsidR="007627DC" w:rsidRDefault="007627DC"/>
    <w:p w14:paraId="5458E34F" w14:textId="68FC9202" w:rsidR="007627DC" w:rsidRDefault="00FF54AD" w:rsidP="00BE67F0">
      <w:r>
        <w:t xml:space="preserve">Based on companies’ input, majority companies </w:t>
      </w:r>
      <w:proofErr w:type="gramStart"/>
      <w:r>
        <w:t>support to</w:t>
      </w:r>
      <w:proofErr w:type="gramEnd"/>
      <w:r>
        <w:t xml:space="preserve"> reuse the meaning and format of legacy LOS/NLOS indicator. This is also consistent with RAN3 assumption. </w:t>
      </w:r>
      <w:proofErr w:type="gramStart"/>
      <w:r>
        <w:t>Thus</w:t>
      </w:r>
      <w:proofErr w:type="gramEnd"/>
      <w:r>
        <w:t xml:space="preserve"> the following is proposed.</w:t>
      </w:r>
    </w:p>
    <w:p w14:paraId="71153612" w14:textId="77777777" w:rsidR="007627DC" w:rsidRDefault="00FF54AD">
      <w:pPr>
        <w:rPr>
          <w:b/>
          <w:u w:val="single"/>
        </w:rPr>
      </w:pPr>
      <w:r>
        <w:rPr>
          <w:b/>
          <w:highlight w:val="yellow"/>
          <w:u w:val="single"/>
        </w:rPr>
        <w:t>Proposal 3.1.2-2</w:t>
      </w:r>
    </w:p>
    <w:p w14:paraId="55C851B7" w14:textId="77777777" w:rsidR="007627DC" w:rsidRDefault="00FF54AD">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33D66B16" w14:textId="77777777">
        <w:tc>
          <w:tcPr>
            <w:tcW w:w="9962" w:type="dxa"/>
          </w:tcPr>
          <w:p w14:paraId="00F3B905"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210D98A2"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21A551F3"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timing </w:t>
            </w:r>
            <w:proofErr w:type="gramStart"/>
            <w:r>
              <w:rPr>
                <w:rFonts w:ascii="Times" w:eastAsia="Batang" w:hAnsi="Times" w:cs="Times New Roman"/>
                <w:kern w:val="0"/>
                <w:sz w:val="20"/>
                <w:lang w:val="en-GB"/>
              </w:rPr>
              <w:t>information;</w:t>
            </w:r>
            <w:proofErr w:type="gramEnd"/>
          </w:p>
          <w:p w14:paraId="5E45A71D"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(Optional) Quality of the timing </w:t>
            </w:r>
            <w:proofErr w:type="gramStart"/>
            <w:r>
              <w:rPr>
                <w:rFonts w:ascii="Times" w:eastAsia="Batang" w:hAnsi="Times" w:cs="Times New Roman"/>
                <w:kern w:val="0"/>
                <w:sz w:val="20"/>
                <w:lang w:val="en-GB"/>
              </w:rPr>
              <w:t>information;</w:t>
            </w:r>
            <w:proofErr w:type="gramEnd"/>
          </w:p>
          <w:p w14:paraId="3128DED6"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07F98B11"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0B58BE0E"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667FDF5F"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t>The LOS/NLOS indicator reuses the legacy meaning and format.</w:t>
            </w:r>
          </w:p>
          <w:p w14:paraId="52A939DE" w14:textId="77777777" w:rsidR="007627DC" w:rsidRDefault="00FF54AD">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11DEB3D"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43D7025C"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FDF6512" w14:textId="77777777">
        <w:tc>
          <w:tcPr>
            <w:tcW w:w="1417" w:type="dxa"/>
          </w:tcPr>
          <w:p w14:paraId="2A825552" w14:textId="77777777" w:rsidR="007627DC" w:rsidRDefault="007627DC">
            <w:pPr>
              <w:rPr>
                <w:rFonts w:eastAsia="SimSun"/>
                <w:b/>
              </w:rPr>
            </w:pPr>
          </w:p>
        </w:tc>
        <w:tc>
          <w:tcPr>
            <w:tcW w:w="8572" w:type="dxa"/>
          </w:tcPr>
          <w:p w14:paraId="650FF2B8" w14:textId="77777777" w:rsidR="007627DC" w:rsidRDefault="00FF54AD">
            <w:pPr>
              <w:jc w:val="center"/>
              <w:rPr>
                <w:rFonts w:eastAsia="SimSun"/>
                <w:b/>
              </w:rPr>
            </w:pPr>
            <w:r>
              <w:rPr>
                <w:rFonts w:eastAsia="SimSun"/>
                <w:b/>
              </w:rPr>
              <w:t>Company</w:t>
            </w:r>
          </w:p>
        </w:tc>
      </w:tr>
      <w:tr w:rsidR="007627DC" w14:paraId="60BBCBF3" w14:textId="77777777">
        <w:tc>
          <w:tcPr>
            <w:tcW w:w="1417" w:type="dxa"/>
          </w:tcPr>
          <w:p w14:paraId="2835306B" w14:textId="77777777" w:rsidR="007627DC" w:rsidRDefault="00FF54AD">
            <w:pPr>
              <w:rPr>
                <w:rFonts w:eastAsia="SimSun"/>
              </w:rPr>
            </w:pPr>
            <w:r>
              <w:rPr>
                <w:rFonts w:eastAsia="SimSun"/>
              </w:rPr>
              <w:t>Support</w:t>
            </w:r>
          </w:p>
        </w:tc>
        <w:tc>
          <w:tcPr>
            <w:tcW w:w="8572" w:type="dxa"/>
          </w:tcPr>
          <w:p w14:paraId="1B8F3A49" w14:textId="77777777" w:rsidR="007627DC" w:rsidRDefault="007627DC">
            <w:pPr>
              <w:rPr>
                <w:rFonts w:eastAsia="SimSun"/>
              </w:rPr>
            </w:pPr>
          </w:p>
        </w:tc>
      </w:tr>
      <w:tr w:rsidR="007627DC" w14:paraId="1B8BCCFE" w14:textId="77777777">
        <w:tc>
          <w:tcPr>
            <w:tcW w:w="1417" w:type="dxa"/>
          </w:tcPr>
          <w:p w14:paraId="1F8C036B" w14:textId="77777777" w:rsidR="007627DC" w:rsidRDefault="00FF54AD">
            <w:pPr>
              <w:rPr>
                <w:rFonts w:eastAsia="SimSun"/>
              </w:rPr>
            </w:pPr>
            <w:r>
              <w:rPr>
                <w:rFonts w:eastAsia="SimSun"/>
              </w:rPr>
              <w:t>Not support</w:t>
            </w:r>
          </w:p>
        </w:tc>
        <w:tc>
          <w:tcPr>
            <w:tcW w:w="8572" w:type="dxa"/>
          </w:tcPr>
          <w:p w14:paraId="596BE70D" w14:textId="77777777" w:rsidR="007627DC" w:rsidRDefault="007627DC">
            <w:pPr>
              <w:rPr>
                <w:rFonts w:eastAsia="SimSun"/>
              </w:rPr>
            </w:pPr>
          </w:p>
        </w:tc>
      </w:tr>
    </w:tbl>
    <w:p w14:paraId="5D43FBF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F0B6CA" w14:textId="77777777">
        <w:tc>
          <w:tcPr>
            <w:tcW w:w="1410" w:type="dxa"/>
          </w:tcPr>
          <w:p w14:paraId="142749AB" w14:textId="77777777" w:rsidR="007627DC" w:rsidRDefault="00FF54AD">
            <w:pPr>
              <w:rPr>
                <w:rFonts w:eastAsia="Calibri"/>
                <w:b/>
              </w:rPr>
            </w:pPr>
            <w:r>
              <w:rPr>
                <w:rFonts w:eastAsia="Calibri"/>
                <w:b/>
              </w:rPr>
              <w:t>Company</w:t>
            </w:r>
          </w:p>
        </w:tc>
        <w:tc>
          <w:tcPr>
            <w:tcW w:w="8574" w:type="dxa"/>
          </w:tcPr>
          <w:p w14:paraId="4241EB67" w14:textId="77777777" w:rsidR="007627DC" w:rsidRDefault="00FF54AD">
            <w:pPr>
              <w:jc w:val="center"/>
              <w:rPr>
                <w:rFonts w:eastAsia="Calibri"/>
                <w:b/>
              </w:rPr>
            </w:pPr>
            <w:r>
              <w:rPr>
                <w:rFonts w:eastAsia="Calibri"/>
                <w:b/>
              </w:rPr>
              <w:t>Comments</w:t>
            </w:r>
          </w:p>
        </w:tc>
      </w:tr>
      <w:tr w:rsidR="007627DC" w14:paraId="6D8EDC39" w14:textId="77777777">
        <w:tc>
          <w:tcPr>
            <w:tcW w:w="1410" w:type="dxa"/>
          </w:tcPr>
          <w:p w14:paraId="2EA16490" w14:textId="77777777" w:rsidR="007627DC" w:rsidRDefault="00FF54AD">
            <w:r>
              <w:t>OPPO</w:t>
            </w:r>
          </w:p>
        </w:tc>
        <w:tc>
          <w:tcPr>
            <w:tcW w:w="8574" w:type="dxa"/>
          </w:tcPr>
          <w:p w14:paraId="009BA17D" w14:textId="77777777" w:rsidR="007627DC" w:rsidRDefault="00FF54AD">
            <w:r>
              <w:t>Ok with the proposal.</w:t>
            </w:r>
          </w:p>
        </w:tc>
      </w:tr>
      <w:tr w:rsidR="007627DC" w14:paraId="02CA409D" w14:textId="77777777">
        <w:tc>
          <w:tcPr>
            <w:tcW w:w="1410" w:type="dxa"/>
          </w:tcPr>
          <w:p w14:paraId="1CA3702B" w14:textId="77777777" w:rsidR="007627DC" w:rsidRDefault="00FF54AD">
            <w:pPr>
              <w:rPr>
                <w:rFonts w:eastAsia="Calibri"/>
              </w:rPr>
            </w:pPr>
            <w:r>
              <w:rPr>
                <w:rFonts w:eastAsia="Calibri"/>
              </w:rPr>
              <w:lastRenderedPageBreak/>
              <w:t>CATT/CICTCI</w:t>
            </w:r>
          </w:p>
        </w:tc>
        <w:tc>
          <w:tcPr>
            <w:tcW w:w="8574" w:type="dxa"/>
          </w:tcPr>
          <w:p w14:paraId="4512F192" w14:textId="77777777" w:rsidR="007627DC" w:rsidRDefault="00FF54AD">
            <w:pPr>
              <w:rPr>
                <w:rFonts w:eastAsia="Calibri"/>
              </w:rPr>
            </w:pPr>
            <w:r>
              <w:t>No, we do not support reporting the combination of ‘legacy meaning LOS/NLOS indicator’ and ‘Timing information derived by AI/ML’. In this case, legacy LOS/NLOS indicator is meaningless and even misleading.</w:t>
            </w:r>
          </w:p>
        </w:tc>
      </w:tr>
    </w:tbl>
    <w:p w14:paraId="241D80F5" w14:textId="77777777" w:rsidR="007627DC" w:rsidRDefault="007627DC"/>
    <w:p w14:paraId="1105BC9B" w14:textId="1FBCCA1A" w:rsidR="00F95C4B" w:rsidRDefault="00F95C4B" w:rsidP="00F95C4B">
      <w:pPr>
        <w:pStyle w:val="Heading3"/>
        <w:rPr>
          <w:lang w:val="en-US"/>
        </w:rPr>
      </w:pPr>
      <w:r>
        <w:rPr>
          <w:lang w:val="en-US"/>
        </w:rPr>
        <w:t>2</w:t>
      </w:r>
      <w:r w:rsidRPr="00F95C4B">
        <w:rPr>
          <w:vertAlign w:val="superscript"/>
          <w:lang w:val="en-US"/>
        </w:rPr>
        <w:t>nd</w:t>
      </w:r>
      <w:r>
        <w:rPr>
          <w:lang w:val="en-US"/>
        </w:rPr>
        <w:t xml:space="preserve"> round discussion</w:t>
      </w:r>
    </w:p>
    <w:p w14:paraId="7E76F8E4" w14:textId="512C864D" w:rsidR="005C79C1" w:rsidRDefault="005C79C1">
      <w:r w:rsidRPr="005C79C1">
        <w:t>Proposal 3.1.</w:t>
      </w:r>
      <w:r w:rsidR="000628DD">
        <w:t>2</w:t>
      </w:r>
      <w:r w:rsidRPr="005C79C1">
        <w:t>-1</w:t>
      </w:r>
      <w:r>
        <w:t xml:space="preserve"> seems to be fine with majority companies, except Nokia. </w:t>
      </w:r>
    </w:p>
    <w:p w14:paraId="7661BAED" w14:textId="29613DF0" w:rsidR="00F95C4B" w:rsidRDefault="005C79C1">
      <w:r>
        <w:t xml:space="preserve">QC commented that it should be </w:t>
      </w:r>
      <w:r w:rsidRPr="005C79C1">
        <w:t>measurement report and measurement request signaling</w:t>
      </w:r>
      <w:r>
        <w:t xml:space="preserve">. Hence </w:t>
      </w:r>
      <w:r w:rsidRPr="005C79C1">
        <w:t>Proposal 3.1.3-1</w:t>
      </w:r>
      <w:r>
        <w:t xml:space="preserve"> is updated below to address this comment.</w:t>
      </w:r>
    </w:p>
    <w:p w14:paraId="034EE98C" w14:textId="04BB7854" w:rsidR="00F95C4B" w:rsidRDefault="00F95C4B" w:rsidP="00F95C4B">
      <w:pPr>
        <w:rPr>
          <w:b/>
          <w:u w:val="single"/>
        </w:rPr>
      </w:pPr>
      <w:r>
        <w:rPr>
          <w:b/>
          <w:highlight w:val="yellow"/>
          <w:u w:val="single"/>
        </w:rPr>
        <w:t>Proposal 3.1.3-1</w:t>
      </w:r>
    </w:p>
    <w:p w14:paraId="0562469A" w14:textId="074948E9" w:rsidR="00F95C4B" w:rsidRDefault="00F95C4B" w:rsidP="00F95C4B">
      <w:r>
        <w:t xml:space="preserve">For </w:t>
      </w:r>
      <w:bookmarkStart w:id="3" w:name="_Hlk198578934"/>
      <w:r>
        <w:t xml:space="preserve">measurement report </w:t>
      </w:r>
      <w:r w:rsidRPr="00F95C4B">
        <w:rPr>
          <w:color w:val="FF0000"/>
        </w:rPr>
        <w:t>and measurement request signaling</w:t>
      </w:r>
      <w:r>
        <w:t xml:space="preserve"> </w:t>
      </w:r>
      <w:bookmarkEnd w:id="3"/>
      <w:r>
        <w:t xml:space="preserve">of AI/ML assisted positioning Case 3a, when timing information is reported from </w:t>
      </w:r>
      <w:proofErr w:type="spellStart"/>
      <w:r>
        <w:t>gNB</w:t>
      </w:r>
      <w:proofErr w:type="spellEnd"/>
      <w:r>
        <w:t xml:space="preserve"> to LMF,</w:t>
      </w:r>
    </w:p>
    <w:p w14:paraId="263B31E7" w14:textId="217ED778" w:rsidR="00F95C4B" w:rsidRDefault="00F95C4B" w:rsidP="00F95C4B">
      <w:pPr>
        <w:pStyle w:val="ListParagraph"/>
        <w:numPr>
          <w:ilvl w:val="0"/>
          <w:numId w:val="27"/>
        </w:numPr>
      </w:pPr>
      <w:r>
        <w:t>LMF shall be able to distinguish whether the timing information is pre Rel-19 legacy timing measurement or Rel-19 Case 3a timing measurement.</w:t>
      </w:r>
    </w:p>
    <w:p w14:paraId="47F63EFA" w14:textId="77777777" w:rsidR="00F95C4B" w:rsidRDefault="00F95C4B" w:rsidP="00F95C4B">
      <w:pPr>
        <w:pStyle w:val="ListParagraph"/>
        <w:numPr>
          <w:ilvl w:val="0"/>
          <w:numId w:val="27"/>
        </w:numPr>
      </w:pPr>
      <w:r>
        <w:t>It is up to RAN3 to decide how to ensure that LMF can distinguish between the two types of timing measurement.</w:t>
      </w:r>
    </w:p>
    <w:p w14:paraId="0C2D1D58"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6D117AA1" w14:textId="77777777" w:rsidTr="008B6471">
        <w:tc>
          <w:tcPr>
            <w:tcW w:w="1418" w:type="dxa"/>
          </w:tcPr>
          <w:p w14:paraId="39CB6DA5" w14:textId="77777777" w:rsidR="002523F2" w:rsidRPr="006832AB" w:rsidRDefault="002523F2" w:rsidP="008B6471">
            <w:pPr>
              <w:rPr>
                <w:b/>
              </w:rPr>
            </w:pPr>
          </w:p>
        </w:tc>
        <w:tc>
          <w:tcPr>
            <w:tcW w:w="8572" w:type="dxa"/>
          </w:tcPr>
          <w:p w14:paraId="4C3A2104" w14:textId="77777777" w:rsidR="002523F2" w:rsidRPr="006832AB" w:rsidRDefault="002523F2" w:rsidP="008B6471">
            <w:pPr>
              <w:jc w:val="center"/>
              <w:rPr>
                <w:b/>
              </w:rPr>
            </w:pPr>
            <w:r w:rsidRPr="006832AB">
              <w:rPr>
                <w:b/>
              </w:rPr>
              <w:t>Company</w:t>
            </w:r>
          </w:p>
        </w:tc>
      </w:tr>
      <w:tr w:rsidR="002523F2" w:rsidRPr="006832AB" w14:paraId="7033410B" w14:textId="77777777" w:rsidTr="008B6471">
        <w:tc>
          <w:tcPr>
            <w:tcW w:w="1418" w:type="dxa"/>
          </w:tcPr>
          <w:p w14:paraId="529A6D12" w14:textId="77777777" w:rsidR="002523F2" w:rsidRPr="006832AB" w:rsidRDefault="002523F2" w:rsidP="008B6471">
            <w:r w:rsidRPr="006832AB">
              <w:t>Support</w:t>
            </w:r>
          </w:p>
        </w:tc>
        <w:tc>
          <w:tcPr>
            <w:tcW w:w="8572" w:type="dxa"/>
          </w:tcPr>
          <w:p w14:paraId="09572BAD" w14:textId="77777777" w:rsidR="002523F2" w:rsidRPr="006832AB" w:rsidRDefault="002523F2" w:rsidP="008B6471"/>
        </w:tc>
      </w:tr>
      <w:tr w:rsidR="002523F2" w:rsidRPr="006832AB" w14:paraId="71ED64D4" w14:textId="77777777" w:rsidTr="008B6471">
        <w:tc>
          <w:tcPr>
            <w:tcW w:w="1418" w:type="dxa"/>
          </w:tcPr>
          <w:p w14:paraId="795341D9" w14:textId="77777777" w:rsidR="002523F2" w:rsidRPr="006832AB" w:rsidRDefault="002523F2" w:rsidP="008B6471">
            <w:r w:rsidRPr="006832AB">
              <w:t>Not support</w:t>
            </w:r>
          </w:p>
        </w:tc>
        <w:tc>
          <w:tcPr>
            <w:tcW w:w="8572" w:type="dxa"/>
          </w:tcPr>
          <w:p w14:paraId="0A120F9B" w14:textId="1D91B002" w:rsidR="002523F2" w:rsidRPr="006832AB" w:rsidRDefault="00796CF4" w:rsidP="008B6471">
            <w:r>
              <w:t>Nokia</w:t>
            </w:r>
          </w:p>
        </w:tc>
      </w:tr>
    </w:tbl>
    <w:p w14:paraId="3B4209B5"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609E9FDF" w14:textId="77777777" w:rsidTr="008B6471">
        <w:tc>
          <w:tcPr>
            <w:tcW w:w="1411" w:type="dxa"/>
          </w:tcPr>
          <w:p w14:paraId="6F7B45C9" w14:textId="77777777" w:rsidR="002523F2" w:rsidRPr="006832AB" w:rsidRDefault="002523F2" w:rsidP="008B6471">
            <w:pPr>
              <w:rPr>
                <w:b/>
              </w:rPr>
            </w:pPr>
            <w:r w:rsidRPr="006832AB">
              <w:rPr>
                <w:b/>
              </w:rPr>
              <w:t>Company</w:t>
            </w:r>
          </w:p>
        </w:tc>
        <w:tc>
          <w:tcPr>
            <w:tcW w:w="8574" w:type="dxa"/>
          </w:tcPr>
          <w:p w14:paraId="67311279" w14:textId="77777777" w:rsidR="002523F2" w:rsidRPr="006832AB" w:rsidRDefault="002523F2" w:rsidP="008B6471">
            <w:pPr>
              <w:jc w:val="center"/>
              <w:rPr>
                <w:b/>
              </w:rPr>
            </w:pPr>
            <w:r w:rsidRPr="006832AB">
              <w:rPr>
                <w:b/>
              </w:rPr>
              <w:t>Comments</w:t>
            </w:r>
          </w:p>
        </w:tc>
      </w:tr>
      <w:tr w:rsidR="002523F2" w:rsidRPr="006832AB" w14:paraId="64AE3F25" w14:textId="77777777" w:rsidTr="008B6471">
        <w:tc>
          <w:tcPr>
            <w:tcW w:w="1411" w:type="dxa"/>
          </w:tcPr>
          <w:p w14:paraId="406807C7" w14:textId="1B849CCF" w:rsidR="002523F2" w:rsidRPr="006832AB" w:rsidRDefault="00D870AB" w:rsidP="008B6471">
            <w:r>
              <w:t>Lenovo</w:t>
            </w:r>
          </w:p>
        </w:tc>
        <w:tc>
          <w:tcPr>
            <w:tcW w:w="8574" w:type="dxa"/>
          </w:tcPr>
          <w:p w14:paraId="068BA3D5" w14:textId="0730FAAE" w:rsidR="005C73ED" w:rsidRDefault="00B04042" w:rsidP="008B6471">
            <w:r>
              <w:t xml:space="preserve">We are ok with the addition of the request </w:t>
            </w:r>
            <w:proofErr w:type="spellStart"/>
            <w:proofErr w:type="gramStart"/>
            <w:r>
              <w:t>signalling</w:t>
            </w:r>
            <w:proofErr w:type="spellEnd"/>
            <w:r w:rsidR="00DD23C5">
              <w:t>, but</w:t>
            </w:r>
            <w:proofErr w:type="gramEnd"/>
            <w:r w:rsidR="00DD23C5">
              <w:t xml:space="preserve"> wonder what </w:t>
            </w:r>
            <w:proofErr w:type="gramStart"/>
            <w:r w:rsidR="00DD23C5">
              <w:t xml:space="preserve">is the benefit </w:t>
            </w:r>
            <w:r w:rsidR="005C73ED">
              <w:t>to the LMF</w:t>
            </w:r>
            <w:proofErr w:type="gramEnd"/>
            <w:r w:rsidR="005C73ED">
              <w:t xml:space="preserve"> </w:t>
            </w:r>
            <w:r w:rsidR="00DD23C5">
              <w:t xml:space="preserve">if the </w:t>
            </w:r>
            <w:proofErr w:type="spellStart"/>
            <w:r w:rsidR="00DD23C5">
              <w:t>gNB</w:t>
            </w:r>
            <w:proofErr w:type="spellEnd"/>
            <w:r w:rsidR="00DD23C5">
              <w:t xml:space="preserve"> has the freedom to report </w:t>
            </w:r>
            <w:r w:rsidR="00EE24F4">
              <w:t>pre Rel-19 legacy timing measurement or Rel-19 Case 3a timing measurement</w:t>
            </w:r>
            <w:r w:rsidR="005C73ED">
              <w:t xml:space="preserve"> different from the request</w:t>
            </w:r>
            <w:r w:rsidR="00B129DD">
              <w:t>ed measurement</w:t>
            </w:r>
            <w:r w:rsidR="00EE24F4">
              <w:t xml:space="preserve">. </w:t>
            </w:r>
            <w:r w:rsidR="00DD23C5">
              <w:t xml:space="preserve"> </w:t>
            </w:r>
            <w:r>
              <w:t xml:space="preserve"> </w:t>
            </w:r>
          </w:p>
          <w:p w14:paraId="71FF27FE" w14:textId="7FA18C89" w:rsidR="002523F2" w:rsidRPr="006832AB" w:rsidRDefault="00EE24F4" w:rsidP="008B6471">
            <w:r>
              <w:t>Additionally, RAN3 has made the decision that</w:t>
            </w:r>
            <w:r w:rsidR="00B129DD">
              <w:t xml:space="preserve"> the</w:t>
            </w:r>
            <w:r>
              <w:t xml:space="preserve"> monitoring of the model</w:t>
            </w:r>
            <w:r w:rsidR="00850236">
              <w:t xml:space="preserve"> and related decisions</w:t>
            </w:r>
            <w:r>
              <w:t xml:space="preserve"> is up to </w:t>
            </w:r>
            <w:proofErr w:type="spellStart"/>
            <w:r>
              <w:t>gNB</w:t>
            </w:r>
            <w:proofErr w:type="spellEnd"/>
            <w:r w:rsidR="00850236">
              <w:t xml:space="preserve"> only</w:t>
            </w:r>
            <w:r>
              <w:t xml:space="preserve"> and not shared with the </w:t>
            </w:r>
            <w:proofErr w:type="gramStart"/>
            <w:r>
              <w:t>LMF</w:t>
            </w:r>
            <w:proofErr w:type="gramEnd"/>
            <w:r>
              <w:t xml:space="preserve"> so the LMF has no </w:t>
            </w:r>
            <w:r w:rsidR="00FC2655">
              <w:t xml:space="preserve">real </w:t>
            </w:r>
            <w:r w:rsidR="005C73ED">
              <w:t>information</w:t>
            </w:r>
            <w:r w:rsidR="00A70644">
              <w:t xml:space="preserve"> </w:t>
            </w:r>
            <w:r w:rsidR="00B129DD">
              <w:t>on the</w:t>
            </w:r>
            <w:r w:rsidR="001C5875">
              <w:t xml:space="preserve"> quality of</w:t>
            </w:r>
            <w:r w:rsidR="00FC2655">
              <w:t xml:space="preserve"> the</w:t>
            </w:r>
            <w:r w:rsidR="00B129DD">
              <w:t xml:space="preserve"> </w:t>
            </w:r>
            <w:r w:rsidR="00A70644">
              <w:t xml:space="preserve">“made with AI” </w:t>
            </w:r>
            <w:r w:rsidR="001C5875">
              <w:t>measurement generated by the model</w:t>
            </w:r>
            <w:r w:rsidR="00FC2655">
              <w:t xml:space="preserve"> aside from trusting </w:t>
            </w:r>
            <w:proofErr w:type="gramStart"/>
            <w:r w:rsidR="00FC2655">
              <w:t xml:space="preserve">the </w:t>
            </w:r>
            <w:r w:rsidR="00B129DD">
              <w:t xml:space="preserve"> </w:t>
            </w:r>
            <w:r w:rsidR="00FC2655">
              <w:t>“</w:t>
            </w:r>
            <w:proofErr w:type="gramEnd"/>
            <w:r w:rsidR="00FC2655" w:rsidRPr="00FC2655">
              <w:t>Quality of the timing information;</w:t>
            </w:r>
            <w:r w:rsidR="00FC2655">
              <w:t>”, which is an optional field.</w:t>
            </w:r>
            <w:r w:rsidR="00B129DD">
              <w:t xml:space="preserve"> </w:t>
            </w:r>
          </w:p>
        </w:tc>
      </w:tr>
      <w:tr w:rsidR="00A07CFE" w:rsidRPr="006832AB" w14:paraId="3C94EFCD" w14:textId="77777777" w:rsidTr="008B6471">
        <w:tc>
          <w:tcPr>
            <w:tcW w:w="1411" w:type="dxa"/>
          </w:tcPr>
          <w:p w14:paraId="69B3603C" w14:textId="3804B094" w:rsidR="00A07CFE" w:rsidRDefault="00A07CFE" w:rsidP="008B6471">
            <w:r>
              <w:t>HW/</w:t>
            </w:r>
            <w:proofErr w:type="spellStart"/>
            <w:r>
              <w:t>HiSi</w:t>
            </w:r>
            <w:proofErr w:type="spellEnd"/>
          </w:p>
        </w:tc>
        <w:tc>
          <w:tcPr>
            <w:tcW w:w="8574" w:type="dxa"/>
          </w:tcPr>
          <w:p w14:paraId="217FBD7C" w14:textId="73E7B4E7" w:rsidR="00A07CFE" w:rsidRDefault="00A07CFE" w:rsidP="008B6471">
            <w:r>
              <w:t xml:space="preserve">We wonder whether the inclusion of the red text may unnecessarily complicate the proposal, as the proposal is about the measurement report from </w:t>
            </w:r>
            <w:proofErr w:type="spellStart"/>
            <w:r>
              <w:t>gNB</w:t>
            </w:r>
            <w:proofErr w:type="spellEnd"/>
            <w:r>
              <w:t xml:space="preserve"> to LMF (assuming a requested measurement type), allowing the LMF to distinguish between legacy and Rel-19 timing measurement type. If we discuss the measurement request in the proposal, then the proposal may require updating to say</w:t>
            </w:r>
            <w:r w:rsidR="007D1493">
              <w:t xml:space="preserve">, e.g., </w:t>
            </w:r>
            <w:r>
              <w:t xml:space="preserve">when timing information is requested from LMF and reported from </w:t>
            </w:r>
            <w:proofErr w:type="spellStart"/>
            <w:r>
              <w:t>gNB</w:t>
            </w:r>
            <w:proofErr w:type="spellEnd"/>
            <w:r>
              <w:t xml:space="preserve"> to LMF</w:t>
            </w:r>
            <w:r w:rsidR="007D1493">
              <w:t>, and th</w:t>
            </w:r>
            <w:r w:rsidR="004759BF">
              <w:t>at the</w:t>
            </w:r>
            <w:r w:rsidR="007D1493">
              <w:t xml:space="preserve"> </w:t>
            </w:r>
            <w:proofErr w:type="spellStart"/>
            <w:r w:rsidR="00796CF4">
              <w:t>gNB</w:t>
            </w:r>
            <w:proofErr w:type="spellEnd"/>
            <w:r w:rsidR="007D1493">
              <w:t xml:space="preserve"> should be able to distinguish which timing information type is requested (which </w:t>
            </w:r>
            <w:r w:rsidR="00271F03">
              <w:t>may be</w:t>
            </w:r>
            <w:r w:rsidR="007D1493">
              <w:t xml:space="preserve"> obvious</w:t>
            </w:r>
            <w:r w:rsidR="00271F03">
              <w:t>?</w:t>
            </w:r>
            <w:r w:rsidR="007D1493">
              <w:t>).</w:t>
            </w:r>
          </w:p>
        </w:tc>
      </w:tr>
      <w:tr w:rsidR="00796CF4" w:rsidRPr="006832AB" w14:paraId="22F07CFA" w14:textId="77777777" w:rsidTr="008B6471">
        <w:tc>
          <w:tcPr>
            <w:tcW w:w="1411" w:type="dxa"/>
          </w:tcPr>
          <w:p w14:paraId="76955D70" w14:textId="7DE37D15" w:rsidR="00796CF4" w:rsidRDefault="00796CF4" w:rsidP="008B6471">
            <w:r>
              <w:t>Nokia</w:t>
            </w:r>
          </w:p>
        </w:tc>
        <w:tc>
          <w:tcPr>
            <w:tcW w:w="8574" w:type="dxa"/>
          </w:tcPr>
          <w:p w14:paraId="29EC9F5F" w14:textId="77777777" w:rsidR="00796CF4" w:rsidRDefault="00796CF4" w:rsidP="008B6471">
            <w:r>
              <w:t xml:space="preserve">There are many comments but there is not yet a clear </w:t>
            </w:r>
            <w:proofErr w:type="gramStart"/>
            <w:r>
              <w:t>motivation</w:t>
            </w:r>
            <w:proofErr w:type="gramEnd"/>
            <w:r>
              <w:t xml:space="preserve"> why LMF should differentiate the timing reporting between AIML and non-AIML. So, to proponents, we request to share your motivations.</w:t>
            </w:r>
          </w:p>
          <w:p w14:paraId="33956392" w14:textId="77777777" w:rsidR="00796CF4" w:rsidRDefault="00796CF4" w:rsidP="008B6471"/>
          <w:p w14:paraId="5B2E86A6" w14:textId="65F433B2" w:rsidR="00796CF4" w:rsidRDefault="00796CF4" w:rsidP="008B6471">
            <w:r>
              <w:t xml:space="preserve">The added red text is one important example to </w:t>
            </w:r>
            <w:r w:rsidR="0040009E">
              <w:t>treat</w:t>
            </w:r>
            <w:r>
              <w:t xml:space="preserve"> Case 3a </w:t>
            </w:r>
            <w:r w:rsidR="0040009E">
              <w:t>differently</w:t>
            </w:r>
            <w:r>
              <w:t xml:space="preserve"> than Case 1.  </w:t>
            </w:r>
            <w:r w:rsidR="0040009E">
              <w:t xml:space="preserve">For Case 3a, the LMF may request X, but it is not always guaranteed that </w:t>
            </w:r>
            <w:proofErr w:type="spellStart"/>
            <w:r w:rsidR="0040009E">
              <w:t>gNB</w:t>
            </w:r>
            <w:proofErr w:type="spellEnd"/>
            <w:r w:rsidR="0040009E">
              <w:t xml:space="preserve"> will deliver X to LMF. So, this is </w:t>
            </w:r>
            <w:r w:rsidR="0040009E">
              <w:lastRenderedPageBreak/>
              <w:t xml:space="preserve">another example that for Case 3a, the entity in dealing with decisions in terms of quality, available resources, </w:t>
            </w:r>
            <w:proofErr w:type="spellStart"/>
            <w:r w:rsidR="0040009E">
              <w:t>etc</w:t>
            </w:r>
            <w:proofErr w:type="spellEnd"/>
            <w:r w:rsidR="0040009E">
              <w:t xml:space="preserve"> is the </w:t>
            </w:r>
            <w:proofErr w:type="spellStart"/>
            <w:r w:rsidR="0040009E">
              <w:t>gNB</w:t>
            </w:r>
            <w:proofErr w:type="spellEnd"/>
            <w:r w:rsidR="0040009E">
              <w:t xml:space="preserve">. There is no necessity to involve LMF in such procedures. </w:t>
            </w:r>
          </w:p>
        </w:tc>
      </w:tr>
      <w:tr w:rsidR="009B5339" w:rsidRPr="006832AB" w14:paraId="30B905A0" w14:textId="77777777" w:rsidTr="008B6471">
        <w:tc>
          <w:tcPr>
            <w:tcW w:w="1411" w:type="dxa"/>
          </w:tcPr>
          <w:p w14:paraId="4DCEC4AC" w14:textId="739422EF" w:rsidR="009B5339" w:rsidRDefault="009B5339" w:rsidP="009B5339">
            <w:r>
              <w:rPr>
                <w:rFonts w:hint="eastAsia"/>
                <w:lang w:eastAsia="zh-CN"/>
              </w:rPr>
              <w:lastRenderedPageBreak/>
              <w:t>Z</w:t>
            </w:r>
            <w:r>
              <w:rPr>
                <w:lang w:eastAsia="zh-CN"/>
              </w:rPr>
              <w:t>TE</w:t>
            </w:r>
          </w:p>
        </w:tc>
        <w:tc>
          <w:tcPr>
            <w:tcW w:w="8574" w:type="dxa"/>
          </w:tcPr>
          <w:p w14:paraId="105BE6FC" w14:textId="332F6ED0" w:rsidR="009B5339" w:rsidRDefault="009B5339" w:rsidP="009B5339">
            <w:r>
              <w:rPr>
                <w:lang w:eastAsia="zh-CN"/>
              </w:rPr>
              <w:t xml:space="preserve">On top of current wording, it seems that case 3a is recognized as a new measurement type, where LMF sends a case 3a request, and </w:t>
            </w:r>
            <w:proofErr w:type="spellStart"/>
            <w:r>
              <w:rPr>
                <w:lang w:eastAsia="zh-CN"/>
              </w:rPr>
              <w:t>gNB</w:t>
            </w:r>
            <w:proofErr w:type="spellEnd"/>
            <w:r>
              <w:rPr>
                <w:lang w:eastAsia="zh-CN"/>
              </w:rPr>
              <w:t xml:space="preserve"> reports the report with case 3a inference. It’s a reasonable direction to distinguish case 3a and legacy timing report.  </w:t>
            </w:r>
          </w:p>
        </w:tc>
      </w:tr>
    </w:tbl>
    <w:p w14:paraId="0BB962A9" w14:textId="77777777" w:rsidR="002523F2" w:rsidRPr="006832AB" w:rsidRDefault="002523F2" w:rsidP="002523F2"/>
    <w:p w14:paraId="79F6CD41" w14:textId="77777777" w:rsidR="002523F2" w:rsidRDefault="002523F2"/>
    <w:p w14:paraId="1AE8FA25" w14:textId="77777777" w:rsidR="007627DC" w:rsidRDefault="00FF54AD">
      <w:pPr>
        <w:pStyle w:val="Heading1"/>
        <w:rPr>
          <w:lang w:val="en-US"/>
        </w:rPr>
      </w:pPr>
      <w:r>
        <w:rPr>
          <w:lang w:val="en-US"/>
        </w:rPr>
        <w:t>Training data collection</w:t>
      </w:r>
    </w:p>
    <w:p w14:paraId="76D11E54" w14:textId="77777777" w:rsidR="007627DC" w:rsidRDefault="00FF54AD">
      <w:r>
        <w:t>This section discusses issues for the LCM stage of model training.</w:t>
      </w:r>
    </w:p>
    <w:p w14:paraId="4F8561E5" w14:textId="77777777" w:rsidR="007627DC" w:rsidRDefault="00FF54AD">
      <w:pPr>
        <w:pStyle w:val="Heading2"/>
        <w:rPr>
          <w:lang w:val="en-US"/>
        </w:rPr>
      </w:pPr>
      <w:r>
        <w:rPr>
          <w:lang w:val="en-US"/>
        </w:rPr>
        <w:t>Content of training data</w:t>
      </w:r>
    </w:p>
    <w:p w14:paraId="4B095EE4" w14:textId="77777777" w:rsidR="007627DC" w:rsidRDefault="00FF54AD">
      <w:r>
        <w:t>The following aspects of training data collection need to be closed. They are addressed in each subsection separately.</w:t>
      </w:r>
    </w:p>
    <w:p w14:paraId="418A1C5B" w14:textId="77777777" w:rsidR="007627DC" w:rsidRDefault="00FF54AD">
      <w:pPr>
        <w:pStyle w:val="Heading3"/>
        <w:rPr>
          <w:lang w:val="en-US"/>
        </w:rPr>
      </w:pPr>
      <w:r>
        <w:rPr>
          <w:lang w:val="en-US"/>
        </w:rPr>
        <w:t>Summary of discussion status for training data collection</w:t>
      </w:r>
    </w:p>
    <w:p w14:paraId="6A6EAC7E" w14:textId="77777777" w:rsidR="007627DC" w:rsidRDefault="00FF54AD">
      <w:r>
        <w:t>The existing agreements/conclusions are summarized below for Part A and Part B. The open issues (including FFS) are marked in red.</w:t>
      </w:r>
    </w:p>
    <w:tbl>
      <w:tblPr>
        <w:tblStyle w:val="TableGrid8"/>
        <w:tblW w:w="11160" w:type="dxa"/>
        <w:tblInd w:w="-635" w:type="dxa"/>
        <w:tblLayout w:type="fixed"/>
        <w:tblLook w:val="04A0" w:firstRow="1" w:lastRow="0" w:firstColumn="1" w:lastColumn="0" w:noHBand="0" w:noVBand="1"/>
      </w:tblPr>
      <w:tblGrid>
        <w:gridCol w:w="889"/>
        <w:gridCol w:w="4781"/>
        <w:gridCol w:w="5490"/>
      </w:tblGrid>
      <w:tr w:rsidR="007627DC" w14:paraId="7A2B41D2" w14:textId="77777777">
        <w:tc>
          <w:tcPr>
            <w:tcW w:w="889" w:type="dxa"/>
          </w:tcPr>
          <w:p w14:paraId="32DC4B05" w14:textId="77777777" w:rsidR="007627DC" w:rsidRDefault="007627DC">
            <w:pPr>
              <w:rPr>
                <w:rFonts w:ascii="Times" w:eastAsia="DengXian" w:hAnsi="Times" w:cs="Times New Roman"/>
                <w:b/>
                <w:bCs/>
                <w:kern w:val="0"/>
                <w:sz w:val="20"/>
              </w:rPr>
            </w:pPr>
          </w:p>
        </w:tc>
        <w:tc>
          <w:tcPr>
            <w:tcW w:w="10271" w:type="dxa"/>
            <w:gridSpan w:val="2"/>
            <w:shd w:val="clear" w:color="auto" w:fill="D9F2D0"/>
          </w:tcPr>
          <w:p w14:paraId="4836D236"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A</w:t>
            </w:r>
          </w:p>
        </w:tc>
      </w:tr>
      <w:tr w:rsidR="007627DC" w14:paraId="0559D8A0" w14:textId="77777777">
        <w:tc>
          <w:tcPr>
            <w:tcW w:w="889" w:type="dxa"/>
          </w:tcPr>
          <w:p w14:paraId="68891E2E" w14:textId="77777777" w:rsidR="007627DC" w:rsidRDefault="007627DC">
            <w:pPr>
              <w:rPr>
                <w:rFonts w:ascii="Times" w:eastAsia="DengXian" w:hAnsi="Times" w:cs="Times New Roman"/>
                <w:b/>
                <w:bCs/>
                <w:kern w:val="0"/>
                <w:sz w:val="20"/>
              </w:rPr>
            </w:pPr>
          </w:p>
        </w:tc>
        <w:tc>
          <w:tcPr>
            <w:tcW w:w="4781" w:type="dxa"/>
          </w:tcPr>
          <w:p w14:paraId="6F57C584"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A</w:t>
            </w:r>
          </w:p>
        </w:tc>
        <w:tc>
          <w:tcPr>
            <w:tcW w:w="5490" w:type="dxa"/>
          </w:tcPr>
          <w:p w14:paraId="15414DFE"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A</w:t>
            </w:r>
          </w:p>
        </w:tc>
      </w:tr>
      <w:tr w:rsidR="007627DC" w14:paraId="698876C7" w14:textId="77777777">
        <w:tc>
          <w:tcPr>
            <w:tcW w:w="889" w:type="dxa"/>
          </w:tcPr>
          <w:p w14:paraId="62D8335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10271" w:type="dxa"/>
            <w:gridSpan w:val="2"/>
            <w:vAlign w:val="center"/>
          </w:tcPr>
          <w:p w14:paraId="1B355EF4" w14:textId="77777777" w:rsidR="007627DC" w:rsidRDefault="00FF54AD">
            <w:pPr>
              <w:tabs>
                <w:tab w:val="left" w:pos="0"/>
                <w:tab w:val="left" w:pos="720"/>
              </w:tabs>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training data collection is OTT</w:t>
            </w:r>
          </w:p>
        </w:tc>
      </w:tr>
      <w:tr w:rsidR="007627DC" w14:paraId="04D9B075" w14:textId="77777777">
        <w:tc>
          <w:tcPr>
            <w:tcW w:w="889" w:type="dxa"/>
          </w:tcPr>
          <w:p w14:paraId="33419CB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10271" w:type="dxa"/>
            <w:gridSpan w:val="2"/>
            <w:vAlign w:val="center"/>
          </w:tcPr>
          <w:p w14:paraId="7725EBF3"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no CU/DU split</w:t>
            </w:r>
          </w:p>
        </w:tc>
      </w:tr>
      <w:tr w:rsidR="007627DC" w14:paraId="492078DF" w14:textId="77777777">
        <w:tc>
          <w:tcPr>
            <w:tcW w:w="889" w:type="dxa"/>
          </w:tcPr>
          <w:p w14:paraId="2E5330A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4781" w:type="dxa"/>
          </w:tcPr>
          <w:p w14:paraId="487D45D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w:t>
            </w:r>
          </w:p>
          <w:p w14:paraId="08ED092C"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AI/ML based positioning</w:t>
            </w:r>
            <w:r>
              <w:rPr>
                <w:rFonts w:ascii="Times" w:eastAsia="DengXian" w:hAnsi="Times" w:cs="Times New Roman"/>
                <w:kern w:val="0"/>
                <w:sz w:val="20"/>
              </w:rPr>
              <w:t xml:space="preserve"> case 3b</w:t>
            </w:r>
            <w:r>
              <w:rPr>
                <w:rFonts w:ascii="Times" w:eastAsia="Batang" w:hAnsi="Times" w:cs="Times New Roman"/>
                <w:kern w:val="0"/>
                <w:sz w:val="20"/>
              </w:rPr>
              <w:t>, for time stamp of channel measurement,</w:t>
            </w:r>
          </w:p>
          <w:p w14:paraId="08859C14" w14:textId="77777777" w:rsidR="007627DC" w:rsidRDefault="00FF54AD" w:rsidP="00FF54AD">
            <w:pPr>
              <w:numPr>
                <w:ilvl w:val="0"/>
                <w:numId w:val="31"/>
              </w:numPr>
              <w:rPr>
                <w:rFonts w:ascii="Times" w:eastAsia="Batang" w:hAnsi="Times" w:cs="Times New Roman"/>
                <w:kern w:val="0"/>
                <w:sz w:val="20"/>
              </w:rPr>
            </w:pPr>
            <w:r>
              <w:rPr>
                <w:rFonts w:ascii="Times" w:eastAsia="Batang" w:hAnsi="Times" w:cs="Times New Roman"/>
                <w:kern w:val="0"/>
                <w:sz w:val="20"/>
              </w:rPr>
              <w:t>For channel measurement generated by TRP/</w:t>
            </w:r>
            <w:proofErr w:type="spellStart"/>
            <w:r>
              <w:rPr>
                <w:rFonts w:ascii="Times" w:eastAsia="Batang" w:hAnsi="Times" w:cs="Times New Roman"/>
                <w:kern w:val="0"/>
                <w:sz w:val="20"/>
              </w:rPr>
              <w:t>gNB</w:t>
            </w:r>
            <w:proofErr w:type="spellEnd"/>
            <w:r>
              <w:rPr>
                <w:rFonts w:ascii="Times" w:eastAsia="Batang" w:hAnsi="Times" w:cs="Times New Roman"/>
                <w:kern w:val="0"/>
                <w:sz w:val="20"/>
              </w:rPr>
              <w:t>, existing IE “Time Stamp” in TS 38.455</w:t>
            </w:r>
            <w:r>
              <w:rPr>
                <w:rFonts w:ascii="Times" w:eastAsia="DengXian" w:hAnsi="Times" w:cs="Times New Roman"/>
                <w:kern w:val="0"/>
                <w:sz w:val="20"/>
              </w:rPr>
              <w:t xml:space="preserve"> can be reused from RAN1 perspective</w:t>
            </w:r>
          </w:p>
          <w:p w14:paraId="08C15C7F" w14:textId="77777777" w:rsidR="007627DC" w:rsidRDefault="00FF54AD" w:rsidP="00FF54AD">
            <w:pPr>
              <w:numPr>
                <w:ilvl w:val="0"/>
                <w:numId w:val="41"/>
              </w:numPr>
              <w:spacing w:after="180"/>
              <w:ind w:left="360"/>
              <w:rPr>
                <w:rFonts w:ascii="Times" w:eastAsia="Batang" w:hAnsi="Times" w:cs="Times New Roman"/>
                <w:kern w:val="0"/>
                <w:sz w:val="20"/>
              </w:rPr>
            </w:pPr>
            <w:r>
              <w:rPr>
                <w:rFonts w:ascii="Times" w:eastAsia="Batang" w:hAnsi="Times" w:cs="Times New Roman"/>
                <w:kern w:val="0"/>
                <w:sz w:val="20"/>
              </w:rPr>
              <w:t xml:space="preserve">Note: Purpose, such as above </w:t>
            </w:r>
            <w:r>
              <w:rPr>
                <w:rFonts w:ascii="Times" w:eastAsia="DengXian" w:hAnsi="Times" w:cs="Times New Roman"/>
                <w:kern w:val="0"/>
                <w:sz w:val="20"/>
              </w:rPr>
              <w:t>“</w:t>
            </w:r>
            <w:r>
              <w:rPr>
                <w:rFonts w:ascii="Times" w:eastAsia="Batang" w:hAnsi="Times" w:cs="Times New Roman"/>
                <w:kern w:val="0"/>
                <w:sz w:val="20"/>
              </w:rPr>
              <w:t>training data collection</w:t>
            </w:r>
            <w:r>
              <w:rPr>
                <w:rFonts w:ascii="Times" w:eastAsia="DengXian" w:hAnsi="Times" w:cs="Times New Roman"/>
                <w:kern w:val="0"/>
                <w:sz w:val="20"/>
              </w:rPr>
              <w:t>"</w:t>
            </w:r>
            <w:r>
              <w:rPr>
                <w:rFonts w:ascii="Times" w:eastAsia="Batang" w:hAnsi="Times" w:cs="Times New Roman"/>
                <w:kern w:val="0"/>
                <w:sz w:val="20"/>
              </w:rPr>
              <w:t xml:space="preserve">, will not </w:t>
            </w:r>
            <w:r>
              <w:rPr>
                <w:rFonts w:ascii="Times" w:eastAsia="DengXian" w:hAnsi="Times" w:cs="Times New Roman"/>
                <w:kern w:val="0"/>
                <w:sz w:val="20"/>
              </w:rPr>
              <w:t xml:space="preserve">necessarily </w:t>
            </w:r>
            <w:r>
              <w:rPr>
                <w:rFonts w:ascii="Times" w:eastAsia="Batang" w:hAnsi="Times" w:cs="Times New Roman"/>
                <w:kern w:val="0"/>
                <w:sz w:val="20"/>
              </w:rPr>
              <w:t>be specified in RAN 1 specifications</w:t>
            </w:r>
          </w:p>
        </w:tc>
        <w:tc>
          <w:tcPr>
            <w:tcW w:w="5490" w:type="dxa"/>
          </w:tcPr>
          <w:p w14:paraId="7D063492" w14:textId="77777777" w:rsidR="007627DC" w:rsidRDefault="00FF54AD">
            <w:pPr>
              <w:rPr>
                <w:rFonts w:ascii="Times" w:eastAsia="DengXian" w:hAnsi="Times" w:cs="Times New Roman"/>
                <w:kern w:val="0"/>
                <w:sz w:val="20"/>
                <w:highlight w:val="green"/>
              </w:rPr>
            </w:pPr>
            <w:proofErr w:type="gramStart"/>
            <w:r>
              <w:rPr>
                <w:rFonts w:ascii="Times" w:eastAsia="DengXian" w:hAnsi="Times" w:cs="Times New Roman"/>
                <w:kern w:val="0"/>
                <w:sz w:val="20"/>
                <w:highlight w:val="green"/>
              </w:rPr>
              <w:t xml:space="preserve">Agreement </w:t>
            </w:r>
            <w:r>
              <w:rPr>
                <w:rFonts w:ascii="Times" w:eastAsia="DengXian" w:hAnsi="Times" w:cs="Times New Roman"/>
                <w:kern w:val="0"/>
                <w:sz w:val="20"/>
              </w:rPr>
              <w:t xml:space="preserve"> (</w:t>
            </w:r>
            <w:proofErr w:type="gramEnd"/>
            <w:r>
              <w:rPr>
                <w:rFonts w:ascii="Times" w:eastAsia="DengXian" w:hAnsi="Times" w:cs="Times New Roman"/>
                <w:kern w:val="0"/>
                <w:sz w:val="20"/>
              </w:rPr>
              <w:t>RAN1#118bis)</w:t>
            </w:r>
          </w:p>
          <w:p w14:paraId="721BCD55"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2FA11F4E"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533ABCB1" w14:textId="77777777" w:rsidR="007627DC" w:rsidRDefault="00FF54AD" w:rsidP="00FF54AD">
            <w:pPr>
              <w:numPr>
                <w:ilvl w:val="1"/>
                <w:numId w:val="31"/>
              </w:numPr>
              <w:tabs>
                <w:tab w:val="left" w:pos="720"/>
              </w:tabs>
              <w:rPr>
                <w:rFonts w:ascii="Times" w:eastAsia="Batang" w:hAnsi="Times" w:cs="Times New Roman"/>
                <w:color w:val="FF0000"/>
                <w:kern w:val="0"/>
                <w:sz w:val="20"/>
              </w:rPr>
            </w:pPr>
            <w:r>
              <w:rPr>
                <w:rFonts w:ascii="Times" w:eastAsia="DengXian" w:hAnsi="Times" w:cs="Times New Roman"/>
                <w:color w:val="FF0000"/>
                <w:kern w:val="0"/>
                <w:sz w:val="20"/>
              </w:rPr>
              <w:t>FFS: details on how to associate quality indicator to timing information</w:t>
            </w:r>
          </w:p>
          <w:p w14:paraId="0F65A579" w14:textId="77777777" w:rsidR="007627DC" w:rsidRDefault="007627DC">
            <w:pPr>
              <w:tabs>
                <w:tab w:val="left" w:pos="0"/>
                <w:tab w:val="left" w:pos="720"/>
              </w:tabs>
              <w:rPr>
                <w:rFonts w:ascii="Times" w:eastAsia="DengXian" w:hAnsi="Times" w:cs="Times New Roman"/>
                <w:b/>
                <w:bCs/>
                <w:kern w:val="0"/>
                <w:sz w:val="20"/>
              </w:rPr>
            </w:pPr>
          </w:p>
          <w:p w14:paraId="4989DE42"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 quality indicator of power information, in addition to the FFS above.]</w:t>
            </w:r>
          </w:p>
        </w:tc>
      </w:tr>
    </w:tbl>
    <w:p w14:paraId="7DC9D641" w14:textId="77777777" w:rsidR="007627DC" w:rsidRDefault="007627DC"/>
    <w:tbl>
      <w:tblPr>
        <w:tblStyle w:val="TableGrid9"/>
        <w:tblW w:w="11160" w:type="dxa"/>
        <w:tblInd w:w="-635" w:type="dxa"/>
        <w:tblLayout w:type="fixed"/>
        <w:tblLook w:val="04A0" w:firstRow="1" w:lastRow="0" w:firstColumn="1" w:lastColumn="0" w:noHBand="0" w:noVBand="1"/>
      </w:tblPr>
      <w:tblGrid>
        <w:gridCol w:w="889"/>
        <w:gridCol w:w="3880"/>
        <w:gridCol w:w="6391"/>
      </w:tblGrid>
      <w:tr w:rsidR="007627DC" w14:paraId="1D2109C2" w14:textId="77777777">
        <w:tc>
          <w:tcPr>
            <w:tcW w:w="889" w:type="dxa"/>
          </w:tcPr>
          <w:p w14:paraId="432D743F" w14:textId="77777777" w:rsidR="007627DC" w:rsidRDefault="007627DC">
            <w:pPr>
              <w:rPr>
                <w:rFonts w:ascii="Times" w:eastAsia="DengXian" w:hAnsi="Times" w:cs="Times New Roman"/>
                <w:b/>
                <w:bCs/>
                <w:kern w:val="0"/>
                <w:sz w:val="20"/>
              </w:rPr>
            </w:pPr>
          </w:p>
        </w:tc>
        <w:tc>
          <w:tcPr>
            <w:tcW w:w="10271" w:type="dxa"/>
            <w:gridSpan w:val="2"/>
            <w:shd w:val="clear" w:color="auto" w:fill="95DCF7"/>
          </w:tcPr>
          <w:p w14:paraId="41D17FC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B</w:t>
            </w:r>
          </w:p>
        </w:tc>
      </w:tr>
      <w:tr w:rsidR="007627DC" w14:paraId="110FA5DF" w14:textId="77777777">
        <w:tc>
          <w:tcPr>
            <w:tcW w:w="889" w:type="dxa"/>
          </w:tcPr>
          <w:p w14:paraId="17801DFD" w14:textId="77777777" w:rsidR="007627DC" w:rsidRDefault="007627DC">
            <w:pPr>
              <w:rPr>
                <w:rFonts w:ascii="Times" w:eastAsia="DengXian" w:hAnsi="Times" w:cs="Times New Roman"/>
                <w:b/>
                <w:bCs/>
                <w:kern w:val="0"/>
                <w:sz w:val="20"/>
              </w:rPr>
            </w:pPr>
          </w:p>
        </w:tc>
        <w:tc>
          <w:tcPr>
            <w:tcW w:w="3880" w:type="dxa"/>
          </w:tcPr>
          <w:p w14:paraId="290B237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B</w:t>
            </w:r>
          </w:p>
        </w:tc>
        <w:tc>
          <w:tcPr>
            <w:tcW w:w="6391" w:type="dxa"/>
          </w:tcPr>
          <w:p w14:paraId="2B5C5AA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B</w:t>
            </w:r>
          </w:p>
        </w:tc>
      </w:tr>
      <w:tr w:rsidR="007627DC" w14:paraId="5C5FB479" w14:textId="77777777">
        <w:tc>
          <w:tcPr>
            <w:tcW w:w="889" w:type="dxa"/>
          </w:tcPr>
          <w:p w14:paraId="205B1BA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3880" w:type="dxa"/>
          </w:tcPr>
          <w:p w14:paraId="623FAB21"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if Part B is sent from LMF to UE.]</w:t>
            </w:r>
          </w:p>
        </w:tc>
        <w:tc>
          <w:tcPr>
            <w:tcW w:w="6391" w:type="dxa"/>
          </w:tcPr>
          <w:p w14:paraId="3F95014E"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w:t>
            </w:r>
          </w:p>
          <w:p w14:paraId="525FF1E4"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AI/ML based positioning Case 1, </w:t>
            </w:r>
            <w:r>
              <w:rPr>
                <w:rFonts w:ascii="Times" w:eastAsia="DengXian" w:hAnsi="Times" w:cs="Times New Roman"/>
                <w:kern w:val="0"/>
                <w:sz w:val="20"/>
              </w:rPr>
              <w:t xml:space="preserve">from RAN1 perspective, </w:t>
            </w:r>
            <w:r>
              <w:rPr>
                <w:rFonts w:ascii="Times" w:eastAsia="Batang" w:hAnsi="Times" w:cs="Times New Roman"/>
                <w:kern w:val="0"/>
                <w:sz w:val="20"/>
              </w:rPr>
              <w:t xml:space="preserve">when the label data </w:t>
            </w:r>
            <w:r>
              <w:rPr>
                <w:rFonts w:ascii="Times" w:eastAsia="DengXian" w:hAnsi="Times" w:cs="Times New Roman"/>
                <w:kern w:val="0"/>
                <w:sz w:val="20"/>
              </w:rPr>
              <w:t xml:space="preserve">of location is </w:t>
            </w:r>
            <w:r>
              <w:rPr>
                <w:rFonts w:ascii="Times" w:eastAsia="Yu Gothic" w:hAnsi="Times" w:cs="DengXian"/>
                <w:kern w:val="0"/>
                <w:sz w:val="20"/>
              </w:rPr>
              <w:t xml:space="preserve">generated by LMF and </w:t>
            </w:r>
            <w:r>
              <w:rPr>
                <w:rFonts w:ascii="Times" w:eastAsia="Batang" w:hAnsi="Times" w:cs="Times New Roman"/>
                <w:kern w:val="0"/>
                <w:sz w:val="20"/>
              </w:rPr>
              <w:t xml:space="preserve">transferred </w:t>
            </w:r>
            <w:r>
              <w:rPr>
                <w:rFonts w:ascii="Times" w:eastAsia="DengXian" w:hAnsi="Times" w:cs="Times New Roman"/>
                <w:kern w:val="0"/>
                <w:sz w:val="20"/>
              </w:rPr>
              <w:t xml:space="preserve">from LMF </w:t>
            </w:r>
            <w:r>
              <w:rPr>
                <w:rFonts w:ascii="Times" w:eastAsia="Batang" w:hAnsi="Times" w:cs="Times New Roman"/>
                <w:kern w:val="0"/>
                <w:sz w:val="20"/>
              </w:rPr>
              <w:t xml:space="preserve">to UE, label and quality indicator of label </w:t>
            </w:r>
            <w:r>
              <w:rPr>
                <w:rFonts w:ascii="Times" w:eastAsia="DengXian" w:hAnsi="Times" w:cs="Times New Roman"/>
                <w:kern w:val="0"/>
                <w:sz w:val="20"/>
              </w:rPr>
              <w:t>can be</w:t>
            </w:r>
            <w:r>
              <w:rPr>
                <w:rFonts w:ascii="Times" w:eastAsia="Batang" w:hAnsi="Times" w:cs="Times New Roman"/>
                <w:kern w:val="0"/>
                <w:sz w:val="20"/>
              </w:rPr>
              <w:t xml:space="preserve"> provided by reusing existing IEs.</w:t>
            </w:r>
          </w:p>
          <w:p w14:paraId="45CF8887" w14:textId="77777777" w:rsidR="007627DC" w:rsidRDefault="00FF54AD" w:rsidP="00FF54AD">
            <w:pPr>
              <w:numPr>
                <w:ilvl w:val="0"/>
                <w:numId w:val="42"/>
              </w:numPr>
              <w:spacing w:after="80"/>
              <w:rPr>
                <w:rFonts w:ascii="Times" w:eastAsia="Batang" w:hAnsi="Times" w:cs="Times New Roman"/>
                <w:kern w:val="0"/>
                <w:sz w:val="20"/>
              </w:rPr>
            </w:pPr>
            <w:r>
              <w:rPr>
                <w:rFonts w:ascii="Times" w:eastAsia="Batang" w:hAnsi="Times" w:cs="Times New Roman"/>
                <w:kern w:val="0"/>
                <w:sz w:val="20"/>
              </w:rPr>
              <w:t xml:space="preserve">From RAN1 perspective, the existing IE can </w:t>
            </w:r>
            <w:r>
              <w:rPr>
                <w:rFonts w:ascii="Times" w:eastAsia="Batang" w:hAnsi="Times" w:cs="Times New Roman"/>
                <w:bCs/>
                <w:iCs/>
                <w:kern w:val="0"/>
                <w:sz w:val="20"/>
              </w:rPr>
              <w:t xml:space="preserve">use one of the geographic shapes defined in TS 23.032. </w:t>
            </w:r>
            <w:r>
              <w:rPr>
                <w:rFonts w:ascii="Times" w:eastAsia="Batang" w:hAnsi="Times" w:cs="Times New Roman"/>
                <w:kern w:val="0"/>
                <w:sz w:val="20"/>
              </w:rPr>
              <w:t xml:space="preserve">The </w:t>
            </w:r>
            <w:r>
              <w:rPr>
                <w:rFonts w:ascii="Times" w:eastAsia="DengXian" w:hAnsi="Times" w:cs="Times New Roman"/>
                <w:kern w:val="0"/>
                <w:sz w:val="20"/>
              </w:rPr>
              <w:t xml:space="preserve">location </w:t>
            </w:r>
            <w:proofErr w:type="gramStart"/>
            <w:r>
              <w:rPr>
                <w:rFonts w:ascii="Times" w:eastAsia="DengXian" w:hAnsi="Times" w:cs="Times New Roman"/>
                <w:kern w:val="0"/>
                <w:sz w:val="20"/>
              </w:rPr>
              <w:t>estimate</w:t>
            </w:r>
            <w:proofErr w:type="gramEnd"/>
            <w:r>
              <w:rPr>
                <w:rFonts w:ascii="Times" w:eastAsia="DengXian" w:hAnsi="Times" w:cs="Times New Roman"/>
                <w:kern w:val="0"/>
                <w:sz w:val="20"/>
              </w:rPr>
              <w:t xml:space="preserve"> </w:t>
            </w:r>
            <w:r>
              <w:rPr>
                <w:rFonts w:ascii="Times" w:eastAsia="Batang" w:hAnsi="Times" w:cs="Times New Roman"/>
                <w:kern w:val="0"/>
                <w:sz w:val="20"/>
              </w:rPr>
              <w:lastRenderedPageBreak/>
              <w:t>uncertainty and confidence (if included with the geographic shapes) can serve as quality indicator of the label.</w:t>
            </w:r>
          </w:p>
          <w:p w14:paraId="45B56E92" w14:textId="77777777" w:rsidR="007627DC" w:rsidRDefault="007627DC">
            <w:pPr>
              <w:rPr>
                <w:rFonts w:ascii="Times" w:eastAsia="DengXian" w:hAnsi="Times" w:cs="Times New Roman"/>
                <w:b/>
                <w:bCs/>
                <w:kern w:val="0"/>
                <w:sz w:val="20"/>
              </w:rPr>
            </w:pPr>
          </w:p>
        </w:tc>
      </w:tr>
      <w:tr w:rsidR="007627DC" w14:paraId="78F1FBA3" w14:textId="77777777">
        <w:tc>
          <w:tcPr>
            <w:tcW w:w="889" w:type="dxa"/>
          </w:tcPr>
          <w:p w14:paraId="5E9B733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lastRenderedPageBreak/>
              <w:t>Case 3a</w:t>
            </w:r>
          </w:p>
        </w:tc>
        <w:tc>
          <w:tcPr>
            <w:tcW w:w="3880" w:type="dxa"/>
          </w:tcPr>
          <w:p w14:paraId="0C9F654A"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59FD81B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(RAN1#120bis)</w:t>
            </w:r>
          </w:p>
          <w:p w14:paraId="6D669F1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w:t>
            </w:r>
          </w:p>
          <w:p w14:paraId="14F27CD1" w14:textId="77777777" w:rsidR="007627DC" w:rsidRDefault="00FF54AD" w:rsidP="00FF54AD">
            <w:pPr>
              <w:numPr>
                <w:ilvl w:val="0"/>
                <w:numId w:val="22"/>
              </w:numPr>
              <w:tabs>
                <w:tab w:val="left" w:pos="0"/>
                <w:tab w:val="left" w:pos="720"/>
              </w:tabs>
              <w:spacing w:after="60"/>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35AB25C8"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01D54AEB" w14:textId="77777777" w:rsidR="007627DC" w:rsidRDefault="007627DC">
            <w:pPr>
              <w:rPr>
                <w:rFonts w:ascii="Times" w:eastAsia="DengXian" w:hAnsi="Times" w:cs="Times New Roman"/>
                <w:kern w:val="0"/>
                <w:sz w:val="20"/>
              </w:rPr>
            </w:pPr>
          </w:p>
          <w:p w14:paraId="6EA7C401" w14:textId="77777777" w:rsidR="007627DC" w:rsidRDefault="007627DC">
            <w:pPr>
              <w:rPr>
                <w:rFonts w:ascii="Times" w:eastAsia="DengXian" w:hAnsi="Times" w:cs="Times New Roman"/>
                <w:b/>
                <w:bCs/>
                <w:kern w:val="0"/>
                <w:sz w:val="20"/>
              </w:rPr>
            </w:pPr>
          </w:p>
          <w:p w14:paraId="351741C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(RAN1#120bis)</w:t>
            </w:r>
          </w:p>
          <w:p w14:paraId="5842E03B"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Part B in AI/ML based positioning Case 3a,</w:t>
            </w:r>
            <w:r>
              <w:rPr>
                <w:rFonts w:ascii="Times" w:eastAsia="DengXian" w:hAnsi="Times" w:cs="Times New Roman"/>
                <w:kern w:val="0"/>
                <w:sz w:val="20"/>
              </w:rPr>
              <w:t xml:space="preserve"> for the case when Part B label includes</w:t>
            </w:r>
            <w:r>
              <w:rPr>
                <w:rFonts w:ascii="Times" w:eastAsia="Batang" w:hAnsi="Times" w:cs="Times New Roman"/>
                <w:kern w:val="0"/>
                <w:sz w:val="20"/>
              </w:rPr>
              <w:t xml:space="preserve"> the LOS/NLOS indicator,</w:t>
            </w:r>
          </w:p>
          <w:p w14:paraId="18A12415" w14:textId="77777777" w:rsidR="007627DC" w:rsidRDefault="00FF54AD" w:rsidP="00FF54AD">
            <w:pPr>
              <w:numPr>
                <w:ilvl w:val="0"/>
                <w:numId w:val="22"/>
              </w:numPr>
              <w:tabs>
                <w:tab w:val="left" w:pos="0"/>
                <w:tab w:val="left" w:pos="720"/>
              </w:tabs>
              <w:spacing w:after="60"/>
              <w:rPr>
                <w:rFonts w:ascii="Times" w:eastAsia="DengXian" w:hAnsi="Times" w:cs="Times New Roman"/>
                <w:b/>
                <w:bCs/>
                <w:kern w:val="0"/>
                <w:sz w:val="20"/>
              </w:rPr>
            </w:pPr>
            <w:r>
              <w:rPr>
                <w:rFonts w:ascii="Times" w:eastAsia="Batang" w:hAnsi="Times" w:cs="Times"/>
                <w:kern w:val="0"/>
              </w:rPr>
              <w:t xml:space="preserve">The corresponding label </w:t>
            </w:r>
            <w:r>
              <w:rPr>
                <w:rFonts w:ascii="Times" w:eastAsia="DengXian" w:hAnsi="Times" w:cs="Times"/>
                <w:kern w:val="0"/>
              </w:rPr>
              <w:t>is</w:t>
            </w:r>
            <w:r>
              <w:rPr>
                <w:rFonts w:ascii="Times" w:eastAsia="Batang" w:hAnsi="Times" w:cs="Times"/>
                <w:kern w:val="0"/>
              </w:rPr>
              <w:t xml:space="preserve"> provided from LMF to the </w:t>
            </w:r>
            <w:proofErr w:type="spellStart"/>
            <w:r>
              <w:rPr>
                <w:rFonts w:ascii="Times" w:eastAsia="Batang" w:hAnsi="Times" w:cs="Times"/>
                <w:kern w:val="0"/>
              </w:rPr>
              <w:t>gNB</w:t>
            </w:r>
            <w:proofErr w:type="spellEnd"/>
            <w:r>
              <w:rPr>
                <w:rFonts w:ascii="Times" w:eastAsia="Batang" w:hAnsi="Times" w:cs="Times"/>
                <w:kern w:val="0"/>
              </w:rPr>
              <w:t xml:space="preserve"> by using the existing IE LOS-NLOS-Indicator-r17. There is no need </w:t>
            </w:r>
            <w:proofErr w:type="gramStart"/>
            <w:r>
              <w:rPr>
                <w:rFonts w:ascii="Times" w:eastAsia="Batang" w:hAnsi="Times" w:cs="Times"/>
                <w:kern w:val="0"/>
              </w:rPr>
              <w:t>of</w:t>
            </w:r>
            <w:proofErr w:type="gramEnd"/>
            <w:r>
              <w:rPr>
                <w:rFonts w:ascii="Times" w:eastAsia="Batang" w:hAnsi="Times" w:cs="Times"/>
                <w:kern w:val="0"/>
              </w:rPr>
              <w:t xml:space="preserve"> a separate field for quality indicator of LOS/NLOS indicator.</w:t>
            </w:r>
          </w:p>
        </w:tc>
      </w:tr>
      <w:tr w:rsidR="007627DC" w14:paraId="7302D432" w14:textId="77777777">
        <w:tc>
          <w:tcPr>
            <w:tcW w:w="889" w:type="dxa"/>
          </w:tcPr>
          <w:p w14:paraId="764F9D6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3880" w:type="dxa"/>
          </w:tcPr>
          <w:p w14:paraId="6755E4DC"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6539BC8A"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w:t>
            </w:r>
          </w:p>
        </w:tc>
      </w:tr>
    </w:tbl>
    <w:p w14:paraId="4E9368BE" w14:textId="77777777" w:rsidR="007627DC" w:rsidRDefault="007627DC">
      <w:pPr>
        <w:rPr>
          <w:rFonts w:ascii="Times" w:eastAsia="DengXian" w:hAnsi="Times" w:cs="Times New Roman"/>
          <w:b/>
          <w:bCs/>
          <w:kern w:val="0"/>
          <w:sz w:val="20"/>
        </w:rPr>
      </w:pPr>
    </w:p>
    <w:p w14:paraId="08260E21" w14:textId="77777777" w:rsidR="007627DC" w:rsidRDefault="007627DC"/>
    <w:p w14:paraId="36F8B7F1" w14:textId="77777777" w:rsidR="007627DC" w:rsidRDefault="00FF54AD">
      <w:pPr>
        <w:pStyle w:val="Heading3"/>
        <w:rPr>
          <w:lang w:val="en-US"/>
        </w:rPr>
      </w:pPr>
      <w:bookmarkStart w:id="4" w:name="_Toc197710468"/>
      <w:r>
        <w:rPr>
          <w:lang w:val="en-US"/>
        </w:rPr>
        <w:t>Quality indicator of Part A for Case 3b</w:t>
      </w:r>
      <w:bookmarkEnd w:id="4"/>
    </w:p>
    <w:p w14:paraId="7EB57BFA" w14:textId="77777777" w:rsidR="007627DC" w:rsidRDefault="00FF54AD">
      <w:pPr>
        <w:pStyle w:val="Heading4"/>
        <w:rPr>
          <w:lang w:val="en-US"/>
        </w:rPr>
      </w:pPr>
      <w:r>
        <w:rPr>
          <w:lang w:val="en-US"/>
        </w:rPr>
        <w:t>Companies’ view from contribution</w:t>
      </w:r>
    </w:p>
    <w:p w14:paraId="1362277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E123685" w14:textId="77777777">
        <w:tc>
          <w:tcPr>
            <w:tcW w:w="9962" w:type="dxa"/>
          </w:tcPr>
          <w:p w14:paraId="3790238C"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2FB07140" w14:textId="77777777" w:rsidR="007627DC" w:rsidRDefault="00FF54AD">
            <w:pPr>
              <w:rPr>
                <w:rFonts w:ascii="Calibri" w:eastAsia="Calibri" w:hAnsi="Calibri" w:cs="Calibri"/>
                <w:kern w:val="0"/>
              </w:rPr>
            </w:pPr>
            <w:r>
              <w:rPr>
                <w:rFonts w:eastAsia="Calibri" w:cs="Calibri"/>
                <w:kern w:val="0"/>
              </w:rPr>
              <w:t>Proposal 14</w:t>
            </w:r>
            <w:r>
              <w:rPr>
                <w:rFonts w:eastAsia="Calibri" w:cs="Calibri"/>
                <w:kern w:val="0"/>
              </w:rPr>
              <w:tab/>
              <w:t>For AI/ML based positioning Case 3b, IE “Timing Measurement Quality” in 38.455 is reused to provide quality indicator for the entire measurement report.</w:t>
            </w:r>
          </w:p>
          <w:p w14:paraId="1EF5715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One quality indicator of timing measurement is generated for the entire channel measurement associated with a TRP, i.e., one quality indicator for the list of path or sample measurement values.</w:t>
            </w:r>
          </w:p>
          <w:p w14:paraId="490A6003"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There is no need of a separate quality indicator for power information if the channel measurement includes power information in addition to timing information.</w:t>
            </w:r>
          </w:p>
        </w:tc>
      </w:tr>
      <w:tr w:rsidR="007627DC" w14:paraId="5A21C516" w14:textId="77777777">
        <w:tc>
          <w:tcPr>
            <w:tcW w:w="9962" w:type="dxa"/>
          </w:tcPr>
          <w:p w14:paraId="0BC2679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C0C7BBF" w14:textId="77777777" w:rsidR="007627DC" w:rsidRDefault="00FF54AD">
            <w:pPr>
              <w:rPr>
                <w:rFonts w:eastAsia="Calibri"/>
              </w:rPr>
            </w:pPr>
            <w:r>
              <w:rPr>
                <w:rFonts w:eastAsia="Calibri"/>
              </w:rPr>
              <w:t>Proposal 5:</w:t>
            </w:r>
            <w:r>
              <w:rPr>
                <w:rFonts w:eastAsia="Calibri"/>
              </w:rPr>
              <w:tab/>
              <w:t xml:space="preserve">Support </w:t>
            </w:r>
            <w:proofErr w:type="gramStart"/>
            <w:r>
              <w:rPr>
                <w:rFonts w:eastAsia="Calibri"/>
              </w:rPr>
              <w:t>to introduce</w:t>
            </w:r>
            <w:proofErr w:type="gramEnd"/>
            <w:r>
              <w:rPr>
                <w:rFonts w:eastAsia="Calibri"/>
              </w:rPr>
              <w:t xml:space="preserve"> a quality indicator for power information in channel measurement for generating model input.</w:t>
            </w:r>
          </w:p>
          <w:p w14:paraId="45F42634" w14:textId="77777777" w:rsidR="007627DC" w:rsidRDefault="00FF54AD">
            <w:pPr>
              <w:rPr>
                <w:rFonts w:eastAsia="Calibri"/>
              </w:rPr>
            </w:pPr>
            <w:r>
              <w:rPr>
                <w:rFonts w:eastAsia="Calibri"/>
              </w:rPr>
              <w:t>Proposal 6:</w:t>
            </w:r>
            <w:r>
              <w:rPr>
                <w:rFonts w:eastAsia="Calibri"/>
              </w:rPr>
              <w:tab/>
              <w:t xml:space="preserve">Support reusing dedicated </w:t>
            </w:r>
            <w:proofErr w:type="spellStart"/>
            <w:r>
              <w:rPr>
                <w:rFonts w:eastAsia="Calibri"/>
              </w:rPr>
              <w:t>signalling</w:t>
            </w:r>
            <w:proofErr w:type="spellEnd"/>
            <w:r>
              <w:rPr>
                <w:rFonts w:eastAsia="Calibri"/>
              </w:rPr>
              <w:t xml:space="preserve"> to indicate the quality of timing, power, and </w:t>
            </w:r>
            <w:proofErr w:type="gramStart"/>
            <w:r>
              <w:rPr>
                <w:rFonts w:eastAsia="Calibri"/>
              </w:rPr>
              <w:t>phase(</w:t>
            </w:r>
            <w:proofErr w:type="gramEnd"/>
            <w:r>
              <w:rPr>
                <w:rFonts w:eastAsia="Calibri"/>
              </w:rPr>
              <w:t xml:space="preserve">if existing) information respectively, when </w:t>
            </w:r>
            <w:proofErr w:type="spellStart"/>
            <w:r>
              <w:rPr>
                <w:rFonts w:eastAsia="Calibri"/>
              </w:rPr>
              <w:t>gNB</w:t>
            </w:r>
            <w:proofErr w:type="spellEnd"/>
            <w:r>
              <w:rPr>
                <w:rFonts w:eastAsia="Calibri"/>
              </w:rPr>
              <w:t xml:space="preserve"> reports its quality of channel measurement for Case </w:t>
            </w:r>
            <w:r>
              <w:rPr>
                <w:rFonts w:eastAsia="Calibri"/>
                <w:strike/>
                <w:color w:val="FF0000"/>
              </w:rPr>
              <w:t>3a</w:t>
            </w:r>
            <w:r>
              <w:rPr>
                <w:rFonts w:eastAsia="Calibri"/>
                <w:color w:val="FF0000"/>
              </w:rPr>
              <w:t>3b</w:t>
            </w:r>
            <w:r>
              <w:rPr>
                <w:rFonts w:eastAsia="Calibri"/>
              </w:rPr>
              <w:t>.</w:t>
            </w:r>
          </w:p>
          <w:p w14:paraId="426A6E3C" w14:textId="77777777" w:rsidR="007627DC" w:rsidRDefault="00FF54AD">
            <w:pPr>
              <w:rPr>
                <w:rFonts w:eastAsia="Calibri"/>
              </w:rPr>
            </w:pPr>
            <w:r>
              <w:rPr>
                <w:rFonts w:eastAsia="Calibri"/>
              </w:rPr>
              <w:t>•</w:t>
            </w:r>
            <w:r>
              <w:rPr>
                <w:rFonts w:eastAsia="Calibri"/>
              </w:rPr>
              <w:tab/>
              <w:t>Quality indicator is defined for data sample level</w:t>
            </w:r>
          </w:p>
          <w:p w14:paraId="0813C95E" w14:textId="77777777" w:rsidR="007627DC" w:rsidRDefault="00FF54AD">
            <w:pPr>
              <w:rPr>
                <w:rFonts w:eastAsia="Calibri"/>
              </w:rPr>
            </w:pPr>
            <w:r>
              <w:rPr>
                <w:rFonts w:eastAsia="Calibri"/>
              </w:rPr>
              <w:t>Proposal 7:</w:t>
            </w:r>
            <w:r>
              <w:rPr>
                <w:rFonts w:eastAsia="Calibri"/>
              </w:rPr>
              <w:tab/>
              <w:t>A quality indicator should be defined for a data sample.</w:t>
            </w:r>
          </w:p>
          <w:p w14:paraId="7A20DF41" w14:textId="77777777" w:rsidR="007627DC" w:rsidRDefault="00FF54AD">
            <w:pPr>
              <w:rPr>
                <w:rFonts w:eastAsia="Calibri"/>
              </w:rPr>
            </w:pPr>
            <w:r>
              <w:rPr>
                <w:rFonts w:eastAsia="Calibri"/>
              </w:rPr>
              <w:t>−</w:t>
            </w:r>
            <w:r>
              <w:rPr>
                <w:rFonts w:eastAsia="Calibri"/>
              </w:rPr>
              <w:tab/>
              <w:t xml:space="preserve">determine this quality indicator based on the quality indicator(s), if available, of associated measurement </w:t>
            </w:r>
            <w:r>
              <w:rPr>
                <w:rFonts w:eastAsia="Calibri"/>
              </w:rPr>
              <w:lastRenderedPageBreak/>
              <w:t>and ground truth label jointly.</w:t>
            </w:r>
          </w:p>
        </w:tc>
      </w:tr>
      <w:tr w:rsidR="007627DC" w14:paraId="5EE6C45C" w14:textId="77777777">
        <w:tc>
          <w:tcPr>
            <w:tcW w:w="9962" w:type="dxa"/>
          </w:tcPr>
          <w:p w14:paraId="5C92BC3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044BD1BE" w14:textId="77777777" w:rsidR="007627DC" w:rsidRDefault="00FF54AD">
            <w:pPr>
              <w:rPr>
                <w:rFonts w:ascii="Calibri" w:eastAsia="Calibri" w:hAnsi="Calibri" w:cs="Calibri"/>
                <w:kern w:val="0"/>
              </w:rPr>
            </w:pPr>
            <w:r>
              <w:rPr>
                <w:rFonts w:eastAsia="Calibri" w:cs="Calibri"/>
                <w:kern w:val="0"/>
              </w:rPr>
              <w:t>Proposal 2: There’s no need to introduce power quality for channel measurement.</w:t>
            </w:r>
          </w:p>
          <w:p w14:paraId="6BBA233D"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the quality indicator of timing information in Part A is associated with the whole channel measurement.</w:t>
            </w:r>
          </w:p>
        </w:tc>
      </w:tr>
      <w:tr w:rsidR="007627DC" w14:paraId="5C4D8A57" w14:textId="77777777">
        <w:tc>
          <w:tcPr>
            <w:tcW w:w="9962" w:type="dxa"/>
          </w:tcPr>
          <w:p w14:paraId="5607D82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05FC7577" w14:textId="77777777" w:rsidR="007627DC" w:rsidRDefault="00FF54AD">
            <w:pPr>
              <w:rPr>
                <w:rFonts w:ascii="Calibri" w:eastAsia="Calibri" w:hAnsi="Calibri" w:cs="Calibri"/>
                <w:kern w:val="0"/>
              </w:rPr>
            </w:pPr>
            <w:r>
              <w:rPr>
                <w:rFonts w:eastAsia="Calibri" w:cs="Calibri"/>
                <w:kern w:val="0"/>
              </w:rPr>
              <w:t>Proposal 9: For data collection of Case 3b, the quality indicator of timing information in Part A when reported is reusing the legacy principle:</w:t>
            </w:r>
          </w:p>
          <w:p w14:paraId="4132FE2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One quality indicator of the timing information is associated and optionally reported with the measurements of each reported path.</w:t>
            </w:r>
          </w:p>
        </w:tc>
      </w:tr>
      <w:tr w:rsidR="007627DC" w14:paraId="70457FA4" w14:textId="77777777">
        <w:tc>
          <w:tcPr>
            <w:tcW w:w="9962" w:type="dxa"/>
          </w:tcPr>
          <w:p w14:paraId="25C119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C0894E8" w14:textId="77777777" w:rsidR="007627DC" w:rsidRDefault="00FF54AD">
            <w:pPr>
              <w:rPr>
                <w:rFonts w:ascii="Calibri" w:eastAsia="Calibri" w:hAnsi="Calibri" w:cs="Calibri"/>
                <w:kern w:val="0"/>
              </w:rPr>
            </w:pPr>
            <w:r>
              <w:rPr>
                <w:rFonts w:eastAsia="Calibri" w:cs="Calibri"/>
                <w:kern w:val="0"/>
              </w:rPr>
              <w:t>Proposal 6:</w:t>
            </w:r>
            <w:r>
              <w:rPr>
                <w:rFonts w:eastAsia="Calibri" w:cs="Calibri"/>
                <w:kern w:val="0"/>
              </w:rPr>
              <w:tab/>
              <w:t>Reuse the existing IEs, i.e., NR-</w:t>
            </w:r>
            <w:proofErr w:type="spellStart"/>
            <w:r>
              <w:rPr>
                <w:rFonts w:eastAsia="Calibri" w:cs="Calibri"/>
                <w:kern w:val="0"/>
              </w:rPr>
              <w:t>TimingQuality</w:t>
            </w:r>
            <w:proofErr w:type="spellEnd"/>
            <w:r>
              <w:rPr>
                <w:rFonts w:eastAsia="Calibri" w:cs="Calibri"/>
                <w:kern w:val="0"/>
              </w:rPr>
              <w:t xml:space="preserve"> in 37.355 and “Timing Measurement Quality” in 38.455, as the quality indicator of channel measurement.</w:t>
            </w:r>
          </w:p>
        </w:tc>
      </w:tr>
      <w:tr w:rsidR="007627DC" w14:paraId="13F2147D" w14:textId="77777777">
        <w:tc>
          <w:tcPr>
            <w:tcW w:w="9962" w:type="dxa"/>
          </w:tcPr>
          <w:p w14:paraId="353E9E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3E425315" w14:textId="77777777" w:rsidR="007627DC" w:rsidRDefault="00FF54AD">
            <w:pPr>
              <w:rPr>
                <w:rFonts w:ascii="Calibri" w:eastAsia="Calibri" w:hAnsi="Calibri" w:cs="Calibri"/>
                <w:kern w:val="0"/>
              </w:rPr>
            </w:pPr>
            <w:r>
              <w:rPr>
                <w:rFonts w:eastAsia="Calibri" w:cs="Calibri"/>
                <w:kern w:val="0"/>
              </w:rPr>
              <w:t>Proposal 1: For training data collection of AI/ML based positioning, timing information of a channel measurement is only associated with one quality indicator.</w:t>
            </w:r>
          </w:p>
          <w:p w14:paraId="117A17DC" w14:textId="77777777" w:rsidR="007627DC" w:rsidRDefault="00FF54AD">
            <w:pPr>
              <w:rPr>
                <w:rFonts w:ascii="Calibri" w:eastAsia="Calibri" w:hAnsi="Calibri" w:cs="Calibri"/>
                <w:kern w:val="0"/>
              </w:rPr>
            </w:pPr>
            <w:r>
              <w:rPr>
                <w:rFonts w:eastAsia="Calibri" w:cs="Calibri"/>
                <w:kern w:val="0"/>
              </w:rPr>
              <w:t>Proposal 14: For case 3b, a whole quality indicator of the channel measurement is supported and there is no separate quality indicator for timing information, power information or phase information.</w:t>
            </w:r>
          </w:p>
        </w:tc>
      </w:tr>
      <w:tr w:rsidR="007627DC" w14:paraId="07CC811D" w14:textId="77777777">
        <w:tc>
          <w:tcPr>
            <w:tcW w:w="9962" w:type="dxa"/>
          </w:tcPr>
          <w:p w14:paraId="4908B06A" w14:textId="77777777" w:rsidR="007627DC" w:rsidRDefault="00FF54AD" w:rsidP="00FF54AD">
            <w:pPr>
              <w:pStyle w:val="Caption"/>
              <w:numPr>
                <w:ilvl w:val="0"/>
                <w:numId w:val="22"/>
              </w:numPr>
              <w:rPr>
                <w:rFonts w:eastAsia="Calibri"/>
              </w:rPr>
            </w:pPr>
            <w:r>
              <w:rPr>
                <w:rFonts w:eastAsia="Calibri"/>
                <w:b w:val="0"/>
                <w:lang w:eastAsia="ja-JP"/>
              </w:rPr>
              <w:t>ITL (R1-2504580)</w:t>
            </w:r>
          </w:p>
          <w:p w14:paraId="6D64A467" w14:textId="77777777" w:rsidR="007627DC" w:rsidRDefault="00FF54AD">
            <w:pPr>
              <w:rPr>
                <w:rFonts w:eastAsia="Calibri"/>
              </w:rPr>
            </w:pPr>
            <w:r>
              <w:rPr>
                <w:rFonts w:eastAsia="Calibri"/>
              </w:rPr>
              <w:t>Proposal 2:</w:t>
            </w:r>
          </w:p>
          <w:p w14:paraId="4903F1B6" w14:textId="77777777" w:rsidR="007627DC" w:rsidRDefault="00FF54AD">
            <w:pPr>
              <w:rPr>
                <w:rFonts w:eastAsia="Calibri"/>
              </w:rPr>
            </w:pPr>
            <w:r>
              <w:rPr>
                <w:rFonts w:eastAsia="Calibri"/>
              </w:rPr>
              <w:t>For AI/ML based positioning Case 2b, option 1 should be used to support DL-TDOA, and option 2 should be used to support multi-RTT.</w:t>
            </w:r>
          </w:p>
          <w:p w14:paraId="375CBB58" w14:textId="77777777" w:rsidR="007627DC" w:rsidRDefault="00FF54AD">
            <w:pPr>
              <w:ind w:left="567"/>
              <w:rPr>
                <w:rFonts w:eastAsia="Calibri"/>
              </w:rPr>
            </w:pPr>
            <w:r>
              <w:rPr>
                <w:rFonts w:eastAsia="Calibri"/>
              </w:rPr>
              <w:t xml:space="preserve">- Option 1: The reference time is </w:t>
            </w:r>
            <w:proofErr w:type="spellStart"/>
            <w:r>
              <w:rPr>
                <w:rFonts w:eastAsia="Calibri"/>
              </w:rPr>
              <w:t>TSubframeRxi</w:t>
            </w:r>
            <w:proofErr w:type="spellEnd"/>
            <w:r>
              <w:rPr>
                <w:rFonts w:eastAsia="Calibri"/>
              </w:rPr>
              <w:t>, as defined in TS 38.215, clause 5.1.29.</w:t>
            </w:r>
          </w:p>
          <w:p w14:paraId="7B8BEBD8" w14:textId="77777777" w:rsidR="007627DC" w:rsidRDefault="00FF54AD">
            <w:pPr>
              <w:ind w:left="567"/>
              <w:rPr>
                <w:rFonts w:eastAsia="Calibri"/>
              </w:rPr>
            </w:pPr>
            <w:r>
              <w:rPr>
                <w:rFonts w:eastAsia="Calibri"/>
              </w:rPr>
              <w:t>- Option 2: The reference time is TUE-TX, as defined in TS 38.215, clause 5.1.30.</w:t>
            </w:r>
          </w:p>
          <w:p w14:paraId="41E3A53F" w14:textId="77777777" w:rsidR="007627DC" w:rsidRDefault="00FF54AD">
            <w:pPr>
              <w:rPr>
                <w:rFonts w:eastAsia="Calibri"/>
              </w:rPr>
            </w:pPr>
            <w:r>
              <w:rPr>
                <w:rFonts w:eastAsia="Calibri"/>
              </w:rPr>
              <w:t>Proposal 3:</w:t>
            </w:r>
          </w:p>
          <w:p w14:paraId="55472B64" w14:textId="77777777" w:rsidR="007627DC" w:rsidRDefault="00FF54AD">
            <w:pPr>
              <w:rPr>
                <w:rFonts w:eastAsia="Calibri"/>
              </w:rPr>
            </w:pPr>
            <w:r>
              <w:rPr>
                <w:rFonts w:eastAsia="Calibri"/>
              </w:rPr>
              <w:t>For training data generation of AI/ML based positioning Case 1/2a/2b/3b, the label and its related data (e.g., time stamp) can be generated by:</w:t>
            </w:r>
          </w:p>
          <w:p w14:paraId="26587C70" w14:textId="77777777" w:rsidR="007627DC" w:rsidRDefault="00FF54AD">
            <w:pPr>
              <w:ind w:left="567"/>
              <w:rPr>
                <w:rFonts w:eastAsia="Calibri"/>
              </w:rPr>
            </w:pPr>
            <w:r>
              <w:rPr>
                <w:rFonts w:eastAsia="Calibri"/>
              </w:rPr>
              <w:t>- PRU</w:t>
            </w:r>
          </w:p>
          <w:p w14:paraId="2BAA97C0" w14:textId="77777777" w:rsidR="007627DC" w:rsidRDefault="00FF54AD">
            <w:pPr>
              <w:ind w:left="567"/>
              <w:rPr>
                <w:rFonts w:eastAsia="Calibri"/>
              </w:rPr>
            </w:pPr>
            <w:r>
              <w:rPr>
                <w:rFonts w:eastAsia="Calibri"/>
              </w:rPr>
              <w:t>- Non-PRU UE with estimated location</w:t>
            </w:r>
          </w:p>
          <w:p w14:paraId="4A8C6A08" w14:textId="77777777" w:rsidR="007627DC" w:rsidRDefault="00FF54AD">
            <w:pPr>
              <w:ind w:left="567"/>
              <w:rPr>
                <w:rFonts w:eastAsia="Calibri"/>
              </w:rPr>
            </w:pPr>
            <w:r>
              <w:rPr>
                <w:rFonts w:eastAsia="Calibri"/>
              </w:rPr>
              <w:t>- LMF</w:t>
            </w:r>
          </w:p>
        </w:tc>
      </w:tr>
      <w:tr w:rsidR="007627DC" w14:paraId="371FE412" w14:textId="77777777">
        <w:tc>
          <w:tcPr>
            <w:tcW w:w="9962" w:type="dxa"/>
          </w:tcPr>
          <w:p w14:paraId="4B81DE9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50455BBD" w14:textId="77777777" w:rsidR="007627DC" w:rsidRDefault="00FF54AD">
            <w:pPr>
              <w:rPr>
                <w:rFonts w:ascii="Calibri" w:eastAsia="Calibri" w:hAnsi="Calibri" w:cs="Calibri"/>
                <w:kern w:val="0"/>
              </w:rPr>
            </w:pPr>
            <w:r>
              <w:rPr>
                <w:rFonts w:eastAsia="Calibri" w:cs="Calibri"/>
                <w:kern w:val="0"/>
              </w:rPr>
              <w:t xml:space="preserve">Proposal 17: In AI/ML based positioning Case 3b, regarding the measurement quality in a measurement report from </w:t>
            </w:r>
            <w:proofErr w:type="spellStart"/>
            <w:r>
              <w:rPr>
                <w:rFonts w:eastAsia="Calibri" w:cs="Calibri"/>
                <w:kern w:val="0"/>
              </w:rPr>
              <w:t>gNB</w:t>
            </w:r>
            <w:proofErr w:type="spellEnd"/>
            <w:r>
              <w:rPr>
                <w:rFonts w:eastAsia="Calibri" w:cs="Calibri"/>
                <w:kern w:val="0"/>
              </w:rPr>
              <w:t xml:space="preserve"> to LMF,</w:t>
            </w:r>
          </w:p>
          <w:p w14:paraId="0FDD386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path-based measurements, use one quality indicator per path measurement using existing IE “Timing Measurement Quality” in TS 38.455,</w:t>
            </w:r>
          </w:p>
          <w:p w14:paraId="34CA94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enhanced measurements, use one quality indicator per enhanced measurement:</w:t>
            </w:r>
          </w:p>
          <w:p w14:paraId="5AAECEDB"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Hard indication: E.g., indication on whether to recommend using the reported enhanced measurement</w:t>
            </w:r>
          </w:p>
          <w:p w14:paraId="7F428CC8" w14:textId="77777777" w:rsidR="007627DC" w:rsidRDefault="00FF54AD">
            <w:pPr>
              <w:rPr>
                <w:rFonts w:ascii="Calibri" w:eastAsia="Calibri" w:hAnsi="Calibri" w:cs="Calibri"/>
                <w:kern w:val="0"/>
              </w:rPr>
            </w:pPr>
            <w:r>
              <w:rPr>
                <w:rFonts w:eastAsia="Calibri" w:cs="Calibri"/>
                <w:kern w:val="0"/>
              </w:rPr>
              <w:lastRenderedPageBreak/>
              <w:t>o</w:t>
            </w:r>
            <w:r>
              <w:rPr>
                <w:rFonts w:eastAsia="Calibri" w:cs="Calibri"/>
                <w:kern w:val="0"/>
              </w:rPr>
              <w:tab/>
            </w:r>
            <w:proofErr w:type="gramStart"/>
            <w:r>
              <w:rPr>
                <w:rFonts w:eastAsia="Calibri" w:cs="Calibri"/>
                <w:kern w:val="0"/>
              </w:rPr>
              <w:t>Soft</w:t>
            </w:r>
            <w:proofErr w:type="gramEnd"/>
            <w:r>
              <w:rPr>
                <w:rFonts w:eastAsia="Calibri" w:cs="Calibri"/>
                <w:kern w:val="0"/>
              </w:rPr>
              <w:t xml:space="preserve"> indication: Reuse existing IE “Timing Measurement Quality” in TS 38.455.</w:t>
            </w:r>
          </w:p>
        </w:tc>
      </w:tr>
    </w:tbl>
    <w:p w14:paraId="5D7D537D" w14:textId="77777777" w:rsidR="007627DC" w:rsidRDefault="00FF54AD">
      <w:r>
        <w:lastRenderedPageBreak/>
        <w:br/>
      </w:r>
    </w:p>
    <w:p w14:paraId="2BF8D128" w14:textId="77777777" w:rsidR="007627DC" w:rsidRDefault="00FF54AD">
      <w:pPr>
        <w:pStyle w:val="Heading4"/>
        <w:rPr>
          <w:lang w:val="en-US"/>
        </w:rPr>
      </w:pPr>
      <w:r>
        <w:rPr>
          <w:lang w:val="en-US"/>
        </w:rPr>
        <w:t>1st round discussion</w:t>
      </w:r>
    </w:p>
    <w:p w14:paraId="037CB0D8" w14:textId="77777777" w:rsidR="007627DC" w:rsidRDefault="00FF54AD">
      <w:r>
        <w:t xml:space="preserve">For quality indicator of </w:t>
      </w:r>
      <w:proofErr w:type="gramStart"/>
      <w:r>
        <w:t>Part</w:t>
      </w:r>
      <w:proofErr w:type="gramEnd"/>
      <w:r>
        <w:t xml:space="preserve"> A for Case 3b, the FFS in RAN1#118bis agreement need to be addressed (“FFS: details on how to associate quality indicator to timing information”). Additionally, there is the open issue </w:t>
      </w:r>
      <w:proofErr w:type="gramStart"/>
      <w:r>
        <w:t>on</w:t>
      </w:r>
      <w:proofErr w:type="gramEnd"/>
      <w:r>
        <w:t xml:space="preserve"> whether/how to define quality indicator of power information.</w:t>
      </w:r>
    </w:p>
    <w:p w14:paraId="6199029E" w14:textId="77777777" w:rsidR="007627DC" w:rsidRDefault="007627DC"/>
    <w:p w14:paraId="4606516C" w14:textId="77777777" w:rsidR="007627DC" w:rsidRDefault="00FF54AD">
      <w:r>
        <w:t xml:space="preserve">Based on companies’ input to RAN1#121, majority view is to use one existing IE for timing quality of the entire list of measurements (i.e., not per path or per sample). Also, </w:t>
      </w:r>
      <w:proofErr w:type="gramStart"/>
      <w:r>
        <w:t>majority</w:t>
      </w:r>
      <w:proofErr w:type="gramEnd"/>
      <w:r>
        <w:t xml:space="preserve"> view is to use the timing quality to represent the quality of the entire measurement report, i.e., including timing as well as power (if power info is included).  </w:t>
      </w:r>
    </w:p>
    <w:p w14:paraId="7B6E76E5" w14:textId="77777777" w:rsidR="007627DC" w:rsidRDefault="00FF54AD">
      <w:proofErr w:type="gramStart"/>
      <w:r>
        <w:t>Thus</w:t>
      </w:r>
      <w:proofErr w:type="gramEnd"/>
      <w:r>
        <w:t xml:space="preserve"> the following is proposed to resolve the FFS.</w:t>
      </w:r>
    </w:p>
    <w:p w14:paraId="57D42727" w14:textId="77777777" w:rsidR="007627DC" w:rsidRDefault="007627DC"/>
    <w:p w14:paraId="00EED5AB" w14:textId="77777777" w:rsidR="007627DC" w:rsidRDefault="00FF54AD">
      <w:pPr>
        <w:rPr>
          <w:b/>
          <w:u w:val="single"/>
        </w:rPr>
      </w:pPr>
      <w:r>
        <w:rPr>
          <w:b/>
          <w:highlight w:val="yellow"/>
          <w:u w:val="single"/>
        </w:rPr>
        <w:t>Proposal 4.1.2.2-1</w:t>
      </w:r>
    </w:p>
    <w:p w14:paraId="6587B412" w14:textId="77777777" w:rsidR="007627DC" w:rsidRDefault="00FF54A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1A961797" w14:textId="77777777">
        <w:tc>
          <w:tcPr>
            <w:tcW w:w="9962" w:type="dxa"/>
          </w:tcPr>
          <w:p w14:paraId="2214042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4F0743B"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47A7E562"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0F17B473" w14:textId="77777777" w:rsidR="007627DC" w:rsidRDefault="00FF54AD" w:rsidP="00FF54AD">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1B725D12" w14:textId="77777777" w:rsidR="007627DC" w:rsidRDefault="00FF54AD" w:rsidP="00FF54AD">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0D694559"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0B13AE70" w14:textId="77777777" w:rsidR="007627DC" w:rsidRDefault="007627DC"/>
    <w:p w14:paraId="0D17A31B"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4878DAA" w14:textId="77777777">
        <w:tc>
          <w:tcPr>
            <w:tcW w:w="1417" w:type="dxa"/>
          </w:tcPr>
          <w:p w14:paraId="5ED900EC" w14:textId="77777777" w:rsidR="007627DC" w:rsidRDefault="007627DC">
            <w:pPr>
              <w:rPr>
                <w:rFonts w:eastAsia="SimSun"/>
                <w:b/>
              </w:rPr>
            </w:pPr>
          </w:p>
        </w:tc>
        <w:tc>
          <w:tcPr>
            <w:tcW w:w="8572" w:type="dxa"/>
          </w:tcPr>
          <w:p w14:paraId="46054DD4" w14:textId="77777777" w:rsidR="007627DC" w:rsidRDefault="00FF54AD">
            <w:pPr>
              <w:jc w:val="center"/>
              <w:rPr>
                <w:rFonts w:eastAsia="SimSun"/>
                <w:b/>
              </w:rPr>
            </w:pPr>
            <w:r>
              <w:rPr>
                <w:rFonts w:eastAsia="SimSun"/>
                <w:b/>
              </w:rPr>
              <w:t>Company</w:t>
            </w:r>
          </w:p>
        </w:tc>
      </w:tr>
      <w:tr w:rsidR="007627DC" w14:paraId="186CAF61" w14:textId="77777777">
        <w:tc>
          <w:tcPr>
            <w:tcW w:w="1417" w:type="dxa"/>
          </w:tcPr>
          <w:p w14:paraId="6F528FD1" w14:textId="77777777" w:rsidR="007627DC" w:rsidRDefault="00FF54AD">
            <w:pPr>
              <w:rPr>
                <w:rFonts w:eastAsia="SimSun"/>
              </w:rPr>
            </w:pPr>
            <w:r>
              <w:rPr>
                <w:rFonts w:eastAsia="SimSun"/>
              </w:rPr>
              <w:t>Support</w:t>
            </w:r>
          </w:p>
        </w:tc>
        <w:tc>
          <w:tcPr>
            <w:tcW w:w="8572" w:type="dxa"/>
          </w:tcPr>
          <w:p w14:paraId="4D6435B1" w14:textId="77777777" w:rsidR="007627DC" w:rsidRDefault="007627DC">
            <w:pPr>
              <w:rPr>
                <w:rFonts w:eastAsia="SimSun"/>
              </w:rPr>
            </w:pPr>
          </w:p>
        </w:tc>
      </w:tr>
      <w:tr w:rsidR="007627DC" w14:paraId="218007D5" w14:textId="77777777">
        <w:tc>
          <w:tcPr>
            <w:tcW w:w="1417" w:type="dxa"/>
          </w:tcPr>
          <w:p w14:paraId="1C90DB2E" w14:textId="77777777" w:rsidR="007627DC" w:rsidRDefault="00FF54AD">
            <w:pPr>
              <w:rPr>
                <w:rFonts w:eastAsia="SimSun"/>
              </w:rPr>
            </w:pPr>
            <w:r>
              <w:rPr>
                <w:rFonts w:eastAsia="SimSun"/>
              </w:rPr>
              <w:t>Not support</w:t>
            </w:r>
          </w:p>
        </w:tc>
        <w:tc>
          <w:tcPr>
            <w:tcW w:w="8572" w:type="dxa"/>
          </w:tcPr>
          <w:p w14:paraId="7C353D5D" w14:textId="77777777" w:rsidR="007627DC" w:rsidRDefault="007627DC">
            <w:pPr>
              <w:rPr>
                <w:rFonts w:eastAsia="SimSun"/>
              </w:rPr>
            </w:pPr>
          </w:p>
        </w:tc>
      </w:tr>
    </w:tbl>
    <w:p w14:paraId="47B9315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2CE7927" w14:textId="77777777" w:rsidTr="00352151">
        <w:tc>
          <w:tcPr>
            <w:tcW w:w="1410" w:type="dxa"/>
          </w:tcPr>
          <w:p w14:paraId="26A6FB4D" w14:textId="77777777" w:rsidR="007627DC" w:rsidRDefault="00FF54AD">
            <w:pPr>
              <w:rPr>
                <w:rFonts w:eastAsia="Calibri"/>
                <w:b/>
              </w:rPr>
            </w:pPr>
            <w:r>
              <w:rPr>
                <w:rFonts w:eastAsia="Calibri"/>
                <w:b/>
              </w:rPr>
              <w:t>Company</w:t>
            </w:r>
          </w:p>
        </w:tc>
        <w:tc>
          <w:tcPr>
            <w:tcW w:w="8575" w:type="dxa"/>
          </w:tcPr>
          <w:p w14:paraId="6F0375E3" w14:textId="77777777" w:rsidR="007627DC" w:rsidRDefault="00FF54AD">
            <w:pPr>
              <w:jc w:val="center"/>
              <w:rPr>
                <w:rFonts w:eastAsia="Calibri"/>
                <w:b/>
              </w:rPr>
            </w:pPr>
            <w:r>
              <w:rPr>
                <w:rFonts w:eastAsia="Calibri"/>
                <w:b/>
              </w:rPr>
              <w:t>Comments</w:t>
            </w:r>
          </w:p>
        </w:tc>
      </w:tr>
      <w:tr w:rsidR="007627DC" w14:paraId="75CEFE05" w14:textId="77777777" w:rsidTr="00352151">
        <w:tc>
          <w:tcPr>
            <w:tcW w:w="1410" w:type="dxa"/>
          </w:tcPr>
          <w:p w14:paraId="760AB863" w14:textId="77777777" w:rsidR="007627DC" w:rsidRDefault="00FF54AD">
            <w:r>
              <w:t>ZTE</w:t>
            </w:r>
          </w:p>
        </w:tc>
        <w:tc>
          <w:tcPr>
            <w:tcW w:w="8575" w:type="dxa"/>
          </w:tcPr>
          <w:p w14:paraId="1450AB79" w14:textId="77777777" w:rsidR="007627DC" w:rsidRDefault="00FF54AD">
            <w:pPr>
              <w:tabs>
                <w:tab w:val="left" w:pos="1035"/>
              </w:tabs>
              <w:rPr>
                <w:rFonts w:eastAsia="Calibri"/>
              </w:rPr>
            </w:pPr>
            <w:r>
              <w:rPr>
                <w:rFonts w:eastAsia="Calibri"/>
              </w:rPr>
              <w:t>Support. There’s no need to introduce power quality for channel measurement, where a single timing quality can reflect the whole measurement quality. Furthermore, there’s no power quality indicator defined in the current specification.</w:t>
            </w:r>
          </w:p>
        </w:tc>
      </w:tr>
      <w:tr w:rsidR="007627DC" w14:paraId="23D99377" w14:textId="77777777" w:rsidTr="00352151">
        <w:tc>
          <w:tcPr>
            <w:tcW w:w="1410" w:type="dxa"/>
          </w:tcPr>
          <w:p w14:paraId="20F40772" w14:textId="77777777" w:rsidR="007627DC" w:rsidRDefault="00FF54AD">
            <w:r>
              <w:t>Fujitsu</w:t>
            </w:r>
          </w:p>
        </w:tc>
        <w:tc>
          <w:tcPr>
            <w:tcW w:w="8575" w:type="dxa"/>
          </w:tcPr>
          <w:p w14:paraId="4CCE5D2E" w14:textId="77777777" w:rsidR="007627DC" w:rsidRDefault="00FF54AD">
            <w:pPr>
              <w:tabs>
                <w:tab w:val="left" w:pos="1035"/>
              </w:tabs>
            </w:pPr>
            <w:r>
              <w:t>OK</w:t>
            </w:r>
          </w:p>
        </w:tc>
      </w:tr>
      <w:tr w:rsidR="007627DC" w14:paraId="5CEFD998" w14:textId="77777777" w:rsidTr="00352151">
        <w:tc>
          <w:tcPr>
            <w:tcW w:w="1410" w:type="dxa"/>
          </w:tcPr>
          <w:p w14:paraId="6CFB0954" w14:textId="77777777" w:rsidR="007627DC" w:rsidRDefault="00FF54AD">
            <w:proofErr w:type="spellStart"/>
            <w:r>
              <w:t>Spreadtrum</w:t>
            </w:r>
            <w:proofErr w:type="spellEnd"/>
          </w:p>
        </w:tc>
        <w:tc>
          <w:tcPr>
            <w:tcW w:w="8575" w:type="dxa"/>
          </w:tcPr>
          <w:p w14:paraId="75A1D831" w14:textId="77777777" w:rsidR="007627DC" w:rsidRDefault="00FF54AD">
            <w:pPr>
              <w:tabs>
                <w:tab w:val="left" w:pos="1035"/>
              </w:tabs>
            </w:pPr>
            <w:r>
              <w:t>Fine with the proposal.</w:t>
            </w:r>
          </w:p>
        </w:tc>
      </w:tr>
      <w:tr w:rsidR="007627DC" w14:paraId="129E979E" w14:textId="77777777" w:rsidTr="00352151">
        <w:tc>
          <w:tcPr>
            <w:tcW w:w="1410" w:type="dxa"/>
          </w:tcPr>
          <w:p w14:paraId="787B778E" w14:textId="77777777" w:rsidR="007627DC" w:rsidRDefault="00FF54AD">
            <w:r>
              <w:t>Nokia</w:t>
            </w:r>
          </w:p>
        </w:tc>
        <w:tc>
          <w:tcPr>
            <w:tcW w:w="8575" w:type="dxa"/>
          </w:tcPr>
          <w:p w14:paraId="33A66C89" w14:textId="77777777" w:rsidR="007627DC" w:rsidRDefault="00FF54AD">
            <w:pPr>
              <w:tabs>
                <w:tab w:val="left" w:pos="1035"/>
              </w:tabs>
            </w:pPr>
            <w:r>
              <w:t xml:space="preserve">Ok in general with the </w:t>
            </w:r>
            <w:proofErr w:type="gramStart"/>
            <w:r>
              <w:t>direction</w:t>
            </w:r>
            <w:proofErr w:type="gramEnd"/>
            <w:r>
              <w:t xml:space="preserve">. However, RAN1 should indicate what </w:t>
            </w:r>
            <w:proofErr w:type="spellStart"/>
            <w:r>
              <w:t>ist</w:t>
            </w:r>
            <w:proofErr w:type="spellEnd"/>
            <w:r>
              <w:t xml:space="preserve"> he „Existing </w:t>
            </w:r>
            <w:proofErr w:type="gramStart"/>
            <w:r>
              <w:t>IE“ before</w:t>
            </w:r>
            <w:proofErr w:type="gramEnd"/>
            <w:r>
              <w:t xml:space="preserve"> to </w:t>
            </w:r>
            <w:r>
              <w:lastRenderedPageBreak/>
              <w:t>go ahead.</w:t>
            </w:r>
          </w:p>
        </w:tc>
      </w:tr>
      <w:tr w:rsidR="007627DC" w14:paraId="4E231F6D" w14:textId="77777777" w:rsidTr="00352151">
        <w:tc>
          <w:tcPr>
            <w:tcW w:w="1410" w:type="dxa"/>
          </w:tcPr>
          <w:p w14:paraId="692B45B0" w14:textId="77777777" w:rsidR="007627DC" w:rsidRDefault="00FF54AD">
            <w:pPr>
              <w:rPr>
                <w:rFonts w:eastAsia="Calibri"/>
              </w:rPr>
            </w:pPr>
            <w:r>
              <w:rPr>
                <w:rFonts w:eastAsia="Calibri"/>
              </w:rPr>
              <w:lastRenderedPageBreak/>
              <w:t>CATT/CICTCI</w:t>
            </w:r>
          </w:p>
        </w:tc>
        <w:tc>
          <w:tcPr>
            <w:tcW w:w="8575" w:type="dxa"/>
          </w:tcPr>
          <w:p w14:paraId="3C1D611B" w14:textId="77777777" w:rsidR="007627DC" w:rsidRDefault="00FF54AD">
            <w:pPr>
              <w:tabs>
                <w:tab w:val="left" w:pos="1035"/>
              </w:tabs>
              <w:rPr>
                <w:rFonts w:eastAsia="Calibri"/>
              </w:rPr>
            </w:pPr>
            <w:r>
              <w:t>Support</w:t>
            </w:r>
          </w:p>
        </w:tc>
      </w:tr>
      <w:tr w:rsidR="007627DC" w14:paraId="18EF2020" w14:textId="77777777" w:rsidTr="00352151">
        <w:tc>
          <w:tcPr>
            <w:tcW w:w="1410" w:type="dxa"/>
          </w:tcPr>
          <w:p w14:paraId="3479718A" w14:textId="77777777" w:rsidR="007627DC" w:rsidRDefault="00FF54AD">
            <w:pPr>
              <w:rPr>
                <w:rFonts w:eastAsia="Calibri"/>
              </w:rPr>
            </w:pPr>
            <w:r>
              <w:rPr>
                <w:rFonts w:eastAsia="Yu Mincho"/>
              </w:rPr>
              <w:t>NTT DOCOMO</w:t>
            </w:r>
          </w:p>
        </w:tc>
        <w:tc>
          <w:tcPr>
            <w:tcW w:w="8575" w:type="dxa"/>
          </w:tcPr>
          <w:p w14:paraId="320585EA" w14:textId="77777777" w:rsidR="007627DC" w:rsidRDefault="00FF54AD">
            <w:pPr>
              <w:tabs>
                <w:tab w:val="left" w:pos="1035"/>
              </w:tabs>
              <w:rPr>
                <w:rFonts w:eastAsia="Calibri"/>
              </w:rPr>
            </w:pPr>
            <w:r>
              <w:rPr>
                <w:rFonts w:eastAsia="Yu Mincho"/>
              </w:rPr>
              <w:t>Fine with the proposal. RAN1 can follow the structure of the existing spec, and power quality indicator is not necessary.</w:t>
            </w:r>
          </w:p>
        </w:tc>
      </w:tr>
      <w:tr w:rsidR="007627DC" w14:paraId="752A03D0" w14:textId="77777777" w:rsidTr="00352151">
        <w:tc>
          <w:tcPr>
            <w:tcW w:w="1410" w:type="dxa"/>
          </w:tcPr>
          <w:p w14:paraId="28B0355B" w14:textId="77777777" w:rsidR="007627DC" w:rsidRDefault="00FF54AD">
            <w:pPr>
              <w:rPr>
                <w:rFonts w:eastAsia="Yu Mincho"/>
              </w:rPr>
            </w:pPr>
            <w:r>
              <w:t>Xiaomi</w:t>
            </w:r>
          </w:p>
        </w:tc>
        <w:tc>
          <w:tcPr>
            <w:tcW w:w="8575" w:type="dxa"/>
          </w:tcPr>
          <w:p w14:paraId="0AFBB3B6" w14:textId="77777777" w:rsidR="007627DC" w:rsidRDefault="00FF54AD">
            <w:pPr>
              <w:tabs>
                <w:tab w:val="left" w:pos="1035"/>
              </w:tabs>
              <w:rPr>
                <w:rFonts w:eastAsia="Yu Mincho"/>
              </w:rPr>
            </w:pPr>
            <w:r>
              <w:t>Support</w:t>
            </w:r>
          </w:p>
        </w:tc>
      </w:tr>
      <w:tr w:rsidR="00352151" w14:paraId="6EED6A70" w14:textId="77777777" w:rsidTr="00352151">
        <w:tc>
          <w:tcPr>
            <w:tcW w:w="1410" w:type="dxa"/>
          </w:tcPr>
          <w:p w14:paraId="4FA01536" w14:textId="7DA8B05F" w:rsidR="00352151" w:rsidRDefault="00352151" w:rsidP="00352151">
            <w:proofErr w:type="spellStart"/>
            <w:r>
              <w:rPr>
                <w:rFonts w:eastAsia="Yu Mincho"/>
              </w:rPr>
              <w:t>CEWiT</w:t>
            </w:r>
            <w:proofErr w:type="spellEnd"/>
          </w:p>
        </w:tc>
        <w:tc>
          <w:tcPr>
            <w:tcW w:w="8575" w:type="dxa"/>
          </w:tcPr>
          <w:p w14:paraId="4B5AA15E" w14:textId="4B832512" w:rsidR="00352151" w:rsidRDefault="00352151" w:rsidP="00352151">
            <w:pPr>
              <w:tabs>
                <w:tab w:val="left" w:pos="1035"/>
              </w:tabs>
            </w:pPr>
            <w:r>
              <w:rPr>
                <w:rFonts w:eastAsia="Yu Mincho"/>
              </w:rPr>
              <w:t>Support</w:t>
            </w:r>
          </w:p>
        </w:tc>
      </w:tr>
      <w:tr w:rsidR="00352151" w14:paraId="1E94C469" w14:textId="77777777" w:rsidTr="00352151">
        <w:tc>
          <w:tcPr>
            <w:tcW w:w="1410" w:type="dxa"/>
          </w:tcPr>
          <w:p w14:paraId="3E5A5DA6" w14:textId="409DFCF4" w:rsidR="00352151" w:rsidRDefault="00352151" w:rsidP="00352151">
            <w:r>
              <w:rPr>
                <w:rFonts w:eastAsia="Yu Mincho"/>
              </w:rPr>
              <w:t>Qualcomm</w:t>
            </w:r>
          </w:p>
        </w:tc>
        <w:tc>
          <w:tcPr>
            <w:tcW w:w="8575" w:type="dxa"/>
          </w:tcPr>
          <w:p w14:paraId="2BC779B4" w14:textId="07FDEB18" w:rsidR="00352151" w:rsidRDefault="00352151" w:rsidP="00352151">
            <w:pPr>
              <w:tabs>
                <w:tab w:val="left" w:pos="1035"/>
              </w:tabs>
            </w:pPr>
            <w:r>
              <w:t>Quality of timing needs to follow the granularity of existing specifications. For path-based measurement, quality is provided per path. Same needs to carry for the enhanced measurements. Each sampled path can have individual quality indicator. Consider that some sampled paths can be too noisy while others in good quality.</w:t>
            </w:r>
          </w:p>
        </w:tc>
      </w:tr>
      <w:tr w:rsidR="00352151" w14:paraId="16DF5366" w14:textId="77777777" w:rsidTr="00352151">
        <w:tc>
          <w:tcPr>
            <w:tcW w:w="1410" w:type="dxa"/>
          </w:tcPr>
          <w:p w14:paraId="4FF04269" w14:textId="610A9BFA" w:rsidR="00352151" w:rsidRDefault="00352151" w:rsidP="00352151">
            <w:r>
              <w:rPr>
                <w:rFonts w:eastAsia="Yu Mincho"/>
              </w:rPr>
              <w:t>Apple</w:t>
            </w:r>
          </w:p>
        </w:tc>
        <w:tc>
          <w:tcPr>
            <w:tcW w:w="8575" w:type="dxa"/>
          </w:tcPr>
          <w:p w14:paraId="22713A48" w14:textId="0D6F5412" w:rsidR="00352151" w:rsidRDefault="00352151" w:rsidP="00352151">
            <w:pPr>
              <w:tabs>
                <w:tab w:val="left" w:pos="1035"/>
              </w:tabs>
              <w:rPr>
                <w:rFonts w:ascii="Times" w:eastAsia="Batang" w:hAnsi="Times" w:cs="Times New Roman"/>
                <w:color w:val="FF0000"/>
                <w:kern w:val="0"/>
                <w:sz w:val="20"/>
              </w:rPr>
            </w:pPr>
            <w:r>
              <w:rPr>
                <w:rFonts w:ascii="Times" w:eastAsia="Batang" w:hAnsi="Times" w:cs="Times New Roman"/>
                <w:color w:val="FF0000"/>
                <w:kern w:val="0"/>
                <w:sz w:val="20"/>
              </w:rPr>
              <w:t>The existing IE for timing quality represents the quality of the entire channel measurement in Part A.</w:t>
            </w:r>
          </w:p>
          <w:p w14:paraId="4F309C0C" w14:textId="53091E55" w:rsidR="00352151" w:rsidRDefault="00352151" w:rsidP="00352151">
            <w:pPr>
              <w:tabs>
                <w:tab w:val="left" w:pos="1035"/>
              </w:tabs>
            </w:pPr>
            <w:r w:rsidRPr="00352151">
              <w:rPr>
                <w:rFonts w:ascii="Times" w:eastAsia="Batang" w:hAnsi="Times" w:cs="Times New Roman"/>
                <w:color w:val="000000" w:themeColor="text1"/>
                <w:kern w:val="0"/>
                <w:sz w:val="20"/>
              </w:rPr>
              <w:t xml:space="preserve">Does this mean that if the timing quality is bad, the power quality is </w:t>
            </w:r>
            <w:proofErr w:type="gramStart"/>
            <w:r w:rsidRPr="00352151">
              <w:rPr>
                <w:rFonts w:ascii="Times" w:eastAsia="Batang" w:hAnsi="Times" w:cs="Times New Roman"/>
                <w:color w:val="000000" w:themeColor="text1"/>
                <w:kern w:val="0"/>
                <w:sz w:val="20"/>
              </w:rPr>
              <w:t>bad ?</w:t>
            </w:r>
            <w:proofErr w:type="gramEnd"/>
            <w:r w:rsidRPr="00352151">
              <w:rPr>
                <w:rFonts w:ascii="Times" w:eastAsia="Batang" w:hAnsi="Times" w:cs="Times New Roman"/>
                <w:color w:val="000000" w:themeColor="text1"/>
                <w:kern w:val="0"/>
                <w:sz w:val="20"/>
              </w:rPr>
              <w:t xml:space="preserve"> May need to change</w:t>
            </w:r>
            <w:r>
              <w:rPr>
                <w:rFonts w:ascii="Times" w:eastAsia="Batang" w:hAnsi="Times" w:cs="Times New Roman"/>
                <w:color w:val="000000" w:themeColor="text1"/>
                <w:kern w:val="0"/>
                <w:sz w:val="20"/>
              </w:rPr>
              <w:t>/delete</w:t>
            </w:r>
            <w:r w:rsidRPr="00352151">
              <w:rPr>
                <w:rFonts w:ascii="Times" w:eastAsia="Batang" w:hAnsi="Times" w:cs="Times New Roman"/>
                <w:color w:val="000000" w:themeColor="text1"/>
                <w:kern w:val="0"/>
                <w:sz w:val="20"/>
              </w:rPr>
              <w:t xml:space="preserve"> sentence to avoid this conclusion</w:t>
            </w:r>
            <w:r>
              <w:rPr>
                <w:rFonts w:ascii="Times" w:eastAsia="Batang" w:hAnsi="Times" w:cs="Times New Roman"/>
                <w:color w:val="000000" w:themeColor="text1"/>
                <w:kern w:val="0"/>
                <w:sz w:val="20"/>
              </w:rPr>
              <w:t xml:space="preserve">. </w:t>
            </w:r>
          </w:p>
        </w:tc>
      </w:tr>
    </w:tbl>
    <w:tbl>
      <w:tblPr>
        <w:tblStyle w:val="TableGrid3"/>
        <w:tblW w:w="9985" w:type="dxa"/>
        <w:tblInd w:w="0" w:type="dxa"/>
        <w:tblLook w:val="04A0" w:firstRow="1" w:lastRow="0" w:firstColumn="1" w:lastColumn="0" w:noHBand="0" w:noVBand="1"/>
      </w:tblPr>
      <w:tblGrid>
        <w:gridCol w:w="1411"/>
        <w:gridCol w:w="8574"/>
      </w:tblGrid>
      <w:tr w:rsidR="006F211B" w14:paraId="5591834E" w14:textId="77777777" w:rsidTr="006F211B">
        <w:tc>
          <w:tcPr>
            <w:tcW w:w="1411" w:type="dxa"/>
            <w:tcBorders>
              <w:top w:val="single" w:sz="4" w:space="0" w:color="auto"/>
              <w:left w:val="single" w:sz="4" w:space="0" w:color="auto"/>
              <w:bottom w:val="single" w:sz="4" w:space="0" w:color="auto"/>
              <w:right w:val="single" w:sz="4" w:space="0" w:color="auto"/>
            </w:tcBorders>
            <w:hideMark/>
          </w:tcPr>
          <w:p w14:paraId="58355BA7" w14:textId="77777777" w:rsidR="006F211B" w:rsidRDefault="006F21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209EFCF" w14:textId="77777777" w:rsidR="006F211B" w:rsidRDefault="006F211B">
            <w:pPr>
              <w:tabs>
                <w:tab w:val="left" w:pos="1035"/>
              </w:tabs>
              <w:rPr>
                <w:rFonts w:eastAsia="PMingLiU"/>
              </w:rPr>
            </w:pPr>
            <w:r>
              <w:rPr>
                <w:rFonts w:eastAsia="PMingLiU"/>
              </w:rPr>
              <w:t xml:space="preserve">1, Generally okay. But there is concern on the note in red that there could be confusion on timing quality metric used also for power, because the wording </w:t>
            </w:r>
            <w:proofErr w:type="gramStart"/>
            <w:r>
              <w:rPr>
                <w:rFonts w:eastAsia="PMingLiU"/>
              </w:rPr>
              <w:t>said</w:t>
            </w:r>
            <w:proofErr w:type="gramEnd"/>
            <w:r>
              <w:rPr>
                <w:rFonts w:eastAsia="PMingLiU"/>
              </w:rPr>
              <w:t xml:space="preserve"> “represents the quality of the entire channel measurement in Part A”. Maybe we can rephrase it by</w:t>
            </w:r>
          </w:p>
          <w:p w14:paraId="22419F62" w14:textId="77777777" w:rsidR="006F211B" w:rsidRDefault="006F211B">
            <w:pPr>
              <w:tabs>
                <w:tab w:val="left" w:pos="1035"/>
              </w:tabs>
              <w:rPr>
                <w:rFonts w:eastAsia="PMingLiU"/>
              </w:rPr>
            </w:pPr>
            <w:r>
              <w:rPr>
                <w:rFonts w:eastAsia="PMingLiU"/>
              </w:rPr>
              <w:t>“</w:t>
            </w:r>
            <w:proofErr w:type="gramStart"/>
            <w:r>
              <w:rPr>
                <w:rFonts w:eastAsia="PMingLiU"/>
              </w:rPr>
              <w:t>represent</w:t>
            </w:r>
            <w:proofErr w:type="gramEnd"/>
            <w:r>
              <w:rPr>
                <w:rFonts w:eastAsia="PMingLiU"/>
              </w:rPr>
              <w:t xml:space="preserve"> the quality of the entire timing measurement in Part A”.</w:t>
            </w:r>
          </w:p>
          <w:p w14:paraId="4A8C3B82" w14:textId="77777777" w:rsidR="006F211B" w:rsidRDefault="006F211B">
            <w:pPr>
              <w:tabs>
                <w:tab w:val="left" w:pos="1035"/>
              </w:tabs>
              <w:rPr>
                <w:rFonts w:eastAsia="PMingLiU"/>
              </w:rPr>
            </w:pPr>
          </w:p>
          <w:p w14:paraId="00D3B9F4" w14:textId="77777777" w:rsidR="006F211B" w:rsidRDefault="006F211B">
            <w:pPr>
              <w:tabs>
                <w:tab w:val="left" w:pos="1035"/>
              </w:tabs>
              <w:rPr>
                <w:rFonts w:eastAsia="PMingLiU"/>
              </w:rPr>
            </w:pPr>
            <w:r>
              <w:rPr>
                <w:rFonts w:eastAsia="PMingLiU"/>
              </w:rPr>
              <w:t>It means even though part A contains both timing and power measurements, only the timing part has the associated quality indication</w:t>
            </w:r>
          </w:p>
        </w:tc>
      </w:tr>
    </w:tbl>
    <w:p w14:paraId="5826898C" w14:textId="77777777" w:rsidR="007627DC" w:rsidRPr="006F211B" w:rsidRDefault="007627DC"/>
    <w:p w14:paraId="5977AEE7" w14:textId="77777777" w:rsidR="007627DC" w:rsidRDefault="00FF54AD">
      <w:pPr>
        <w:pStyle w:val="Heading3"/>
        <w:rPr>
          <w:lang w:val="en-US"/>
        </w:rPr>
      </w:pPr>
      <w:bookmarkStart w:id="5" w:name="_Toc197710469"/>
      <w:r>
        <w:rPr>
          <w:lang w:val="en-US"/>
        </w:rPr>
        <w:t>Time stamp of Part B for Case 1</w:t>
      </w:r>
      <w:bookmarkEnd w:id="5"/>
    </w:p>
    <w:p w14:paraId="5F7DB519" w14:textId="77777777" w:rsidR="007627DC" w:rsidRDefault="00FF54AD">
      <w:pPr>
        <w:pStyle w:val="Heading4"/>
        <w:rPr>
          <w:lang w:val="en-US"/>
        </w:rPr>
      </w:pPr>
      <w:r>
        <w:rPr>
          <w:lang w:val="en-US"/>
        </w:rPr>
        <w:t>Companies’ view from contribution</w:t>
      </w:r>
    </w:p>
    <w:p w14:paraId="7499707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198507B" w14:textId="77777777">
        <w:tc>
          <w:tcPr>
            <w:tcW w:w="9962" w:type="dxa"/>
          </w:tcPr>
          <w:p w14:paraId="3D7CBD7B"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57DE455" w14:textId="77777777" w:rsidR="007627DC" w:rsidRDefault="00FF54AD">
            <w:pPr>
              <w:pStyle w:val="Caption"/>
              <w:rPr>
                <w:rFonts w:eastAsia="Calibri"/>
                <w:b w:val="0"/>
                <w:lang w:eastAsia="ja-JP"/>
              </w:rPr>
            </w:pPr>
            <w:r>
              <w:rPr>
                <w:rFonts w:eastAsia="Calibri"/>
                <w:b w:val="0"/>
                <w:lang w:eastAsia="ja-JP"/>
              </w:rPr>
              <w:t>Proposal 15</w:t>
            </w:r>
            <w:r>
              <w:rPr>
                <w:rFonts w:eastAsia="Calibri"/>
                <w:b w:val="0"/>
                <w:lang w:eastAsia="ja-JP"/>
              </w:rPr>
              <w:tab/>
              <w:t>For AI/ML based positioning in Case 1, if Part B is sent via LPP from LMF to UE, both IEs as described in TS 37.355 are included in the time stamp of Part B: NR-</w:t>
            </w:r>
            <w:proofErr w:type="spellStart"/>
            <w:r>
              <w:rPr>
                <w:rFonts w:eastAsia="Calibri"/>
                <w:b w:val="0"/>
                <w:lang w:eastAsia="ja-JP"/>
              </w:rPr>
              <w:t>TimeStamp</w:t>
            </w:r>
            <w:proofErr w:type="spellEnd"/>
            <w:r>
              <w:rPr>
                <w:rFonts w:eastAsia="Calibri"/>
                <w:b w:val="0"/>
                <w:lang w:eastAsia="ja-JP"/>
              </w:rPr>
              <w:t xml:space="preserve">; </w:t>
            </w:r>
            <w:proofErr w:type="spellStart"/>
            <w:r>
              <w:rPr>
                <w:rFonts w:eastAsia="Calibri"/>
                <w:b w:val="0"/>
                <w:lang w:eastAsia="ja-JP"/>
              </w:rPr>
              <w:t>UTCTime</w:t>
            </w:r>
            <w:proofErr w:type="spellEnd"/>
            <w:r>
              <w:rPr>
                <w:rFonts w:eastAsia="Calibri"/>
                <w:b w:val="0"/>
                <w:lang w:eastAsia="ja-JP"/>
              </w:rPr>
              <w:t>.</w:t>
            </w:r>
          </w:p>
          <w:p w14:paraId="79AD8A1C"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 xml:space="preserve">From RAN1 perspective, </w:t>
            </w:r>
            <w:proofErr w:type="spellStart"/>
            <w:r>
              <w:rPr>
                <w:rFonts w:eastAsia="Calibri"/>
                <w:b w:val="0"/>
                <w:lang w:eastAsia="ja-JP"/>
              </w:rPr>
              <w:t>UTCTime</w:t>
            </w:r>
            <w:proofErr w:type="spellEnd"/>
            <w:r>
              <w:rPr>
                <w:rFonts w:eastAsia="Calibri"/>
                <w:b w:val="0"/>
                <w:lang w:eastAsia="ja-JP"/>
              </w:rPr>
              <w:t xml:space="preserve"> can be an optional field. Note: </w:t>
            </w:r>
            <w:proofErr w:type="spellStart"/>
            <w:r>
              <w:rPr>
                <w:rFonts w:eastAsia="Calibri"/>
                <w:b w:val="0"/>
                <w:lang w:eastAsia="ja-JP"/>
              </w:rPr>
              <w:t>UTCTime</w:t>
            </w:r>
            <w:proofErr w:type="spellEnd"/>
            <w:r>
              <w:rPr>
                <w:rFonts w:eastAsia="Calibri"/>
                <w:b w:val="0"/>
                <w:lang w:eastAsia="ja-JP"/>
              </w:rPr>
              <w:t xml:space="preserve"> is provided to resolve ambiguity in time stamp. For example, </w:t>
            </w:r>
            <w:proofErr w:type="spellStart"/>
            <w:r>
              <w:rPr>
                <w:rFonts w:eastAsia="Calibri"/>
                <w:b w:val="0"/>
                <w:lang w:eastAsia="ja-JP"/>
              </w:rPr>
              <w:t>UTCTime</w:t>
            </w:r>
            <w:proofErr w:type="spellEnd"/>
            <w:r>
              <w:rPr>
                <w:rFonts w:eastAsia="Calibri"/>
                <w:b w:val="0"/>
                <w:lang w:eastAsia="ja-JP"/>
              </w:rPr>
              <w:t xml:space="preserve"> is present at least when SFN wraps around.</w:t>
            </w:r>
          </w:p>
        </w:tc>
      </w:tr>
      <w:tr w:rsidR="007627DC" w14:paraId="2E446217" w14:textId="77777777">
        <w:tc>
          <w:tcPr>
            <w:tcW w:w="9962" w:type="dxa"/>
          </w:tcPr>
          <w:p w14:paraId="1B543F5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A0F09CF" w14:textId="77777777" w:rsidR="007627DC" w:rsidRDefault="00FF54AD">
            <w:pPr>
              <w:rPr>
                <w:rFonts w:eastAsia="Calibri"/>
              </w:rPr>
            </w:pPr>
            <w:r>
              <w:rPr>
                <w:rFonts w:eastAsia="Calibri"/>
              </w:rPr>
              <w:t>Proposal 4: For training data collection of AI/ML based positioning Case 1, for time stamp of label,</w:t>
            </w:r>
          </w:p>
          <w:p w14:paraId="7DF800D2" w14:textId="77777777" w:rsidR="007627DC" w:rsidRDefault="00FF54AD" w:rsidP="00FF54AD">
            <w:pPr>
              <w:pStyle w:val="ListParagraph"/>
              <w:numPr>
                <w:ilvl w:val="0"/>
                <w:numId w:val="43"/>
              </w:numPr>
            </w:pPr>
            <w:r>
              <w:t>When the label is provided by LMF, the existing IE NR-</w:t>
            </w:r>
            <w:proofErr w:type="spellStart"/>
            <w:r>
              <w:t>TimeStamp</w:t>
            </w:r>
            <w:proofErr w:type="spellEnd"/>
            <w:r>
              <w:t xml:space="preserve"> and </w:t>
            </w:r>
            <w:proofErr w:type="spellStart"/>
            <w:r>
              <w:t>UTCTime</w:t>
            </w:r>
            <w:proofErr w:type="spellEnd"/>
            <w:r>
              <w:t xml:space="preserve"> in TS 37.355 can be reused from RAN1 perspective</w:t>
            </w:r>
          </w:p>
        </w:tc>
      </w:tr>
      <w:tr w:rsidR="007627DC" w14:paraId="12A2BE5F" w14:textId="77777777">
        <w:tc>
          <w:tcPr>
            <w:tcW w:w="9962" w:type="dxa"/>
          </w:tcPr>
          <w:p w14:paraId="1073D21E" w14:textId="77777777" w:rsidR="007627DC" w:rsidRDefault="00FF54AD">
            <w:pPr>
              <w:rPr>
                <w:rFonts w:eastAsia="Calibri"/>
              </w:rPr>
            </w:pPr>
            <w:r>
              <w:rPr>
                <w:rFonts w:eastAsia="Calibri"/>
              </w:rPr>
              <w:t>Proposal 15: For case 1, if Part B is sent from LMF to PRU or non-PRU UE, both IEs as described in TS 37.355 are included in the time stamp:</w:t>
            </w:r>
          </w:p>
          <w:p w14:paraId="4650807F" w14:textId="77777777" w:rsidR="007627DC" w:rsidRDefault="00FF54AD">
            <w:pPr>
              <w:ind w:left="567"/>
              <w:rPr>
                <w:rFonts w:eastAsia="Calibri"/>
              </w:rPr>
            </w:pPr>
            <w:r>
              <w:rPr>
                <w:rFonts w:eastAsia="Calibri"/>
              </w:rPr>
              <w:t>•</w:t>
            </w:r>
            <w:r>
              <w:rPr>
                <w:rFonts w:eastAsia="Calibri"/>
              </w:rPr>
              <w:tab/>
              <w:t>NR-</w:t>
            </w:r>
            <w:proofErr w:type="spellStart"/>
            <w:r>
              <w:rPr>
                <w:rFonts w:eastAsia="Calibri"/>
              </w:rPr>
              <w:t>TimeStamp</w:t>
            </w:r>
            <w:proofErr w:type="spellEnd"/>
          </w:p>
          <w:p w14:paraId="195E5970" w14:textId="77777777" w:rsidR="007627DC" w:rsidRDefault="00FF54AD">
            <w:pPr>
              <w:ind w:left="567"/>
              <w:rPr>
                <w:rFonts w:eastAsia="Calibri"/>
              </w:rPr>
            </w:pPr>
            <w:r>
              <w:rPr>
                <w:rFonts w:eastAsia="Calibri"/>
              </w:rPr>
              <w:t>•</w:t>
            </w:r>
            <w:r>
              <w:rPr>
                <w:rFonts w:eastAsia="Calibri"/>
              </w:rPr>
              <w:tab/>
            </w:r>
            <w:proofErr w:type="spellStart"/>
            <w:r>
              <w:rPr>
                <w:rFonts w:eastAsia="Calibri"/>
              </w:rPr>
              <w:t>UTCTime</w:t>
            </w:r>
            <w:proofErr w:type="spellEnd"/>
          </w:p>
          <w:p w14:paraId="5399D43C" w14:textId="77777777" w:rsidR="007627DC" w:rsidRDefault="00FF54AD">
            <w:pPr>
              <w:ind w:left="1134"/>
              <w:rPr>
                <w:rFonts w:eastAsia="Calibri"/>
              </w:rPr>
            </w:pPr>
            <w:r>
              <w:rPr>
                <w:rFonts w:eastAsia="Calibri"/>
              </w:rPr>
              <w:lastRenderedPageBreak/>
              <w:t>o</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w:t>
            </w:r>
          </w:p>
          <w:p w14:paraId="4F6FE4A0" w14:textId="77777777" w:rsidR="007627DC" w:rsidRDefault="00FF54AD">
            <w:pPr>
              <w:ind w:left="567"/>
              <w:rPr>
                <w:rFonts w:eastAsia="Calibri"/>
              </w:rPr>
            </w:pPr>
            <w:r>
              <w:rPr>
                <w:rFonts w:eastAsia="Calibri"/>
              </w:rPr>
              <w:t>Note: NR-</w:t>
            </w:r>
            <w:proofErr w:type="spellStart"/>
            <w:r>
              <w:rPr>
                <w:rFonts w:eastAsia="Calibri"/>
              </w:rPr>
              <w:t>TimeStamp</w:t>
            </w:r>
            <w:proofErr w:type="spellEnd"/>
            <w:r>
              <w:rPr>
                <w:rFonts w:eastAsia="Calibri"/>
              </w:rPr>
              <w:t xml:space="preserve"> and </w:t>
            </w:r>
            <w:proofErr w:type="spellStart"/>
            <w:r>
              <w:rPr>
                <w:rFonts w:eastAsia="Calibri"/>
              </w:rPr>
              <w:t>UTCTime</w:t>
            </w:r>
            <w:proofErr w:type="spellEnd"/>
            <w:r>
              <w:rPr>
                <w:rFonts w:eastAsia="Calibri"/>
              </w:rPr>
              <w:t xml:space="preserve"> are intended to refer to the same clock time associated with the label in Part B.</w:t>
            </w:r>
          </w:p>
        </w:tc>
      </w:tr>
      <w:tr w:rsidR="007627DC" w14:paraId="4C3875E1" w14:textId="77777777">
        <w:tc>
          <w:tcPr>
            <w:tcW w:w="9962" w:type="dxa"/>
          </w:tcPr>
          <w:p w14:paraId="086DF9B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lastRenderedPageBreak/>
              <w:t>NTT DOCOMO, INC. (R1-2504492)</w:t>
            </w:r>
          </w:p>
          <w:p w14:paraId="7E12761D" w14:textId="77777777" w:rsidR="007627DC" w:rsidRDefault="00FF54AD">
            <w:pPr>
              <w:rPr>
                <w:rFonts w:eastAsia="Calibri"/>
                <w:b/>
                <w:bCs/>
              </w:rPr>
            </w:pPr>
            <w:r>
              <w:rPr>
                <w:rFonts w:eastAsia="Calibri"/>
                <w:b/>
                <w:bCs/>
                <w:u w:val="single"/>
              </w:rPr>
              <w:t>Proposal 1:</w:t>
            </w:r>
            <w:r>
              <w:rPr>
                <w:rFonts w:eastAsia="Calibri"/>
                <w:b/>
                <w:bCs/>
              </w:rPr>
              <w:t xml:space="preserve"> For data collection, for the time stamp of part A/B, existing IEs are reused.</w:t>
            </w:r>
          </w:p>
          <w:p w14:paraId="254A280E" w14:textId="77777777" w:rsidR="007627DC" w:rsidRDefault="00FF54AD" w:rsidP="00FF54AD">
            <w:pPr>
              <w:numPr>
                <w:ilvl w:val="0"/>
                <w:numId w:val="44"/>
              </w:numPr>
              <w:rPr>
                <w:rFonts w:eastAsia="Calibri"/>
                <w:b/>
                <w:bCs/>
              </w:rPr>
            </w:pPr>
            <w:r>
              <w:rPr>
                <w:rFonts w:eastAsia="Calibri"/>
                <w:b/>
                <w:bCs/>
              </w:rPr>
              <w:t>SFN level report, i.e., NR-</w:t>
            </w:r>
            <w:proofErr w:type="spellStart"/>
            <w:r>
              <w:rPr>
                <w:rFonts w:eastAsia="Calibri"/>
                <w:b/>
                <w:bCs/>
              </w:rPr>
              <w:t>TimeStamp</w:t>
            </w:r>
            <w:proofErr w:type="spellEnd"/>
            <w:r>
              <w:rPr>
                <w:rFonts w:eastAsia="Calibri"/>
                <w:b/>
                <w:bCs/>
              </w:rPr>
              <w:t xml:space="preserve"> is applied as </w:t>
            </w:r>
            <w:proofErr w:type="gramStart"/>
            <w:r>
              <w:rPr>
                <w:rFonts w:eastAsia="Calibri"/>
                <w:b/>
                <w:bCs/>
              </w:rPr>
              <w:t>baseline</w:t>
            </w:r>
            <w:proofErr w:type="gramEnd"/>
            <w:r>
              <w:rPr>
                <w:rFonts w:eastAsia="Calibri"/>
                <w:b/>
                <w:bCs/>
              </w:rPr>
              <w:t>.</w:t>
            </w:r>
          </w:p>
          <w:p w14:paraId="28EF5BC2" w14:textId="77777777" w:rsidR="007627DC" w:rsidRDefault="00FF54AD" w:rsidP="00FF54AD">
            <w:pPr>
              <w:numPr>
                <w:ilvl w:val="0"/>
                <w:numId w:val="44"/>
              </w:numPr>
              <w:rPr>
                <w:rFonts w:eastAsia="Calibri"/>
                <w:b/>
                <w:bCs/>
              </w:rPr>
            </w:pPr>
            <w:r>
              <w:rPr>
                <w:rFonts w:eastAsia="Calibri"/>
                <w:b/>
                <w:bCs/>
              </w:rPr>
              <w:t>When SFN level reporting is not sufficient, UTC time is optionally applied as time stamp.</w:t>
            </w:r>
          </w:p>
          <w:p w14:paraId="019FDD93" w14:textId="77777777" w:rsidR="007627DC" w:rsidRDefault="00FF54AD" w:rsidP="00FF54AD">
            <w:pPr>
              <w:numPr>
                <w:ilvl w:val="1"/>
                <w:numId w:val="44"/>
              </w:numPr>
              <w:rPr>
                <w:rFonts w:eastAsia="Calibri"/>
                <w:b/>
                <w:bCs/>
              </w:rPr>
            </w:pPr>
            <w:r>
              <w:rPr>
                <w:rFonts w:eastAsia="Calibri"/>
                <w:b/>
                <w:bCs/>
              </w:rPr>
              <w:t>For case 1, UTC-time is optionally reported.</w:t>
            </w:r>
          </w:p>
          <w:p w14:paraId="6D03F770" w14:textId="77777777" w:rsidR="007627DC" w:rsidRDefault="00FF54AD" w:rsidP="00FF54AD">
            <w:pPr>
              <w:numPr>
                <w:ilvl w:val="1"/>
                <w:numId w:val="44"/>
              </w:numPr>
              <w:rPr>
                <w:rFonts w:eastAsia="Calibri"/>
                <w:b/>
                <w:bCs/>
              </w:rPr>
            </w:pPr>
            <w:r>
              <w:rPr>
                <w:rFonts w:eastAsia="Calibri"/>
                <w:b/>
                <w:bCs/>
              </w:rPr>
              <w:t>For case 3b, Measurement time is optionally reported.</w:t>
            </w:r>
          </w:p>
        </w:tc>
      </w:tr>
      <w:tr w:rsidR="007627DC" w14:paraId="4CDB0C4C" w14:textId="77777777">
        <w:tc>
          <w:tcPr>
            <w:tcW w:w="9962" w:type="dxa"/>
          </w:tcPr>
          <w:p w14:paraId="2D0F173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36FAC16C" w14:textId="77777777" w:rsidR="007627DC" w:rsidRDefault="00FF54AD">
            <w:pPr>
              <w:rPr>
                <w:rFonts w:eastAsia="Calibri"/>
              </w:rPr>
            </w:pPr>
            <w:r>
              <w:rPr>
                <w:rFonts w:eastAsia="Calibri"/>
              </w:rPr>
              <w:t xml:space="preserve">Proposal 13: For Case 1 data collection, when Part A is generated by the PRU or UE and Part B is generated and delivered by the LMF, to enable the pairing of Part A and Part B at UE side, legacy reporting can be reused for indicating the time stamp of Part B, i.e., it is based on the optional </w:t>
            </w:r>
            <w:proofErr w:type="spellStart"/>
            <w:r>
              <w:rPr>
                <w:rFonts w:eastAsia="Calibri"/>
              </w:rPr>
              <w:t>UTCTime</w:t>
            </w:r>
            <w:proofErr w:type="spellEnd"/>
            <w:r>
              <w:rPr>
                <w:rFonts w:eastAsia="Calibri"/>
              </w:rPr>
              <w:t>.</w:t>
            </w:r>
          </w:p>
        </w:tc>
      </w:tr>
      <w:tr w:rsidR="007627DC" w14:paraId="374EA247" w14:textId="77777777">
        <w:tc>
          <w:tcPr>
            <w:tcW w:w="9962" w:type="dxa"/>
          </w:tcPr>
          <w:p w14:paraId="0A73A51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11902E68" w14:textId="77777777" w:rsidR="007627DC" w:rsidRDefault="00FF54AD">
            <w:pPr>
              <w:rPr>
                <w:rFonts w:eastAsia="Calibri"/>
              </w:rPr>
            </w:pPr>
            <w:r>
              <w:rPr>
                <w:rFonts w:eastAsia="Calibri"/>
              </w:rPr>
              <w:t>Proposal 2:</w:t>
            </w:r>
            <w:r>
              <w:rPr>
                <w:rFonts w:eastAsia="Calibri"/>
              </w:rPr>
              <w:tab/>
              <w:t>For the time stamp, the existing mechanism can be reused for data collection.</w:t>
            </w:r>
          </w:p>
          <w:p w14:paraId="63510C38" w14:textId="77777777" w:rsidR="007627DC" w:rsidRDefault="00FF54AD">
            <w:pPr>
              <w:rPr>
                <w:rFonts w:eastAsia="Calibri"/>
              </w:rPr>
            </w:pPr>
            <w:r>
              <w:rPr>
                <w:rFonts w:eastAsia="Calibri"/>
              </w:rPr>
              <w:t>Proposal 3:</w:t>
            </w:r>
            <w:r>
              <w:rPr>
                <w:rFonts w:eastAsia="Calibri"/>
              </w:rPr>
              <w:tab/>
              <w:t>For data collection of case 1, do not support always mandatorily reporting UTC time together with SFN.</w:t>
            </w:r>
          </w:p>
        </w:tc>
      </w:tr>
      <w:tr w:rsidR="007627DC" w14:paraId="0019CC6C" w14:textId="77777777">
        <w:tc>
          <w:tcPr>
            <w:tcW w:w="9962" w:type="dxa"/>
          </w:tcPr>
          <w:p w14:paraId="5EB440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425FAF8" w14:textId="77777777" w:rsidR="007627DC" w:rsidRDefault="00FF54AD">
            <w:pPr>
              <w:rPr>
                <w:rFonts w:eastAsia="Calibri"/>
              </w:rPr>
            </w:pPr>
            <w:r>
              <w:rPr>
                <w:rFonts w:eastAsia="Calibri"/>
              </w:rPr>
              <w:t xml:space="preserve">Proposal 14: In AI/ML positioning data collection Case 1, for Part B time stamp of label, when generated by LMF, consider IE UTC-time-r15 (i.e., </w:t>
            </w:r>
            <w:proofErr w:type="spellStart"/>
            <w:r>
              <w:rPr>
                <w:rFonts w:eastAsia="Calibri"/>
              </w:rPr>
              <w:t>UTCTime</w:t>
            </w:r>
            <w:proofErr w:type="spellEnd"/>
            <w:r>
              <w:rPr>
                <w:rFonts w:eastAsia="Calibri"/>
              </w:rPr>
              <w:t xml:space="preserve"> and utc-time-ms-r15) and IE NR-</w:t>
            </w:r>
            <w:proofErr w:type="spellStart"/>
            <w:r>
              <w:rPr>
                <w:rFonts w:eastAsia="Calibri"/>
              </w:rPr>
              <w:t>TimeStamp</w:t>
            </w:r>
            <w:proofErr w:type="spellEnd"/>
            <w:r>
              <w:rPr>
                <w:rFonts w:eastAsia="Calibri"/>
              </w:rPr>
              <w:t xml:space="preserve"> (TS 37.355).</w:t>
            </w:r>
          </w:p>
        </w:tc>
      </w:tr>
      <w:tr w:rsidR="007627DC" w14:paraId="6AF2654D" w14:textId="77777777">
        <w:tc>
          <w:tcPr>
            <w:tcW w:w="9962" w:type="dxa"/>
          </w:tcPr>
          <w:p w14:paraId="78C3F3EB" w14:textId="77777777" w:rsidR="007627DC" w:rsidRDefault="00FF54AD">
            <w:pPr>
              <w:rPr>
                <w:rFonts w:eastAsia="Calibri"/>
              </w:rPr>
            </w:pPr>
            <w:r>
              <w:rPr>
                <w:rFonts w:eastAsia="Calibri"/>
              </w:rPr>
              <w:tab/>
              <w:t>Nokia (R1-2504113)</w:t>
            </w:r>
          </w:p>
          <w:p w14:paraId="1071706B" w14:textId="77777777" w:rsidR="007627DC" w:rsidRDefault="00FF54AD">
            <w:pPr>
              <w:rPr>
                <w:rFonts w:eastAsia="Calibri"/>
              </w:rPr>
            </w:pPr>
            <w:r>
              <w:rPr>
                <w:rFonts w:eastAsia="Calibri"/>
              </w:rPr>
              <w:t>Proposal 21: For reporting of UTC time with SFN time info as time stamp of channel measurements and label ground-truth is considered in RAN1 as configurable.</w:t>
            </w:r>
          </w:p>
        </w:tc>
      </w:tr>
    </w:tbl>
    <w:p w14:paraId="70253028" w14:textId="77777777" w:rsidR="007627DC" w:rsidRDefault="00FF54AD">
      <w:r>
        <w:br/>
      </w:r>
    </w:p>
    <w:p w14:paraId="5DB57207" w14:textId="77777777" w:rsidR="007627DC" w:rsidRDefault="00FF54AD">
      <w:pPr>
        <w:pStyle w:val="Heading4"/>
        <w:rPr>
          <w:lang w:val="en-US"/>
        </w:rPr>
      </w:pPr>
      <w:r>
        <w:rPr>
          <w:lang w:val="en-US"/>
        </w:rPr>
        <w:t>1st round discussion</w:t>
      </w:r>
    </w:p>
    <w:p w14:paraId="14E46E5B" w14:textId="77777777" w:rsidR="007627DC" w:rsidRDefault="00FF54AD">
      <w:r>
        <w:t xml:space="preserve">Regarding </w:t>
      </w:r>
      <w:proofErr w:type="gramStart"/>
      <w:r>
        <w:t>time</w:t>
      </w:r>
      <w:proofErr w:type="gramEnd"/>
      <w:r>
        <w:t xml:space="preserve"> stamp of Part B for Case 1, this issue has been discussed several times. While NR-</w:t>
      </w:r>
      <w:proofErr w:type="spellStart"/>
      <w:proofErr w:type="gramStart"/>
      <w:r>
        <w:t>TimeStamp</w:t>
      </w:r>
      <w:proofErr w:type="spellEnd"/>
      <w:r>
        <w:t xml:space="preserve">  and</w:t>
      </w:r>
      <w:proofErr w:type="gramEnd"/>
      <w:r>
        <w:t xml:space="preserve"> </w:t>
      </w:r>
      <w:proofErr w:type="spellStart"/>
      <w:r>
        <w:t>UTCTime</w:t>
      </w:r>
      <w:proofErr w:type="spellEnd"/>
      <w:r>
        <w:t xml:space="preserve"> in existing LPP specification are widely recognized, the divergence is on how to signal </w:t>
      </w:r>
      <w:proofErr w:type="spellStart"/>
      <w:r>
        <w:t>UTCTime</w:t>
      </w:r>
      <w:proofErr w:type="spellEnd"/>
      <w:r>
        <w:t>, e.g., mandatory, or optional, or as a choice between NR-</w:t>
      </w:r>
      <w:proofErr w:type="spellStart"/>
      <w:r>
        <w:t>TimeStamp</w:t>
      </w:r>
      <w:proofErr w:type="spellEnd"/>
      <w:r>
        <w:t xml:space="preserve"> and </w:t>
      </w:r>
      <w:proofErr w:type="spellStart"/>
      <w:r>
        <w:t>UTCTime</w:t>
      </w:r>
      <w:proofErr w:type="spellEnd"/>
      <w:r>
        <w:t>.</w:t>
      </w:r>
    </w:p>
    <w:p w14:paraId="1A6A5D8C" w14:textId="77777777" w:rsidR="007627DC" w:rsidRDefault="007627DC"/>
    <w:tbl>
      <w:tblPr>
        <w:tblStyle w:val="TableGrid"/>
        <w:tblW w:w="10795" w:type="dxa"/>
        <w:tblLayout w:type="fixed"/>
        <w:tblLook w:val="04A0" w:firstRow="1" w:lastRow="0" w:firstColumn="1" w:lastColumn="0" w:noHBand="0" w:noVBand="1"/>
      </w:tblPr>
      <w:tblGrid>
        <w:gridCol w:w="1975"/>
        <w:gridCol w:w="8820"/>
      </w:tblGrid>
      <w:tr w:rsidR="007627DC" w14:paraId="3EA4C1F4" w14:textId="77777777">
        <w:tc>
          <w:tcPr>
            <w:tcW w:w="1975" w:type="dxa"/>
          </w:tcPr>
          <w:p w14:paraId="7D937815" w14:textId="77777777" w:rsidR="007627DC" w:rsidRDefault="00FF54AD">
            <w:pPr>
              <w:rPr>
                <w:rFonts w:eastAsia="Calibri"/>
              </w:rPr>
            </w:pPr>
            <w:r>
              <w:rPr>
                <w:rFonts w:eastAsia="Calibri"/>
              </w:rPr>
              <w:t>NR DL-TDOA Positioning</w:t>
            </w:r>
          </w:p>
        </w:tc>
        <w:tc>
          <w:tcPr>
            <w:tcW w:w="8819" w:type="dxa"/>
          </w:tcPr>
          <w:p w14:paraId="1D72AEA0" w14:textId="77777777" w:rsidR="007627DC" w:rsidRDefault="00FF54AD">
            <w:pPr>
              <w:pStyle w:val="PL"/>
              <w:rPr>
                <w:lang w:val="en-US"/>
              </w:rPr>
            </w:pPr>
            <w:r>
              <w:rPr>
                <w:lang w:val="en-US"/>
              </w:rPr>
              <w:t>NR-DL-TDOA-LocationInformation-r</w:t>
            </w:r>
            <w:proofErr w:type="gramStart"/>
            <w:r>
              <w:rPr>
                <w:lang w:val="en-US"/>
              </w:rPr>
              <w:t>16 ::=</w:t>
            </w:r>
            <w:proofErr w:type="gramEnd"/>
            <w:r>
              <w:rPr>
                <w:lang w:val="en-US"/>
              </w:rPr>
              <w:t xml:space="preserve"> SEQUENCE {</w:t>
            </w:r>
          </w:p>
          <w:p w14:paraId="53A1E04E"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t>CHOICE {</w:t>
            </w:r>
          </w:p>
          <w:p w14:paraId="0426E250"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62C4BF9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30F734B0" w14:textId="77777777" w:rsidR="007627DC" w:rsidRDefault="00FF54AD">
            <w:pPr>
              <w:pStyle w:val="PL"/>
              <w:rPr>
                <w:lang w:val="en-US"/>
              </w:rPr>
            </w:pPr>
            <w:r>
              <w:rPr>
                <w:lang w:val="en-US"/>
              </w:rPr>
              <w:tab/>
            </w:r>
            <w:r>
              <w:rPr>
                <w:lang w:val="en-US"/>
              </w:rPr>
              <w:tab/>
            </w:r>
            <w:r>
              <w:rPr>
                <w:lang w:val="en-US"/>
              </w:rPr>
              <w:tab/>
              <w:t>…</w:t>
            </w:r>
          </w:p>
          <w:p w14:paraId="16AD1131" w14:textId="77777777" w:rsidR="007627DC" w:rsidRDefault="00FF54AD">
            <w:pPr>
              <w:pStyle w:val="PL"/>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8145" w:type="dxa"/>
              <w:tblInd w:w="108" w:type="dxa"/>
              <w:tblLayout w:type="fixed"/>
              <w:tblLook w:val="04A0" w:firstRow="1" w:lastRow="0" w:firstColumn="1" w:lastColumn="0" w:noHBand="0" w:noVBand="1"/>
            </w:tblPr>
            <w:tblGrid>
              <w:gridCol w:w="8145"/>
            </w:tblGrid>
            <w:tr w:rsidR="007627DC" w14:paraId="3BC2A66C" w14:textId="77777777">
              <w:trPr>
                <w:cantSplit/>
              </w:trPr>
              <w:tc>
                <w:tcPr>
                  <w:tcW w:w="8145" w:type="dxa"/>
                  <w:tcBorders>
                    <w:top w:val="single" w:sz="4" w:space="0" w:color="808080"/>
                    <w:left w:val="single" w:sz="4" w:space="0" w:color="808080"/>
                    <w:bottom w:val="single" w:sz="4" w:space="0" w:color="808080"/>
                    <w:right w:val="single" w:sz="4" w:space="0" w:color="808080"/>
                  </w:tcBorders>
                </w:tcPr>
                <w:p w14:paraId="087942B2"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2F005B7D" w14:textId="77777777" w:rsidR="007627DC" w:rsidRDefault="00FF54AD">
                  <w:pPr>
                    <w:pStyle w:val="TAL"/>
                    <w:keepNext w:val="0"/>
                    <w:keepLines w:val="0"/>
                    <w:rPr>
                      <w:lang w:val="en-US"/>
                    </w:rPr>
                  </w:pPr>
                  <w:r>
                    <w:rPr>
                      <w:lang w:val="en-US"/>
                    </w:rPr>
                    <w:t>This field specifies the time for which the location estimate is valid.</w:t>
                  </w:r>
                </w:p>
              </w:tc>
            </w:tr>
          </w:tbl>
          <w:p w14:paraId="3577592C" w14:textId="77777777" w:rsidR="007627DC" w:rsidRDefault="007627DC">
            <w:pPr>
              <w:rPr>
                <w:rFonts w:eastAsia="Calibri"/>
              </w:rPr>
            </w:pPr>
          </w:p>
        </w:tc>
      </w:tr>
      <w:tr w:rsidR="007627DC" w14:paraId="6BD53E38" w14:textId="77777777">
        <w:tc>
          <w:tcPr>
            <w:tcW w:w="1975" w:type="dxa"/>
          </w:tcPr>
          <w:p w14:paraId="51B186BB" w14:textId="77777777" w:rsidR="007627DC" w:rsidRDefault="00FF54AD">
            <w:pPr>
              <w:rPr>
                <w:rFonts w:eastAsia="Calibri"/>
              </w:rPr>
            </w:pPr>
            <w:r>
              <w:rPr>
                <w:rFonts w:eastAsia="Calibri"/>
              </w:rPr>
              <w:t>NR DL-</w:t>
            </w:r>
            <w:proofErr w:type="spellStart"/>
            <w:r>
              <w:rPr>
                <w:rFonts w:eastAsia="Calibri"/>
              </w:rPr>
              <w:t>AoD</w:t>
            </w:r>
            <w:proofErr w:type="spellEnd"/>
            <w:r>
              <w:rPr>
                <w:rFonts w:eastAsia="Calibri"/>
              </w:rPr>
              <w:t xml:space="preserve"> Positioning</w:t>
            </w:r>
          </w:p>
        </w:tc>
        <w:tc>
          <w:tcPr>
            <w:tcW w:w="8819" w:type="dxa"/>
          </w:tcPr>
          <w:p w14:paraId="228A8CA7" w14:textId="77777777" w:rsidR="007627DC" w:rsidRDefault="00FF54AD">
            <w:pPr>
              <w:pStyle w:val="PL"/>
              <w:rPr>
                <w:lang w:val="en-US"/>
              </w:rPr>
            </w:pPr>
            <w:r>
              <w:rPr>
                <w:lang w:val="en-US"/>
              </w:rPr>
              <w:t>NR-DL-AoD-LocationInformation-r</w:t>
            </w:r>
            <w:proofErr w:type="gramStart"/>
            <w:r>
              <w:rPr>
                <w:lang w:val="en-US"/>
              </w:rPr>
              <w:t>16 ::=</w:t>
            </w:r>
            <w:proofErr w:type="gramEnd"/>
            <w:r>
              <w:rPr>
                <w:lang w:val="en-US"/>
              </w:rPr>
              <w:t xml:space="preserve"> SEQUENCE {</w:t>
            </w:r>
          </w:p>
          <w:p w14:paraId="3842988B"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r>
            <w:r>
              <w:rPr>
                <w:color w:val="FF0000"/>
                <w:lang w:val="en-US"/>
              </w:rPr>
              <w:tab/>
              <w:t>CHOICE {</w:t>
            </w:r>
          </w:p>
          <w:p w14:paraId="6DE2D6F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325DFD6D" w14:textId="77777777" w:rsidR="007627DC" w:rsidRDefault="00FF54AD">
            <w:pPr>
              <w:pStyle w:val="PL"/>
              <w:rPr>
                <w:lang w:val="en-US"/>
              </w:rPr>
            </w:pPr>
            <w:r>
              <w:rPr>
                <w:color w:val="FF0000"/>
                <w:lang w:val="en-US"/>
              </w:rPr>
              <w:lastRenderedPageBreak/>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7627DC" w14:paraId="4678E82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AD018E3"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7C579194" w14:textId="77777777" w:rsidR="007627DC" w:rsidRDefault="00FF54AD">
                  <w:pPr>
                    <w:pStyle w:val="TAL"/>
                    <w:keepNext w:val="0"/>
                    <w:keepLines w:val="0"/>
                    <w:rPr>
                      <w:lang w:val="en-US"/>
                    </w:rPr>
                  </w:pPr>
                  <w:r>
                    <w:rPr>
                      <w:lang w:val="en-US"/>
                    </w:rPr>
                    <w:t>This field specifies the time for which the location estimate is valid.</w:t>
                  </w:r>
                </w:p>
              </w:tc>
            </w:tr>
          </w:tbl>
          <w:p w14:paraId="276F1715" w14:textId="77777777" w:rsidR="007627DC" w:rsidRDefault="007627DC">
            <w:pPr>
              <w:pStyle w:val="PL"/>
              <w:rPr>
                <w:lang w:val="en-US"/>
              </w:rPr>
            </w:pPr>
          </w:p>
        </w:tc>
      </w:tr>
    </w:tbl>
    <w:p w14:paraId="6EC0D005" w14:textId="77777777" w:rsidR="007627DC" w:rsidRDefault="007627DC"/>
    <w:p w14:paraId="75F93C62"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UTC-Time-r</w:t>
      </w:r>
      <w:proofErr w:type="gramStart"/>
      <w:r>
        <w:rPr>
          <w:rFonts w:ascii="Courier New" w:hAnsi="Courier New"/>
          <w:sz w:val="16"/>
        </w:rPr>
        <w:t>15 ::=</w:t>
      </w:r>
      <w:proofErr w:type="gramEnd"/>
      <w:r>
        <w:rPr>
          <w:rFonts w:ascii="Courier New" w:hAnsi="Courier New"/>
          <w:sz w:val="16"/>
        </w:rPr>
        <w:t xml:space="preserve"> SEQUENCE {</w:t>
      </w:r>
    </w:p>
    <w:p w14:paraId="758E8372"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ab/>
        <w:t>utcTime-r15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UTCTime</w:t>
      </w:r>
      <w:proofErr w:type="spellEnd"/>
      <w:r>
        <w:rPr>
          <w:rFonts w:ascii="Courier New" w:hAnsi="Courier New"/>
          <w:sz w:val="16"/>
        </w:rPr>
        <w:t>,</w:t>
      </w:r>
    </w:p>
    <w:p w14:paraId="77559263"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ab/>
        <w:t>utcTime-ms-r15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999),</w:t>
      </w:r>
    </w:p>
    <w:p w14:paraId="28DDE869"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ab/>
        <w:t>...</w:t>
      </w:r>
    </w:p>
    <w:p w14:paraId="6429D524"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w:t>
      </w:r>
    </w:p>
    <w:tbl>
      <w:tblPr>
        <w:tblW w:w="10065" w:type="dxa"/>
        <w:tblInd w:w="108" w:type="dxa"/>
        <w:tblLayout w:type="fixed"/>
        <w:tblLook w:val="04A0" w:firstRow="1" w:lastRow="0" w:firstColumn="1" w:lastColumn="0" w:noHBand="0" w:noVBand="1"/>
      </w:tblPr>
      <w:tblGrid>
        <w:gridCol w:w="10065"/>
      </w:tblGrid>
      <w:tr w:rsidR="007627DC" w14:paraId="5548B057"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3E2AD7B" w14:textId="77777777" w:rsidR="007627DC" w:rsidRDefault="00FF54AD">
            <w:pPr>
              <w:keepNext/>
              <w:keepLines/>
              <w:rPr>
                <w:rFonts w:ascii="Arial" w:hAnsi="Arial"/>
                <w:b/>
                <w:bCs/>
                <w:i/>
                <w:iCs/>
                <w:sz w:val="18"/>
              </w:rPr>
            </w:pPr>
            <w:proofErr w:type="spellStart"/>
            <w:r>
              <w:rPr>
                <w:rFonts w:ascii="Arial" w:hAnsi="Arial"/>
                <w:b/>
                <w:bCs/>
                <w:i/>
                <w:iCs/>
                <w:sz w:val="18"/>
              </w:rPr>
              <w:t>utcTime</w:t>
            </w:r>
            <w:proofErr w:type="spellEnd"/>
          </w:p>
          <w:p w14:paraId="1A2614A3" w14:textId="77777777" w:rsidR="007627DC" w:rsidRDefault="00FF54AD">
            <w:pPr>
              <w:keepNext/>
              <w:keepLines/>
              <w:rPr>
                <w:rFonts w:ascii="Arial" w:hAnsi="Arial"/>
                <w:bCs/>
                <w:iCs/>
                <w:sz w:val="18"/>
              </w:rPr>
            </w:pPr>
            <w:r>
              <w:rPr>
                <w:rFonts w:ascii="Arial" w:hAnsi="Arial"/>
                <w:bCs/>
                <w:iCs/>
                <w:sz w:val="18"/>
              </w:rPr>
              <w:t xml:space="preserve">This field provides the time stamp of the </w:t>
            </w:r>
            <w:proofErr w:type="spellStart"/>
            <w:r>
              <w:rPr>
                <w:rFonts w:ascii="Arial" w:hAnsi="Arial"/>
                <w:bCs/>
                <w:i/>
                <w:iCs/>
                <w:sz w:val="18"/>
              </w:rPr>
              <w:t>refTime</w:t>
            </w:r>
            <w:proofErr w:type="spellEnd"/>
            <w:r>
              <w:rPr>
                <w:rFonts w:ascii="Arial" w:hAnsi="Arial"/>
                <w:bCs/>
                <w:iCs/>
                <w:sz w:val="18"/>
              </w:rPr>
              <w:t xml:space="preserve"> in UTC time and comprises the following subfields:</w:t>
            </w:r>
          </w:p>
          <w:p w14:paraId="41F27999" w14:textId="77777777" w:rsidR="007627DC" w:rsidRDefault="00FF54AD">
            <w:pPr>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w:t>
            </w:r>
            <w:proofErr w:type="spellEnd"/>
            <w:r>
              <w:rPr>
                <w:rFonts w:ascii="Arial" w:hAnsi="Arial" w:cs="Arial"/>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sz w:val="18"/>
                <w:szCs w:val="18"/>
              </w:rPr>
              <w:t>.</w:t>
            </w:r>
          </w:p>
          <w:p w14:paraId="0E2FA7E5" w14:textId="77777777" w:rsidR="007627DC" w:rsidRDefault="00FF54AD">
            <w:pPr>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w:t>
            </w:r>
            <w:r>
              <w:rPr>
                <w:rFonts w:ascii="Arial" w:hAnsi="Arial" w:cs="Arial"/>
                <w:color w:val="FF0000"/>
                <w:sz w:val="18"/>
                <w:szCs w:val="18"/>
              </w:rPr>
              <w:t xml:space="preserve">UTC time in </w:t>
            </w:r>
            <w:proofErr w:type="spellStart"/>
            <w:r>
              <w:rPr>
                <w:rFonts w:ascii="Arial" w:hAnsi="Arial" w:cs="Arial"/>
                <w:color w:val="FF0000"/>
                <w:sz w:val="18"/>
                <w:szCs w:val="18"/>
              </w:rPr>
              <w:t>ms</w:t>
            </w:r>
            <w:proofErr w:type="spellEnd"/>
            <w:r>
              <w:rPr>
                <w:rFonts w:ascii="Arial" w:hAnsi="Arial" w:cs="Arial"/>
                <w:color w:val="FF0000"/>
                <w:sz w:val="18"/>
                <w:szCs w:val="18"/>
              </w:rPr>
              <w:t xml:space="preserve"> resolution</w:t>
            </w:r>
            <w:r>
              <w:rPr>
                <w:rFonts w:ascii="Arial" w:hAnsi="Arial" w:cs="Arial"/>
                <w:sz w:val="18"/>
                <w:szCs w:val="18"/>
              </w:rPr>
              <w:t>.</w:t>
            </w:r>
          </w:p>
        </w:tc>
      </w:tr>
    </w:tbl>
    <w:p w14:paraId="60A1E3A1" w14:textId="77777777" w:rsidR="007627DC" w:rsidRDefault="007627DC"/>
    <w:p w14:paraId="3DA67227" w14:textId="77777777" w:rsidR="007627DC" w:rsidRDefault="00FF54AD">
      <w:r>
        <w:t>As suggested by vivo, Huawei/</w:t>
      </w:r>
      <w:proofErr w:type="spellStart"/>
      <w:r>
        <w:t>HiSi</w:t>
      </w:r>
      <w:proofErr w:type="spellEnd"/>
      <w:r>
        <w:t xml:space="preserve">, the existing IE can be reused, and LMF implementation can choose to use </w:t>
      </w:r>
      <w:proofErr w:type="spellStart"/>
      <w:r>
        <w:t>UTCTime</w:t>
      </w:r>
      <w:proofErr w:type="spellEnd"/>
      <w:r>
        <w:t xml:space="preserve"> whenever there is any concern of ambiguity. </w:t>
      </w:r>
      <w:proofErr w:type="gramStart"/>
      <w:r>
        <w:t>Thus</w:t>
      </w:r>
      <w:proofErr w:type="gramEnd"/>
      <w:r>
        <w:t xml:space="preserve"> the following is proposed to resolve this issue.</w:t>
      </w:r>
    </w:p>
    <w:p w14:paraId="357613C4" w14:textId="77777777" w:rsidR="007627DC" w:rsidRDefault="007627DC"/>
    <w:p w14:paraId="0DE118A1" w14:textId="77777777" w:rsidR="007627DC" w:rsidRDefault="00FF54AD">
      <w:pPr>
        <w:rPr>
          <w:b/>
          <w:u w:val="single"/>
        </w:rPr>
      </w:pPr>
      <w:r>
        <w:rPr>
          <w:b/>
          <w:highlight w:val="yellow"/>
          <w:u w:val="single"/>
        </w:rPr>
        <w:t>Proposal 4.1.3.2-1</w:t>
      </w:r>
    </w:p>
    <w:p w14:paraId="0F7A8479" w14:textId="77777777" w:rsidR="007627DC" w:rsidRDefault="00FF54AD">
      <w:r>
        <w:t xml:space="preserve">For AI/ML based positioning in Case 1, if Part B is sent via LPP from LMF to UE, the time stamp of Part B follows the legacy IE </w:t>
      </w:r>
      <w:r>
        <w:rPr>
          <w:i/>
          <w:iCs/>
        </w:rPr>
        <w:t>measurementReferenceTime-r16</w:t>
      </w:r>
      <w:r>
        <w:t>, i.e., it is up to LMF to make a choice between the following two:</w:t>
      </w:r>
    </w:p>
    <w:p w14:paraId="6A38E155" w14:textId="77777777" w:rsidR="007627DC" w:rsidRDefault="00FF54AD" w:rsidP="00FF54AD">
      <w:pPr>
        <w:pStyle w:val="ListParagraph"/>
        <w:numPr>
          <w:ilvl w:val="0"/>
          <w:numId w:val="22"/>
        </w:numPr>
      </w:pPr>
      <w:r>
        <w:t>NR-</w:t>
      </w:r>
      <w:proofErr w:type="spellStart"/>
      <w:r>
        <w:t>TimeStamp</w:t>
      </w:r>
      <w:proofErr w:type="spellEnd"/>
    </w:p>
    <w:p w14:paraId="23296FBE" w14:textId="77777777" w:rsidR="007627DC" w:rsidRDefault="00FF54AD" w:rsidP="00FF54AD">
      <w:pPr>
        <w:pStyle w:val="ListParagraph"/>
        <w:numPr>
          <w:ilvl w:val="0"/>
          <w:numId w:val="22"/>
        </w:numPr>
      </w:pPr>
      <w:proofErr w:type="spellStart"/>
      <w:r>
        <w:t>UTCTime</w:t>
      </w:r>
      <w:proofErr w:type="spellEnd"/>
    </w:p>
    <w:p w14:paraId="07B09B2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7BB53EC" w14:textId="77777777">
        <w:tc>
          <w:tcPr>
            <w:tcW w:w="1417" w:type="dxa"/>
          </w:tcPr>
          <w:p w14:paraId="1D3CD374" w14:textId="77777777" w:rsidR="007627DC" w:rsidRDefault="007627DC">
            <w:pPr>
              <w:rPr>
                <w:rFonts w:eastAsia="SimSun"/>
                <w:b/>
              </w:rPr>
            </w:pPr>
          </w:p>
        </w:tc>
        <w:tc>
          <w:tcPr>
            <w:tcW w:w="8572" w:type="dxa"/>
          </w:tcPr>
          <w:p w14:paraId="4188CA07" w14:textId="77777777" w:rsidR="007627DC" w:rsidRDefault="00FF54AD">
            <w:pPr>
              <w:jc w:val="center"/>
              <w:rPr>
                <w:rFonts w:eastAsia="SimSun"/>
                <w:b/>
              </w:rPr>
            </w:pPr>
            <w:r>
              <w:rPr>
                <w:rFonts w:eastAsia="SimSun"/>
                <w:b/>
              </w:rPr>
              <w:t>Company</w:t>
            </w:r>
          </w:p>
        </w:tc>
      </w:tr>
      <w:tr w:rsidR="007627DC" w14:paraId="7A1074BD" w14:textId="77777777">
        <w:tc>
          <w:tcPr>
            <w:tcW w:w="1417" w:type="dxa"/>
          </w:tcPr>
          <w:p w14:paraId="288F555C" w14:textId="77777777" w:rsidR="007627DC" w:rsidRDefault="00FF54AD">
            <w:pPr>
              <w:rPr>
                <w:rFonts w:eastAsia="SimSun"/>
              </w:rPr>
            </w:pPr>
            <w:r>
              <w:rPr>
                <w:rFonts w:eastAsia="SimSun"/>
              </w:rPr>
              <w:t>Support</w:t>
            </w:r>
          </w:p>
        </w:tc>
        <w:tc>
          <w:tcPr>
            <w:tcW w:w="8572" w:type="dxa"/>
          </w:tcPr>
          <w:p w14:paraId="1DCA6EFC" w14:textId="77777777" w:rsidR="007627DC" w:rsidRDefault="00FF54AD">
            <w:pPr>
              <w:rPr>
                <w:rFonts w:eastAsia="SimSun"/>
              </w:rPr>
            </w:pPr>
            <w:r>
              <w:rPr>
                <w:rFonts w:eastAsia="SimSun"/>
              </w:rPr>
              <w:t>Nokia</w:t>
            </w:r>
          </w:p>
        </w:tc>
      </w:tr>
      <w:tr w:rsidR="007627DC" w14:paraId="0555317A" w14:textId="77777777">
        <w:tc>
          <w:tcPr>
            <w:tcW w:w="1417" w:type="dxa"/>
          </w:tcPr>
          <w:p w14:paraId="645B6387" w14:textId="77777777" w:rsidR="007627DC" w:rsidRDefault="00FF54AD">
            <w:pPr>
              <w:rPr>
                <w:rFonts w:eastAsia="SimSun"/>
              </w:rPr>
            </w:pPr>
            <w:r>
              <w:rPr>
                <w:rFonts w:eastAsia="SimSun"/>
              </w:rPr>
              <w:t>Not support</w:t>
            </w:r>
          </w:p>
        </w:tc>
        <w:tc>
          <w:tcPr>
            <w:tcW w:w="8572" w:type="dxa"/>
          </w:tcPr>
          <w:p w14:paraId="21062F66" w14:textId="77777777" w:rsidR="007627DC" w:rsidRDefault="007627DC">
            <w:pPr>
              <w:rPr>
                <w:rFonts w:eastAsia="SimSun"/>
              </w:rPr>
            </w:pPr>
          </w:p>
        </w:tc>
      </w:tr>
    </w:tbl>
    <w:p w14:paraId="3057CB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3A2CEE2" w14:textId="77777777">
        <w:tc>
          <w:tcPr>
            <w:tcW w:w="1410" w:type="dxa"/>
          </w:tcPr>
          <w:p w14:paraId="33268720" w14:textId="77777777" w:rsidR="007627DC" w:rsidRDefault="00FF54AD">
            <w:pPr>
              <w:rPr>
                <w:rFonts w:eastAsia="Calibri"/>
                <w:b/>
              </w:rPr>
            </w:pPr>
            <w:r>
              <w:rPr>
                <w:rFonts w:eastAsia="Calibri"/>
                <w:b/>
              </w:rPr>
              <w:t>Company</w:t>
            </w:r>
          </w:p>
        </w:tc>
        <w:tc>
          <w:tcPr>
            <w:tcW w:w="8574" w:type="dxa"/>
          </w:tcPr>
          <w:p w14:paraId="681AB51C" w14:textId="77777777" w:rsidR="007627DC" w:rsidRDefault="00FF54AD">
            <w:pPr>
              <w:jc w:val="center"/>
              <w:rPr>
                <w:rFonts w:eastAsia="Calibri"/>
                <w:b/>
              </w:rPr>
            </w:pPr>
            <w:r>
              <w:rPr>
                <w:rFonts w:eastAsia="Calibri"/>
                <w:b/>
              </w:rPr>
              <w:t>Comments</w:t>
            </w:r>
          </w:p>
        </w:tc>
      </w:tr>
      <w:tr w:rsidR="007627DC" w14:paraId="09523213" w14:textId="77777777">
        <w:tc>
          <w:tcPr>
            <w:tcW w:w="1410" w:type="dxa"/>
          </w:tcPr>
          <w:p w14:paraId="77E79A87" w14:textId="77777777" w:rsidR="007627DC" w:rsidRDefault="00FF54AD">
            <w:r>
              <w:t>ZTE</w:t>
            </w:r>
          </w:p>
        </w:tc>
        <w:tc>
          <w:tcPr>
            <w:tcW w:w="8574" w:type="dxa"/>
          </w:tcPr>
          <w:p w14:paraId="0B201280" w14:textId="77777777" w:rsidR="007627DC" w:rsidRDefault="00FF54AD">
            <w:pPr>
              <w:rPr>
                <w:rFonts w:eastAsia="Calibri"/>
              </w:rPr>
            </w:pPr>
            <w:r>
              <w:rPr>
                <w:rFonts w:eastAsia="Calibri"/>
              </w:rPr>
              <w:t xml:space="preserve">A </w:t>
            </w:r>
            <w:r>
              <w:rPr>
                <w:rFonts w:asciiTheme="minorEastAsia" w:hAnsiTheme="minorEastAsia"/>
              </w:rPr>
              <w:t>si</w:t>
            </w:r>
            <w:r>
              <w:rPr>
                <w:rFonts w:eastAsia="Calibri"/>
              </w:rPr>
              <w:t xml:space="preserve">mple way is to let </w:t>
            </w:r>
            <w:proofErr w:type="gramStart"/>
            <w:r>
              <w:rPr>
                <w:rFonts w:eastAsia="Calibri"/>
              </w:rPr>
              <w:t>LMF</w:t>
            </w:r>
            <w:proofErr w:type="gramEnd"/>
            <w:r>
              <w:rPr>
                <w:rFonts w:eastAsia="Calibri"/>
              </w:rPr>
              <w:t xml:space="preserve"> reuse the current IE </w:t>
            </w:r>
            <w:proofErr w:type="spellStart"/>
            <w:r>
              <w:rPr>
                <w:rFonts w:eastAsia="Calibri"/>
              </w:rPr>
              <w:t>measurementReferenceTime</w:t>
            </w:r>
            <w:proofErr w:type="spellEnd"/>
            <w:r>
              <w:rPr>
                <w:rFonts w:eastAsia="Calibri"/>
              </w:rPr>
              <w:t>, we don’t have to specify the LMF behavior:</w:t>
            </w:r>
          </w:p>
          <w:p w14:paraId="439D4957" w14:textId="2E5E77D1" w:rsidR="0043222D" w:rsidRDefault="0043222D" w:rsidP="0043222D">
            <w:pPr>
              <w:rPr>
                <w:b/>
                <w:u w:val="single"/>
              </w:rPr>
            </w:pPr>
            <w:r>
              <w:rPr>
                <w:b/>
                <w:u w:val="single"/>
              </w:rPr>
              <w:t xml:space="preserve"> </w:t>
            </w:r>
          </w:p>
          <w:p w14:paraId="687269E0" w14:textId="77777777" w:rsidR="007627DC" w:rsidRDefault="007627DC">
            <w:pPr>
              <w:rPr>
                <w:rFonts w:eastAsia="Calibri"/>
              </w:rPr>
            </w:pPr>
          </w:p>
          <w:p w14:paraId="0854AB1E" w14:textId="77777777" w:rsidR="007627DC" w:rsidRDefault="00FF54A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3335513A" w14:textId="77777777" w:rsidR="007627DC" w:rsidRDefault="00FF54AD" w:rsidP="00FF54A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1F79E1CF"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21D87D78" w14:textId="77777777" w:rsidR="007627DC" w:rsidRDefault="007627DC">
            <w:pPr>
              <w:rPr>
                <w:rFonts w:eastAsia="Calibri"/>
              </w:rPr>
            </w:pPr>
          </w:p>
        </w:tc>
      </w:tr>
      <w:tr w:rsidR="007627DC" w14:paraId="4EDC7A50" w14:textId="77777777">
        <w:tc>
          <w:tcPr>
            <w:tcW w:w="1410" w:type="dxa"/>
          </w:tcPr>
          <w:p w14:paraId="3157AF56" w14:textId="77777777" w:rsidR="007627DC" w:rsidRDefault="00FF54AD">
            <w:r>
              <w:lastRenderedPageBreak/>
              <w:t>OPPO</w:t>
            </w:r>
          </w:p>
        </w:tc>
        <w:tc>
          <w:tcPr>
            <w:tcW w:w="8574" w:type="dxa"/>
          </w:tcPr>
          <w:p w14:paraId="0BEE4512" w14:textId="77777777" w:rsidR="007627DC" w:rsidRDefault="00FF54AD">
            <w:r>
              <w:t xml:space="preserve">Either </w:t>
            </w:r>
            <w:proofErr w:type="gramStart"/>
            <w:r>
              <w:t>current</w:t>
            </w:r>
            <w:proofErr w:type="gramEnd"/>
            <w:r>
              <w:t xml:space="preserve"> version or ZTE’s version is fine.</w:t>
            </w:r>
          </w:p>
        </w:tc>
      </w:tr>
      <w:tr w:rsidR="007627DC" w14:paraId="76E077AC" w14:textId="77777777">
        <w:tc>
          <w:tcPr>
            <w:tcW w:w="1410" w:type="dxa"/>
          </w:tcPr>
          <w:p w14:paraId="7B4D206E" w14:textId="77777777" w:rsidR="007627DC" w:rsidRDefault="00FF54AD">
            <w:r>
              <w:t>Fujitsu</w:t>
            </w:r>
          </w:p>
        </w:tc>
        <w:tc>
          <w:tcPr>
            <w:tcW w:w="8574" w:type="dxa"/>
          </w:tcPr>
          <w:p w14:paraId="58E22634" w14:textId="77777777" w:rsidR="007627DC" w:rsidRDefault="00FF54AD">
            <w:r>
              <w:t>OK</w:t>
            </w:r>
          </w:p>
        </w:tc>
      </w:tr>
      <w:tr w:rsidR="007627DC" w14:paraId="2FFF3EA3" w14:textId="77777777">
        <w:tc>
          <w:tcPr>
            <w:tcW w:w="1410" w:type="dxa"/>
          </w:tcPr>
          <w:p w14:paraId="1C5BF913" w14:textId="77777777" w:rsidR="007627DC" w:rsidRDefault="00FF54AD">
            <w:proofErr w:type="spellStart"/>
            <w:r>
              <w:t>Spreadteum</w:t>
            </w:r>
            <w:proofErr w:type="spellEnd"/>
          </w:p>
        </w:tc>
        <w:tc>
          <w:tcPr>
            <w:tcW w:w="8574" w:type="dxa"/>
          </w:tcPr>
          <w:p w14:paraId="0F6EFD7C" w14:textId="77777777" w:rsidR="007627DC" w:rsidRDefault="00FF54AD">
            <w:r>
              <w:t>OK</w:t>
            </w:r>
          </w:p>
        </w:tc>
      </w:tr>
      <w:tr w:rsidR="007627DC" w14:paraId="7F76B6B3" w14:textId="77777777">
        <w:tc>
          <w:tcPr>
            <w:tcW w:w="1410" w:type="dxa"/>
          </w:tcPr>
          <w:p w14:paraId="6E12BCB8" w14:textId="77777777" w:rsidR="007627DC" w:rsidRDefault="00FF54AD">
            <w:pPr>
              <w:rPr>
                <w:rFonts w:eastAsia="Calibri"/>
              </w:rPr>
            </w:pPr>
            <w:r>
              <w:rPr>
                <w:rFonts w:eastAsia="Calibri"/>
              </w:rPr>
              <w:t>CATT/CICTCI</w:t>
            </w:r>
          </w:p>
        </w:tc>
        <w:tc>
          <w:tcPr>
            <w:tcW w:w="8574" w:type="dxa"/>
          </w:tcPr>
          <w:p w14:paraId="5FDEBFF3" w14:textId="77777777" w:rsidR="007627DC" w:rsidRDefault="00FF54AD">
            <w:pPr>
              <w:rPr>
                <w:rFonts w:eastAsia="Calibri"/>
              </w:rPr>
            </w:pPr>
            <w:r>
              <w:t>OK</w:t>
            </w:r>
          </w:p>
        </w:tc>
      </w:tr>
      <w:tr w:rsidR="007627DC" w14:paraId="59CED91A" w14:textId="77777777">
        <w:tc>
          <w:tcPr>
            <w:tcW w:w="1410" w:type="dxa"/>
          </w:tcPr>
          <w:p w14:paraId="084BE0AD" w14:textId="77777777" w:rsidR="007627DC" w:rsidRDefault="00FF54AD">
            <w:pPr>
              <w:rPr>
                <w:rFonts w:eastAsia="Calibri"/>
              </w:rPr>
            </w:pPr>
            <w:r>
              <w:rPr>
                <w:rFonts w:eastAsia="Yu Mincho"/>
              </w:rPr>
              <w:t>NTT DOCOMO</w:t>
            </w:r>
          </w:p>
        </w:tc>
        <w:tc>
          <w:tcPr>
            <w:tcW w:w="8574" w:type="dxa"/>
          </w:tcPr>
          <w:p w14:paraId="61F6F2D6"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4EE5890A" w14:textId="77777777">
        <w:tc>
          <w:tcPr>
            <w:tcW w:w="1410" w:type="dxa"/>
          </w:tcPr>
          <w:p w14:paraId="6F6BA0B8" w14:textId="77777777" w:rsidR="007627DC" w:rsidRDefault="00FF54AD">
            <w:pPr>
              <w:rPr>
                <w:rFonts w:eastAsia="Yu Mincho"/>
              </w:rPr>
            </w:pPr>
            <w:r>
              <w:t>Xiaomi</w:t>
            </w:r>
          </w:p>
        </w:tc>
        <w:tc>
          <w:tcPr>
            <w:tcW w:w="8574" w:type="dxa"/>
          </w:tcPr>
          <w:p w14:paraId="0F01B0BA" w14:textId="77777777" w:rsidR="007627DC" w:rsidRDefault="00FF54AD">
            <w:pPr>
              <w:rPr>
                <w:rFonts w:eastAsia="Yu Mincho"/>
              </w:rPr>
            </w:pPr>
            <w:r>
              <w:t xml:space="preserve">Support, compared with ZTE’s update, we consider the original version is better since it gives </w:t>
            </w:r>
            <w:proofErr w:type="gramStart"/>
            <w:r>
              <w:t>more clear</w:t>
            </w:r>
            <w:proofErr w:type="gramEnd"/>
            <w:r>
              <w:t xml:space="preserve"> information.</w:t>
            </w:r>
          </w:p>
        </w:tc>
      </w:tr>
      <w:tr w:rsidR="00E00658" w14:paraId="3F622C5C" w14:textId="77777777">
        <w:tc>
          <w:tcPr>
            <w:tcW w:w="1410" w:type="dxa"/>
          </w:tcPr>
          <w:p w14:paraId="40640939" w14:textId="58D3086B" w:rsidR="00E00658" w:rsidRDefault="00E00658">
            <w:r>
              <w:t>Qualcomm</w:t>
            </w:r>
          </w:p>
        </w:tc>
        <w:tc>
          <w:tcPr>
            <w:tcW w:w="8574" w:type="dxa"/>
          </w:tcPr>
          <w:p w14:paraId="32F6E469" w14:textId="77777777" w:rsidR="00E00658" w:rsidRDefault="00E00658" w:rsidP="00E00658">
            <w:r>
              <w:t>We are ok with ZTE’s version.</w:t>
            </w:r>
          </w:p>
          <w:p w14:paraId="58C2AC8B" w14:textId="44A56D6E" w:rsidR="00E00658" w:rsidRDefault="00E00658" w:rsidP="00E00658">
            <w:r>
              <w:t xml:space="preserve">RAN1 needs to clarify that resolution </w:t>
            </w:r>
            <w:proofErr w:type="gramStart"/>
            <w:r>
              <w:t>need</w:t>
            </w:r>
            <w:proofErr w:type="gramEnd"/>
            <w:r>
              <w:t xml:space="preserve"> to be millisecond level to help accurately pairing measurements and label.</w:t>
            </w:r>
          </w:p>
        </w:tc>
      </w:tr>
      <w:tr w:rsidR="00352151" w14:paraId="312B286D" w14:textId="77777777">
        <w:tc>
          <w:tcPr>
            <w:tcW w:w="1410" w:type="dxa"/>
          </w:tcPr>
          <w:p w14:paraId="3E6F331F" w14:textId="770AD69D" w:rsidR="00352151" w:rsidRDefault="00352151">
            <w:r>
              <w:t>Apple</w:t>
            </w:r>
          </w:p>
        </w:tc>
        <w:tc>
          <w:tcPr>
            <w:tcW w:w="8574" w:type="dxa"/>
          </w:tcPr>
          <w:p w14:paraId="4B08F1A5" w14:textId="05D67C0C" w:rsidR="00352151" w:rsidRDefault="00352151" w:rsidP="00E00658">
            <w:r>
              <w:t>OK</w:t>
            </w:r>
          </w:p>
        </w:tc>
      </w:tr>
    </w:tbl>
    <w:tbl>
      <w:tblPr>
        <w:tblStyle w:val="TableGrid4"/>
        <w:tblW w:w="9985" w:type="dxa"/>
        <w:tblInd w:w="0" w:type="dxa"/>
        <w:tblLook w:val="04A0" w:firstRow="1" w:lastRow="0" w:firstColumn="1" w:lastColumn="0" w:noHBand="0" w:noVBand="1"/>
      </w:tblPr>
      <w:tblGrid>
        <w:gridCol w:w="1411"/>
        <w:gridCol w:w="8574"/>
      </w:tblGrid>
      <w:tr w:rsidR="00FB1452" w14:paraId="1A9E96B4" w14:textId="77777777" w:rsidTr="00FB1452">
        <w:tc>
          <w:tcPr>
            <w:tcW w:w="1411" w:type="dxa"/>
            <w:tcBorders>
              <w:top w:val="single" w:sz="4" w:space="0" w:color="auto"/>
              <w:left w:val="single" w:sz="4" w:space="0" w:color="auto"/>
              <w:bottom w:val="single" w:sz="4" w:space="0" w:color="auto"/>
              <w:right w:val="single" w:sz="4" w:space="0" w:color="auto"/>
            </w:tcBorders>
            <w:hideMark/>
          </w:tcPr>
          <w:p w14:paraId="187D31E7" w14:textId="77777777" w:rsidR="00FB1452" w:rsidRDefault="00FB1452">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5F035C6" w14:textId="77777777" w:rsidR="00FB1452" w:rsidRDefault="00FB1452">
            <w:pPr>
              <w:rPr>
                <w:rFonts w:eastAsia="PMingLiU"/>
              </w:rPr>
            </w:pPr>
            <w:r>
              <w:rPr>
                <w:rFonts w:eastAsia="PMingLiU"/>
              </w:rPr>
              <w:t>“NR-timestamp” itself contains several fields. And the granularity could be down to symbol level</w:t>
            </w:r>
          </w:p>
          <w:p w14:paraId="3B4BB204" w14:textId="77777777" w:rsidR="00FB1452" w:rsidRDefault="00FB1452">
            <w:pPr>
              <w:rPr>
                <w:rFonts w:eastAsia="PMingLiU"/>
              </w:rPr>
            </w:pPr>
          </w:p>
          <w:p w14:paraId="61F9090F" w14:textId="54E3ACE3" w:rsidR="00FB1452" w:rsidRDefault="00FB1452">
            <w:pPr>
              <w:rPr>
                <w:rFonts w:eastAsia="PMingLiU"/>
              </w:rPr>
            </w:pPr>
            <w:r>
              <w:rPr>
                <w:noProof/>
              </w:rPr>
              <w:drawing>
                <wp:inline distT="0" distB="0" distL="0" distR="0" wp14:anchorId="640E9686" wp14:editId="720C1738">
                  <wp:extent cx="4223385" cy="15697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23385" cy="1569720"/>
                          </a:xfrm>
                          <a:prstGeom prst="rect">
                            <a:avLst/>
                          </a:prstGeom>
                          <a:noFill/>
                          <a:ln>
                            <a:noFill/>
                          </a:ln>
                        </pic:spPr>
                      </pic:pic>
                    </a:graphicData>
                  </a:graphic>
                </wp:inline>
              </w:drawing>
            </w:r>
          </w:p>
          <w:p w14:paraId="29DD7AD6" w14:textId="77777777" w:rsidR="00FB1452" w:rsidRDefault="00FB1452">
            <w:pPr>
              <w:rPr>
                <w:rFonts w:eastAsia="PMingLiU"/>
              </w:rPr>
            </w:pPr>
          </w:p>
          <w:p w14:paraId="30BE3D48" w14:textId="77777777" w:rsidR="00FB1452" w:rsidRDefault="00FB1452">
            <w:pPr>
              <w:rPr>
                <w:rFonts w:eastAsia="PMingLiU"/>
              </w:rPr>
            </w:pPr>
            <w:r>
              <w:rPr>
                <w:rFonts w:eastAsia="PMingLiU"/>
              </w:rPr>
              <w:t xml:space="preserve"> For measurement reference time, it is to utilize SFN number within NR-timestamp. </w:t>
            </w:r>
            <w:proofErr w:type="gramStart"/>
            <w:r>
              <w:rPr>
                <w:rFonts w:eastAsia="PMingLiU"/>
              </w:rPr>
              <w:t>So</w:t>
            </w:r>
            <w:proofErr w:type="gramEnd"/>
            <w:r>
              <w:rPr>
                <w:rFonts w:eastAsia="PMingLiU"/>
              </w:rPr>
              <w:t xml:space="preserve"> the FL proposal may cause a little confusion, and we prefer ZTE version, which </w:t>
            </w:r>
            <w:proofErr w:type="gramStart"/>
            <w:r>
              <w:rPr>
                <w:rFonts w:eastAsia="PMingLiU"/>
              </w:rPr>
              <w:t>exactly</w:t>
            </w:r>
            <w:proofErr w:type="gramEnd"/>
            <w:r>
              <w:rPr>
                <w:rFonts w:eastAsia="PMingLiU"/>
              </w:rPr>
              <w:t xml:space="preserve"> same as the legacy to choose between SFN number and </w:t>
            </w:r>
            <w:proofErr w:type="spellStart"/>
            <w:r>
              <w:rPr>
                <w:rFonts w:eastAsia="PMingLiU"/>
              </w:rPr>
              <w:t>utc</w:t>
            </w:r>
            <w:proofErr w:type="spellEnd"/>
            <w:r>
              <w:rPr>
                <w:rFonts w:eastAsia="PMingLiU"/>
              </w:rPr>
              <w:t xml:space="preserve"> time</w:t>
            </w:r>
          </w:p>
          <w:p w14:paraId="0D41CF52" w14:textId="0A115D81" w:rsidR="00FB1452" w:rsidRDefault="00FB1452">
            <w:pPr>
              <w:rPr>
                <w:rFonts w:eastAsia="PMingLiU"/>
              </w:rPr>
            </w:pPr>
            <w:r>
              <w:rPr>
                <w:noProof/>
              </w:rPr>
              <w:drawing>
                <wp:inline distT="0" distB="0" distL="0" distR="0" wp14:anchorId="1EB1725E" wp14:editId="2674B763">
                  <wp:extent cx="4318000" cy="107823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18000" cy="1078230"/>
                          </a:xfrm>
                          <a:prstGeom prst="rect">
                            <a:avLst/>
                          </a:prstGeom>
                          <a:noFill/>
                          <a:ln>
                            <a:noFill/>
                          </a:ln>
                        </pic:spPr>
                      </pic:pic>
                    </a:graphicData>
                  </a:graphic>
                </wp:inline>
              </w:drawing>
            </w:r>
          </w:p>
          <w:p w14:paraId="30BB404D" w14:textId="77777777" w:rsidR="00FB1452" w:rsidRDefault="00FB1452">
            <w:pPr>
              <w:rPr>
                <w:rFonts w:eastAsia="PMingLiU"/>
              </w:rPr>
            </w:pPr>
          </w:p>
        </w:tc>
      </w:tr>
    </w:tbl>
    <w:p w14:paraId="56C72AAF" w14:textId="77777777" w:rsidR="007627DC" w:rsidRDefault="007627DC"/>
    <w:p w14:paraId="0AA6D7B9" w14:textId="7AA5FCD6" w:rsidR="000F4CA4" w:rsidRDefault="000F4CA4" w:rsidP="000F4CA4">
      <w:pPr>
        <w:pStyle w:val="Heading4"/>
        <w:rPr>
          <w:lang w:val="en-US"/>
        </w:rPr>
      </w:pPr>
      <w:r>
        <w:rPr>
          <w:lang w:val="en-US"/>
        </w:rPr>
        <w:t>2</w:t>
      </w:r>
      <w:r w:rsidRPr="000F4CA4">
        <w:rPr>
          <w:vertAlign w:val="superscript"/>
          <w:lang w:val="en-US"/>
        </w:rPr>
        <w:t>nd</w:t>
      </w:r>
      <w:r>
        <w:rPr>
          <w:lang w:val="en-US"/>
        </w:rPr>
        <w:t xml:space="preserve"> round discussion</w:t>
      </w:r>
    </w:p>
    <w:p w14:paraId="646E1312" w14:textId="6E7E9DF6" w:rsidR="000F4CA4" w:rsidRDefault="000F4CA4">
      <w:r>
        <w:t>Regarding this issue, there were a few comments at online session.</w:t>
      </w:r>
    </w:p>
    <w:p w14:paraId="5969570F" w14:textId="3D225360" w:rsidR="000F4CA4" w:rsidRDefault="000F4CA4" w:rsidP="000F4CA4">
      <w:r>
        <w:t xml:space="preserve">From </w:t>
      </w:r>
      <w:proofErr w:type="spellStart"/>
      <w:r>
        <w:t>InterDigital</w:t>
      </w:r>
      <w:proofErr w:type="spellEnd"/>
      <w:r>
        <w:t>: RAN1 does not know whether the protocol is LPP or not. To address this concern, “via LPP” can be removed.</w:t>
      </w:r>
    </w:p>
    <w:p w14:paraId="0E473083" w14:textId="67112EA3" w:rsidR="000F4CA4" w:rsidRPr="00CA1708" w:rsidRDefault="000F4CA4">
      <w:pPr>
        <w:rPr>
          <w:snapToGrid w:val="0"/>
        </w:rPr>
      </w:pPr>
      <w:r>
        <w:t xml:space="preserve">From Huawei: </w:t>
      </w:r>
      <w:proofErr w:type="spellStart"/>
      <w:r w:rsidRPr="00CA1708">
        <w:rPr>
          <w:snapToGrid w:val="0"/>
        </w:rPr>
        <w:t>UTCTime</w:t>
      </w:r>
      <w:proofErr w:type="spellEnd"/>
      <w:r w:rsidRPr="00CA1708">
        <w:rPr>
          <w:snapToGrid w:val="0"/>
        </w:rPr>
        <w:t xml:space="preserve"> can be enough.</w:t>
      </w:r>
    </w:p>
    <w:p w14:paraId="46BE4531" w14:textId="0D607389" w:rsidR="000F4CA4" w:rsidRDefault="000F4CA4">
      <w:pPr>
        <w:rPr>
          <w:snapToGrid w:val="0"/>
          <w:lang w:val="fr-FR"/>
        </w:rPr>
      </w:pPr>
      <w:r w:rsidRPr="00CA1708">
        <w:rPr>
          <w:snapToGrid w:val="0"/>
        </w:rPr>
        <w:lastRenderedPageBreak/>
        <w:t xml:space="preserve">For this comment, the location time stamp in </w:t>
      </w:r>
      <w:proofErr w:type="spellStart"/>
      <w:r w:rsidRPr="000F4CA4">
        <w:rPr>
          <w:i/>
          <w:iCs/>
          <w:snapToGrid w:val="0"/>
          <w:lang w:val="en-GB"/>
        </w:rPr>
        <w:t>CommonIEsProvideLocationInformation</w:t>
      </w:r>
      <w:proofErr w:type="spellEnd"/>
      <w:r w:rsidRPr="00CA1708">
        <w:rPr>
          <w:snapToGrid w:val="0"/>
        </w:rPr>
        <w:t xml:space="preserve"> indeed uses </w:t>
      </w:r>
      <w:proofErr w:type="spellStart"/>
      <w:r w:rsidRPr="00CA1708">
        <w:rPr>
          <w:snapToGrid w:val="0"/>
        </w:rPr>
        <w:t>UTCTime</w:t>
      </w:r>
      <w:proofErr w:type="spellEnd"/>
      <w:r w:rsidRPr="00CA1708">
        <w:rPr>
          <w:snapToGrid w:val="0"/>
        </w:rPr>
        <w:t xml:space="preserve"> only. </w:t>
      </w:r>
      <w:proofErr w:type="spellStart"/>
      <w:r>
        <w:rPr>
          <w:snapToGrid w:val="0"/>
          <w:lang w:val="fr-FR"/>
        </w:rPr>
        <w:t>See</w:t>
      </w:r>
      <w:proofErr w:type="spellEnd"/>
      <w:r>
        <w:rPr>
          <w:snapToGrid w:val="0"/>
          <w:lang w:val="fr-FR"/>
        </w:rPr>
        <w:t xml:space="preserve"> </w:t>
      </w:r>
      <w:proofErr w:type="spellStart"/>
      <w:r>
        <w:rPr>
          <w:snapToGrid w:val="0"/>
          <w:lang w:val="fr-FR"/>
        </w:rPr>
        <w:t>below</w:t>
      </w:r>
      <w:proofErr w:type="spellEnd"/>
      <w:r>
        <w:rPr>
          <w:snapToGrid w:val="0"/>
          <w:lang w:val="fr-FR"/>
        </w:rPr>
        <w:t xml:space="preserve">. </w:t>
      </w:r>
      <w:proofErr w:type="spellStart"/>
      <w:r>
        <w:rPr>
          <w:snapToGrid w:val="0"/>
          <w:lang w:val="fr-FR"/>
        </w:rPr>
        <w:t>Hence</w:t>
      </w:r>
      <w:proofErr w:type="spellEnd"/>
      <w:r>
        <w:rPr>
          <w:snapToGrid w:val="0"/>
          <w:lang w:val="fr-FR"/>
        </w:rPr>
        <w:t xml:space="preserve">, </w:t>
      </w:r>
      <w:proofErr w:type="spellStart"/>
      <w:r>
        <w:rPr>
          <w:snapToGrid w:val="0"/>
          <w:lang w:val="fr-FR"/>
        </w:rPr>
        <w:t>we</w:t>
      </w:r>
      <w:proofErr w:type="spellEnd"/>
      <w:r>
        <w:rPr>
          <w:snapToGrid w:val="0"/>
          <w:lang w:val="fr-FR"/>
        </w:rPr>
        <w:t xml:space="preserve"> can </w:t>
      </w:r>
      <w:proofErr w:type="spellStart"/>
      <w:r>
        <w:rPr>
          <w:snapToGrid w:val="0"/>
          <w:lang w:val="fr-FR"/>
        </w:rPr>
        <w:t>try</w:t>
      </w:r>
      <w:proofErr w:type="spellEnd"/>
      <w:r>
        <w:rPr>
          <w:snapToGrid w:val="0"/>
          <w:lang w:val="fr-FR"/>
        </w:rPr>
        <w:t xml:space="preserve"> </w:t>
      </w:r>
      <w:proofErr w:type="spellStart"/>
      <w:r>
        <w:rPr>
          <w:snapToGrid w:val="0"/>
          <w:lang w:val="fr-FR"/>
        </w:rPr>
        <w:t>this</w:t>
      </w:r>
      <w:proofErr w:type="spellEnd"/>
      <w:r>
        <w:rPr>
          <w:snapToGrid w:val="0"/>
          <w:lang w:val="fr-FR"/>
        </w:rPr>
        <w:t xml:space="preserve"> </w:t>
      </w:r>
      <w:proofErr w:type="spellStart"/>
      <w:r>
        <w:rPr>
          <w:snapToGrid w:val="0"/>
          <w:lang w:val="fr-FR"/>
        </w:rPr>
        <w:t>simplified</w:t>
      </w:r>
      <w:proofErr w:type="spellEnd"/>
      <w:r>
        <w:rPr>
          <w:snapToGrid w:val="0"/>
          <w:lang w:val="fr-FR"/>
        </w:rPr>
        <w:t xml:space="preserve"> </w:t>
      </w:r>
      <w:proofErr w:type="spellStart"/>
      <w:r>
        <w:rPr>
          <w:snapToGrid w:val="0"/>
          <w:lang w:val="fr-FR"/>
        </w:rPr>
        <w:t>way</w:t>
      </w:r>
      <w:proofErr w:type="spellEnd"/>
      <w:r>
        <w:rPr>
          <w:snapToGrid w:val="0"/>
          <w:lang w:val="fr-FR"/>
        </w:rPr>
        <w:t>.</w:t>
      </w:r>
    </w:p>
    <w:tbl>
      <w:tblPr>
        <w:tblStyle w:val="TableGrid"/>
        <w:tblW w:w="0" w:type="auto"/>
        <w:tblLook w:val="04A0" w:firstRow="1" w:lastRow="0" w:firstColumn="1" w:lastColumn="0" w:noHBand="0" w:noVBand="1"/>
      </w:tblPr>
      <w:tblGrid>
        <w:gridCol w:w="9962"/>
      </w:tblGrid>
      <w:tr w:rsidR="000F4CA4" w14:paraId="0EDB896B" w14:textId="77777777" w:rsidTr="000F4CA4">
        <w:tc>
          <w:tcPr>
            <w:tcW w:w="9962" w:type="dxa"/>
          </w:tcPr>
          <w:p w14:paraId="20AD3CC8" w14:textId="77777777" w:rsidR="000F4CA4" w:rsidRPr="000F4CA4" w:rsidRDefault="000F4CA4" w:rsidP="000F4CA4">
            <w:pPr>
              <w:keepNext/>
              <w:keepLines/>
              <w:widowControl/>
              <w:suppressAutoHyphens w:val="0"/>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ja-JP"/>
              </w:rPr>
            </w:pPr>
            <w:bookmarkStart w:id="6" w:name="_Toc37680842"/>
            <w:bookmarkStart w:id="7" w:name="_Toc46486413"/>
            <w:bookmarkStart w:id="8" w:name="_Toc52546758"/>
            <w:bookmarkStart w:id="9" w:name="_Toc52547288"/>
            <w:bookmarkStart w:id="10" w:name="_Toc52547818"/>
            <w:bookmarkStart w:id="11" w:name="_Toc52548348"/>
            <w:bookmarkStart w:id="12" w:name="_Toc171549814"/>
            <w:r w:rsidRPr="000F4CA4">
              <w:rPr>
                <w:rFonts w:ascii="Arial" w:eastAsia="Times New Roman" w:hAnsi="Arial" w:cs="Times New Roman"/>
                <w:kern w:val="0"/>
                <w:sz w:val="24"/>
                <w:szCs w:val="20"/>
                <w:lang w:val="en-GB" w:eastAsia="ja-JP"/>
              </w:rPr>
              <w:t>–</w:t>
            </w:r>
            <w:r w:rsidRPr="000F4CA4">
              <w:rPr>
                <w:rFonts w:ascii="Arial" w:eastAsia="Times New Roman" w:hAnsi="Arial" w:cs="Times New Roman"/>
                <w:kern w:val="0"/>
                <w:sz w:val="24"/>
                <w:szCs w:val="20"/>
                <w:lang w:val="en-GB" w:eastAsia="ja-JP"/>
              </w:rPr>
              <w:tab/>
            </w:r>
            <w:proofErr w:type="spellStart"/>
            <w:r w:rsidRPr="000F4CA4">
              <w:rPr>
                <w:rFonts w:ascii="Arial" w:eastAsia="Times New Roman" w:hAnsi="Arial" w:cs="Times New Roman"/>
                <w:i/>
                <w:iCs/>
                <w:kern w:val="0"/>
                <w:sz w:val="24"/>
                <w:szCs w:val="20"/>
                <w:lang w:val="en-GB" w:eastAsia="ja-JP"/>
              </w:rPr>
              <w:t>CommonIEsProvideLocationInformation</w:t>
            </w:r>
            <w:bookmarkEnd w:id="6"/>
            <w:bookmarkEnd w:id="7"/>
            <w:bookmarkEnd w:id="8"/>
            <w:bookmarkEnd w:id="9"/>
            <w:bookmarkEnd w:id="10"/>
            <w:bookmarkEnd w:id="11"/>
            <w:bookmarkEnd w:id="12"/>
            <w:proofErr w:type="spellEnd"/>
          </w:p>
          <w:p w14:paraId="31018B3D" w14:textId="77777777" w:rsidR="000F4CA4" w:rsidRPr="000F4CA4" w:rsidRDefault="000F4CA4" w:rsidP="000F4CA4">
            <w:pPr>
              <w:widowControl/>
              <w:suppressAutoHyphens w:val="0"/>
              <w:spacing w:after="180"/>
              <w:jc w:val="left"/>
              <w:rPr>
                <w:rFonts w:ascii="Times New Roman" w:eastAsia="Times New Roman" w:hAnsi="Times New Roman" w:cs="Times New Roman"/>
                <w:kern w:val="0"/>
                <w:sz w:val="20"/>
                <w:szCs w:val="20"/>
                <w:lang w:val="en-GB"/>
              </w:rPr>
            </w:pPr>
            <w:r w:rsidRPr="000F4CA4">
              <w:rPr>
                <w:rFonts w:ascii="Times New Roman" w:eastAsia="Times New Roman" w:hAnsi="Times New Roman" w:cs="Times New Roman"/>
                <w:kern w:val="0"/>
                <w:sz w:val="20"/>
                <w:szCs w:val="20"/>
                <w:lang w:val="en-GB"/>
              </w:rPr>
              <w:t xml:space="preserve">The </w:t>
            </w:r>
            <w:proofErr w:type="spellStart"/>
            <w:r w:rsidRPr="000F4CA4">
              <w:rPr>
                <w:rFonts w:ascii="Times New Roman" w:eastAsia="Times New Roman" w:hAnsi="Times New Roman" w:cs="Times New Roman"/>
                <w:i/>
                <w:kern w:val="0"/>
                <w:sz w:val="20"/>
                <w:szCs w:val="20"/>
                <w:lang w:val="en-GB"/>
              </w:rPr>
              <w:t>CommonIEsProvideLocationInformation</w:t>
            </w:r>
            <w:proofErr w:type="spellEnd"/>
            <w:r w:rsidRPr="000F4CA4">
              <w:rPr>
                <w:rFonts w:ascii="Times New Roman" w:eastAsia="Times New Roman" w:hAnsi="Times New Roman" w:cs="Times New Roman"/>
                <w:kern w:val="0"/>
                <w:sz w:val="20"/>
                <w:szCs w:val="20"/>
                <w:lang w:val="en-GB"/>
              </w:rPr>
              <w:t xml:space="preserve"> carries common IEs for a Provide Location Information LPP message Type.</w:t>
            </w:r>
          </w:p>
          <w:p w14:paraId="2347810C"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rPr>
            </w:pPr>
            <w:r w:rsidRPr="000F4CA4">
              <w:rPr>
                <w:rFonts w:ascii="Courier New" w:eastAsia="Times New Roman" w:hAnsi="Courier New" w:cs="Times New Roman"/>
                <w:noProof/>
                <w:kern w:val="0"/>
                <w:sz w:val="16"/>
                <w:szCs w:val="20"/>
                <w:lang w:val="en-GB"/>
              </w:rPr>
              <w:t>-- ASN1START</w:t>
            </w:r>
          </w:p>
          <w:p w14:paraId="092E73B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p>
          <w:p w14:paraId="561907F8"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CommonIEsProvideLocationInformation ::= SEQUENCE {</w:t>
            </w:r>
          </w:p>
          <w:p w14:paraId="1953978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LocationCoordinates</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36E9C9A0"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velocityEstimate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Velocity</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41E8CAF4"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1ABEC597"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p>
          <w:p w14:paraId="23AEE84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0810DA83"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fr-FR"/>
              </w:rPr>
              <w:t>]],</w:t>
            </w:r>
          </w:p>
          <w:p w14:paraId="099B7F5A"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ab/>
              <w:t>[[</w:t>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OPTIONAL,</w:t>
            </w:r>
          </w:p>
          <w:p w14:paraId="2D71562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r>
            <w:r w:rsidRPr="00CA1708">
              <w:rPr>
                <w:rFonts w:ascii="Courier New" w:eastAsia="Times New Roman" w:hAnsi="Courier New" w:cs="Times New Roman"/>
                <w:noProof/>
                <w:snapToGrid w:val="0"/>
                <w:kern w:val="0"/>
                <w:sz w:val="16"/>
                <w:szCs w:val="20"/>
                <w:highlight w:val="yellow"/>
              </w:rPr>
              <w:t>locationTimestamp-r13</w:t>
            </w:r>
            <w:r w:rsidRPr="00CA1708">
              <w:rPr>
                <w:rFonts w:ascii="Courier New" w:eastAsia="Times New Roman" w:hAnsi="Courier New" w:cs="Times New Roman"/>
                <w:noProof/>
                <w:snapToGrid w:val="0"/>
                <w:kern w:val="0"/>
                <w:sz w:val="16"/>
                <w:szCs w:val="20"/>
                <w:highlight w:val="yellow"/>
              </w:rPr>
              <w:tab/>
              <w:t>UTCTime</w:t>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t>OPTIONAL</w:t>
            </w:r>
          </w:p>
          <w:p w14:paraId="70038B7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530AE20C"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638EC3A5"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OPTIONAL</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 Cond Segmentation</w:t>
            </w:r>
          </w:p>
          <w:p w14:paraId="76F4703F"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1A8322E4"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33DE3E00"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OPTIONAL</w:t>
            </w:r>
          </w:p>
          <w:p w14:paraId="6FFD502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CA1708">
              <w:rPr>
                <w:rFonts w:ascii="Courier New" w:eastAsia="Times New Roman" w:hAnsi="Courier New" w:cs="Times New Roman"/>
                <w:noProof/>
                <w:snapToGrid w:val="0"/>
                <w:kern w:val="0"/>
                <w:sz w:val="16"/>
                <w:szCs w:val="20"/>
              </w:rPr>
              <w:tab/>
            </w:r>
            <w:r w:rsidRPr="000F4CA4">
              <w:rPr>
                <w:rFonts w:ascii="Courier New" w:eastAsia="Times New Roman" w:hAnsi="Courier New" w:cs="Times New Roman"/>
                <w:noProof/>
                <w:snapToGrid w:val="0"/>
                <w:kern w:val="0"/>
                <w:sz w:val="16"/>
                <w:szCs w:val="20"/>
                <w:lang w:val="fr-FR"/>
              </w:rPr>
              <w:t>]]</w:t>
            </w:r>
          </w:p>
          <w:p w14:paraId="6A09A3BD" w14:textId="012F86F5"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w:t>
            </w:r>
          </w:p>
        </w:tc>
      </w:tr>
    </w:tbl>
    <w:p w14:paraId="6915CAD7" w14:textId="77777777" w:rsidR="000F4CA4" w:rsidRDefault="000F4CA4"/>
    <w:p w14:paraId="5B5FBC0C" w14:textId="1E31B53D" w:rsidR="009C3E55" w:rsidRDefault="009C3E55" w:rsidP="009C3E55">
      <w:pPr>
        <w:rPr>
          <w:b/>
          <w:u w:val="single"/>
        </w:rPr>
      </w:pPr>
      <w:r>
        <w:rPr>
          <w:b/>
          <w:highlight w:val="yellow"/>
          <w:u w:val="single"/>
        </w:rPr>
        <w:t>Proposal 4.1.3.</w:t>
      </w:r>
      <w:r w:rsidR="000D113E">
        <w:rPr>
          <w:b/>
          <w:highlight w:val="yellow"/>
          <w:u w:val="single"/>
        </w:rPr>
        <w:t>3</w:t>
      </w:r>
      <w:r>
        <w:rPr>
          <w:b/>
          <w:highlight w:val="yellow"/>
          <w:u w:val="single"/>
        </w:rPr>
        <w:t>-1</w:t>
      </w:r>
    </w:p>
    <w:p w14:paraId="02BE0BAE" w14:textId="6BECE7D8" w:rsidR="009C3E55" w:rsidRDefault="009C3E55" w:rsidP="009C3E55">
      <w:r>
        <w:t xml:space="preserve">For AI/ML based positioning in Case 1, if Part B is sent </w:t>
      </w:r>
      <w:r w:rsidRPr="009C3E55">
        <w:rPr>
          <w:strike/>
          <w:color w:val="FF0000"/>
        </w:rPr>
        <w:t>via LPP</w:t>
      </w:r>
      <w:r w:rsidRPr="009C3E55">
        <w:rPr>
          <w:color w:val="FF0000"/>
        </w:rPr>
        <w:t xml:space="preserve"> </w:t>
      </w:r>
      <w:r>
        <w:t>from LMF to UE, the time stamp of Part B is in the format of:</w:t>
      </w:r>
    </w:p>
    <w:p w14:paraId="615900BE" w14:textId="77777777" w:rsidR="009C3E55" w:rsidRDefault="009C3E55" w:rsidP="009C3E55">
      <w:pPr>
        <w:pStyle w:val="ListParagraph"/>
        <w:numPr>
          <w:ilvl w:val="0"/>
          <w:numId w:val="22"/>
        </w:numPr>
      </w:pPr>
      <w:proofErr w:type="spellStart"/>
      <w:r>
        <w:t>UTCTime</w:t>
      </w:r>
      <w:proofErr w:type="spellEnd"/>
    </w:p>
    <w:p w14:paraId="4872A2DE"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0E353AAB" w14:textId="77777777" w:rsidTr="008B6471">
        <w:tc>
          <w:tcPr>
            <w:tcW w:w="1418" w:type="dxa"/>
          </w:tcPr>
          <w:p w14:paraId="70DEF14B" w14:textId="77777777" w:rsidR="002523F2" w:rsidRPr="006832AB" w:rsidRDefault="002523F2" w:rsidP="008B6471">
            <w:pPr>
              <w:rPr>
                <w:b/>
              </w:rPr>
            </w:pPr>
          </w:p>
        </w:tc>
        <w:tc>
          <w:tcPr>
            <w:tcW w:w="8572" w:type="dxa"/>
          </w:tcPr>
          <w:p w14:paraId="33DBB180" w14:textId="77777777" w:rsidR="002523F2" w:rsidRPr="006832AB" w:rsidRDefault="002523F2" w:rsidP="008B6471">
            <w:pPr>
              <w:jc w:val="center"/>
              <w:rPr>
                <w:b/>
              </w:rPr>
            </w:pPr>
            <w:r w:rsidRPr="006832AB">
              <w:rPr>
                <w:b/>
              </w:rPr>
              <w:t>Company</w:t>
            </w:r>
          </w:p>
        </w:tc>
      </w:tr>
      <w:tr w:rsidR="002523F2" w:rsidRPr="006832AB" w14:paraId="1C79561E" w14:textId="77777777" w:rsidTr="008B6471">
        <w:tc>
          <w:tcPr>
            <w:tcW w:w="1418" w:type="dxa"/>
          </w:tcPr>
          <w:p w14:paraId="2B186A52" w14:textId="77777777" w:rsidR="002523F2" w:rsidRPr="006832AB" w:rsidRDefault="002523F2" w:rsidP="008B6471">
            <w:r w:rsidRPr="006832AB">
              <w:t>Support</w:t>
            </w:r>
          </w:p>
        </w:tc>
        <w:tc>
          <w:tcPr>
            <w:tcW w:w="8572" w:type="dxa"/>
          </w:tcPr>
          <w:p w14:paraId="62B3881B" w14:textId="77777777" w:rsidR="002523F2" w:rsidRPr="006832AB" w:rsidRDefault="002523F2" w:rsidP="008B6471"/>
        </w:tc>
      </w:tr>
      <w:tr w:rsidR="002523F2" w:rsidRPr="006832AB" w14:paraId="65B6D6E7" w14:textId="77777777" w:rsidTr="008B6471">
        <w:tc>
          <w:tcPr>
            <w:tcW w:w="1418" w:type="dxa"/>
          </w:tcPr>
          <w:p w14:paraId="75E97C5C" w14:textId="77777777" w:rsidR="002523F2" w:rsidRPr="006832AB" w:rsidRDefault="002523F2" w:rsidP="008B6471">
            <w:r w:rsidRPr="006832AB">
              <w:t>Not support</w:t>
            </w:r>
          </w:p>
        </w:tc>
        <w:tc>
          <w:tcPr>
            <w:tcW w:w="8572" w:type="dxa"/>
          </w:tcPr>
          <w:p w14:paraId="1954CFDB" w14:textId="77777777" w:rsidR="002523F2" w:rsidRPr="006832AB" w:rsidRDefault="002523F2" w:rsidP="008B6471"/>
        </w:tc>
      </w:tr>
    </w:tbl>
    <w:p w14:paraId="325F4DA9"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3706C913" w14:textId="77777777" w:rsidTr="008B6471">
        <w:tc>
          <w:tcPr>
            <w:tcW w:w="1411" w:type="dxa"/>
          </w:tcPr>
          <w:p w14:paraId="0D331BE6" w14:textId="77777777" w:rsidR="002523F2" w:rsidRPr="006832AB" w:rsidRDefault="002523F2" w:rsidP="008B6471">
            <w:pPr>
              <w:rPr>
                <w:b/>
              </w:rPr>
            </w:pPr>
            <w:r w:rsidRPr="006832AB">
              <w:rPr>
                <w:b/>
              </w:rPr>
              <w:t>Company</w:t>
            </w:r>
          </w:p>
        </w:tc>
        <w:tc>
          <w:tcPr>
            <w:tcW w:w="8574" w:type="dxa"/>
          </w:tcPr>
          <w:p w14:paraId="7CC1EF50" w14:textId="77777777" w:rsidR="002523F2" w:rsidRPr="006832AB" w:rsidRDefault="002523F2" w:rsidP="008B6471">
            <w:pPr>
              <w:jc w:val="center"/>
              <w:rPr>
                <w:b/>
              </w:rPr>
            </w:pPr>
            <w:r w:rsidRPr="006832AB">
              <w:rPr>
                <w:b/>
              </w:rPr>
              <w:t>Comments</w:t>
            </w:r>
          </w:p>
        </w:tc>
      </w:tr>
      <w:tr w:rsidR="002523F2" w:rsidRPr="006832AB" w14:paraId="45B8C35A" w14:textId="77777777" w:rsidTr="008B6471">
        <w:tc>
          <w:tcPr>
            <w:tcW w:w="1411" w:type="dxa"/>
          </w:tcPr>
          <w:p w14:paraId="1A5C9EDE" w14:textId="1676479C" w:rsidR="002523F2" w:rsidRPr="006832AB" w:rsidRDefault="00AB5ADD" w:rsidP="008B6471">
            <w:r>
              <w:t>Lenovo</w:t>
            </w:r>
          </w:p>
        </w:tc>
        <w:tc>
          <w:tcPr>
            <w:tcW w:w="8574" w:type="dxa"/>
          </w:tcPr>
          <w:p w14:paraId="6E4770A1" w14:textId="671360DA" w:rsidR="002523F2" w:rsidRPr="006832AB" w:rsidRDefault="00532987" w:rsidP="008B6471">
            <w:r>
              <w:t>Ok</w:t>
            </w:r>
            <w:r w:rsidR="000F3EF7">
              <w:t>, j</w:t>
            </w:r>
            <w:r w:rsidR="00AB5ADD">
              <w:t xml:space="preserve">ust to highlight that whether LCS or LPP is used </w:t>
            </w:r>
            <w:r w:rsidR="00D701FF">
              <w:t>is up to RAN2</w:t>
            </w:r>
            <w:r w:rsidR="000F3EF7">
              <w:t>/SA2</w:t>
            </w:r>
            <w:r w:rsidR="00D701FF">
              <w:t>.</w:t>
            </w:r>
          </w:p>
        </w:tc>
      </w:tr>
      <w:tr w:rsidR="0040009E" w:rsidRPr="006832AB" w14:paraId="019CFCEF" w14:textId="77777777" w:rsidTr="008B6471">
        <w:tc>
          <w:tcPr>
            <w:tcW w:w="1411" w:type="dxa"/>
          </w:tcPr>
          <w:p w14:paraId="61A05041" w14:textId="12473BE5" w:rsidR="0040009E" w:rsidRDefault="007D2E2F" w:rsidP="008B6471">
            <w:r>
              <w:t>Qualcomm</w:t>
            </w:r>
          </w:p>
        </w:tc>
        <w:tc>
          <w:tcPr>
            <w:tcW w:w="8574" w:type="dxa"/>
          </w:tcPr>
          <w:p w14:paraId="5E33BB15" w14:textId="51D181AE" w:rsidR="0040009E" w:rsidRDefault="007D2E2F" w:rsidP="008B6471">
            <w:r>
              <w:t xml:space="preserve">The resolution of </w:t>
            </w:r>
            <w:proofErr w:type="spellStart"/>
            <w:r>
              <w:t>UTCTime</w:t>
            </w:r>
            <w:proofErr w:type="spellEnd"/>
            <w:r>
              <w:t xml:space="preserve"> is determined on a report basis. Need to clarify that </w:t>
            </w:r>
            <w:proofErr w:type="spellStart"/>
            <w:r>
              <w:t>UTCTime</w:t>
            </w:r>
            <w:proofErr w:type="spellEnd"/>
            <w:r>
              <w:t xml:space="preserve"> needs to have millisecond resolution.</w:t>
            </w:r>
          </w:p>
        </w:tc>
      </w:tr>
      <w:tr w:rsidR="00015B94" w:rsidRPr="006832AB" w14:paraId="0F1A6B5B" w14:textId="77777777" w:rsidTr="008B6471">
        <w:tc>
          <w:tcPr>
            <w:tcW w:w="1411" w:type="dxa"/>
          </w:tcPr>
          <w:p w14:paraId="7E58413C" w14:textId="19692F57" w:rsidR="00015B94" w:rsidRDefault="00015B94" w:rsidP="008B6471">
            <w:r>
              <w:t>Nokia</w:t>
            </w:r>
          </w:p>
        </w:tc>
        <w:tc>
          <w:tcPr>
            <w:tcW w:w="8574" w:type="dxa"/>
          </w:tcPr>
          <w:p w14:paraId="0E13FBDE" w14:textId="55687A4B" w:rsidR="00015B94" w:rsidRDefault="00015B94" w:rsidP="008B6471">
            <w:r>
              <w:t xml:space="preserve">It is clear the intention is to limit the discussion on legacy IEs. However, the data collection for Case 1 may require millisecond resolution. So, as RAN1, we need to address this fact in the proposal. </w:t>
            </w:r>
            <w:r w:rsidR="00E32F8F">
              <w:t xml:space="preserve">If NR-Time stamp is not supported, probably RAN2 will require to reflect this requirement to ensure data collection for Case 1. </w:t>
            </w:r>
          </w:p>
          <w:p w14:paraId="618DDD0B" w14:textId="77777777" w:rsidR="00015B94" w:rsidRDefault="00015B94" w:rsidP="008B6471"/>
          <w:p w14:paraId="54BAAA07" w14:textId="77777777" w:rsidR="00015B94" w:rsidRDefault="00015B94" w:rsidP="00015B94">
            <w:pPr>
              <w:rPr>
                <w:b/>
                <w:u w:val="single"/>
              </w:rPr>
            </w:pPr>
            <w:r>
              <w:rPr>
                <w:b/>
                <w:highlight w:val="yellow"/>
                <w:u w:val="single"/>
              </w:rPr>
              <w:t>Proposal 4.1.3.3-1</w:t>
            </w:r>
          </w:p>
          <w:p w14:paraId="1819B1E7" w14:textId="5E2623C1" w:rsidR="00015B94" w:rsidRDefault="00015B94" w:rsidP="00015B94">
            <w:r w:rsidRPr="00015B94">
              <w:rPr>
                <w:color w:val="FF0000"/>
              </w:rPr>
              <w:t>From RAN1 perspective,</w:t>
            </w:r>
            <w:r>
              <w:rPr>
                <w:color w:val="FF0000"/>
              </w:rPr>
              <w:t xml:space="preserve"> for training data collection</w:t>
            </w:r>
            <w:r>
              <w:t xml:space="preserve"> AI/ML based positioning in Case 1, if Part B is sent </w:t>
            </w:r>
            <w:r w:rsidRPr="009C3E55">
              <w:rPr>
                <w:strike/>
                <w:color w:val="FF0000"/>
              </w:rPr>
              <w:t>via LPP</w:t>
            </w:r>
            <w:r w:rsidRPr="009C3E55">
              <w:rPr>
                <w:color w:val="FF0000"/>
              </w:rPr>
              <w:t xml:space="preserve"> </w:t>
            </w:r>
            <w:r>
              <w:t xml:space="preserve">from LMF to UE, the time stamp </w:t>
            </w:r>
            <w:r w:rsidRPr="00015B94">
              <w:rPr>
                <w:color w:val="FF0000"/>
              </w:rPr>
              <w:t>ensures enough resolution</w:t>
            </w:r>
            <w:r>
              <w:t xml:space="preserve"> of Part B </w:t>
            </w:r>
            <w:r w:rsidRPr="00015B94">
              <w:rPr>
                <w:color w:val="FF0000"/>
              </w:rPr>
              <w:t>based on</w:t>
            </w:r>
            <w:r w:rsidRPr="00015B94">
              <w:rPr>
                <w:strike/>
                <w:color w:val="FF0000"/>
              </w:rPr>
              <w:t xml:space="preserve"> is in </w:t>
            </w:r>
            <w:r>
              <w:t>the following formats:</w:t>
            </w:r>
          </w:p>
          <w:p w14:paraId="2CCA98DA" w14:textId="325B5425" w:rsidR="00015B94" w:rsidRDefault="00015B94" w:rsidP="00015B94">
            <w:pPr>
              <w:pStyle w:val="ListParagraph"/>
              <w:numPr>
                <w:ilvl w:val="0"/>
                <w:numId w:val="22"/>
              </w:numPr>
            </w:pPr>
            <w:proofErr w:type="spellStart"/>
            <w:r>
              <w:lastRenderedPageBreak/>
              <w:t>UTCTime</w:t>
            </w:r>
            <w:proofErr w:type="spellEnd"/>
            <w:r>
              <w:t xml:space="preserve"> </w:t>
            </w:r>
            <w:r w:rsidRPr="00AC57C4">
              <w:rPr>
                <w:color w:val="FF0000"/>
              </w:rPr>
              <w:t>(legacy).</w:t>
            </w:r>
          </w:p>
          <w:p w14:paraId="1ACB94DC" w14:textId="58DF2EBC" w:rsidR="00015B94" w:rsidRPr="00AC57C4" w:rsidRDefault="00015B94" w:rsidP="00015B94">
            <w:pPr>
              <w:pStyle w:val="ListParagraph"/>
              <w:numPr>
                <w:ilvl w:val="0"/>
                <w:numId w:val="22"/>
              </w:numPr>
              <w:rPr>
                <w:color w:val="FF0000"/>
              </w:rPr>
            </w:pPr>
            <w:r w:rsidRPr="00015B94">
              <w:rPr>
                <w:color w:val="FF0000"/>
              </w:rPr>
              <w:t>NR-Time stamp.</w:t>
            </w:r>
          </w:p>
        </w:tc>
      </w:tr>
      <w:tr w:rsidR="00CA1708" w:rsidRPr="006832AB" w14:paraId="6672DACC" w14:textId="77777777" w:rsidTr="008B6471">
        <w:tc>
          <w:tcPr>
            <w:tcW w:w="1411" w:type="dxa"/>
          </w:tcPr>
          <w:p w14:paraId="50C9B6C5" w14:textId="4B25496C" w:rsidR="00CA1708" w:rsidRDefault="00CA1708" w:rsidP="00CA1708">
            <w:proofErr w:type="spellStart"/>
            <w:r>
              <w:lastRenderedPageBreak/>
              <w:t>InterDigital</w:t>
            </w:r>
            <w:proofErr w:type="spellEnd"/>
          </w:p>
        </w:tc>
        <w:tc>
          <w:tcPr>
            <w:tcW w:w="8574" w:type="dxa"/>
          </w:tcPr>
          <w:p w14:paraId="65757769" w14:textId="66DE27C8" w:rsidR="00CA1708" w:rsidRDefault="00CA1708" w:rsidP="00CA1708">
            <w:r>
              <w:t xml:space="preserve">We do not see a need to make this agreement. We should let RAN2 decide how the ground truth can be delivered to the UE from LMF first. RAN2 or other relevant WGs can decide the content of the message. They may simply reuse the existing procedure and corresponding IEs, i.e., RAN1 does not need to </w:t>
            </w:r>
            <w:proofErr w:type="gramStart"/>
            <w:r>
              <w:t>make a decision</w:t>
            </w:r>
            <w:proofErr w:type="gramEnd"/>
            <w:r>
              <w:t xml:space="preserve"> on the content.</w:t>
            </w:r>
          </w:p>
        </w:tc>
      </w:tr>
    </w:tbl>
    <w:p w14:paraId="0E3CAAD7" w14:textId="77777777" w:rsidR="002523F2" w:rsidRDefault="002523F2" w:rsidP="009C3E55"/>
    <w:p w14:paraId="04C1C5B8" w14:textId="77777777" w:rsidR="000F4CA4" w:rsidRDefault="000F4CA4"/>
    <w:p w14:paraId="31BD648D" w14:textId="75C79B24" w:rsidR="007627DC" w:rsidRDefault="00F622F7">
      <w:pPr>
        <w:pStyle w:val="Heading3"/>
        <w:rPr>
          <w:lang w:val="en-US"/>
        </w:rPr>
      </w:pPr>
      <w:bookmarkStart w:id="13" w:name="_Toc197710470"/>
      <w:r>
        <w:rPr>
          <w:lang w:val="en-US"/>
        </w:rPr>
        <w:t xml:space="preserve">(Closed) </w:t>
      </w:r>
      <w:r w:rsidR="00FF54AD">
        <w:rPr>
          <w:lang w:val="en-US"/>
        </w:rPr>
        <w:t>Time stamp of Part B for Case 3a</w:t>
      </w:r>
      <w:bookmarkEnd w:id="13"/>
    </w:p>
    <w:p w14:paraId="49C73B0E" w14:textId="77777777" w:rsidR="007627DC" w:rsidRDefault="00FF54AD">
      <w:pPr>
        <w:pStyle w:val="Heading4"/>
        <w:rPr>
          <w:lang w:val="en-US"/>
        </w:rPr>
      </w:pPr>
      <w:r>
        <w:rPr>
          <w:lang w:val="en-US"/>
        </w:rPr>
        <w:t>Companies’ view from contribution</w:t>
      </w:r>
    </w:p>
    <w:p w14:paraId="7B316D0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FB4F2BB" w14:textId="77777777">
        <w:tc>
          <w:tcPr>
            <w:tcW w:w="9962" w:type="dxa"/>
          </w:tcPr>
          <w:p w14:paraId="322FFFA1"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66EA0EC" w14:textId="77777777" w:rsidR="007627DC" w:rsidRDefault="00FF54AD">
            <w:pPr>
              <w:rPr>
                <w:rFonts w:eastAsia="Calibri"/>
              </w:rPr>
            </w:pPr>
            <w:r>
              <w:rPr>
                <w:rFonts w:eastAsia="Calibri"/>
              </w:rPr>
              <w:t>Proposal 16</w:t>
            </w:r>
            <w:r>
              <w:rPr>
                <w:rFonts w:eastAsia="Calibri"/>
              </w:rPr>
              <w:tab/>
              <w:t xml:space="preserve"> For AI/ML based positioning Case 3a, when Part B is provided to the </w:t>
            </w:r>
            <w:proofErr w:type="spellStart"/>
            <w:r>
              <w:rPr>
                <w:rFonts w:eastAsia="Calibri"/>
              </w:rPr>
              <w:t>gNB</w:t>
            </w:r>
            <w:proofErr w:type="spellEnd"/>
            <w:r>
              <w:rPr>
                <w:rFonts w:eastAsia="Calibri"/>
              </w:rPr>
              <w:t xml:space="preserve"> from LMF, regarding the time stamp of Part B:</w:t>
            </w:r>
          </w:p>
          <w:p w14:paraId="0D206AFC" w14:textId="77777777" w:rsidR="007627DC" w:rsidRDefault="00FF54AD">
            <w:pPr>
              <w:ind w:left="567"/>
              <w:rPr>
                <w:rFonts w:eastAsia="Calibri"/>
              </w:rPr>
            </w:pPr>
            <w:r>
              <w:rPr>
                <w:rFonts w:eastAsia="Calibri"/>
              </w:rPr>
              <w:t>•</w:t>
            </w:r>
            <w:r>
              <w:rPr>
                <w:rFonts w:eastAsia="Calibri"/>
              </w:rPr>
              <w:tab/>
              <w:t>Existing IE “Time Stamp” in TS 38.455 can be reused from RAN1 perspective.</w:t>
            </w:r>
          </w:p>
        </w:tc>
      </w:tr>
    </w:tbl>
    <w:p w14:paraId="4BD0B7B7" w14:textId="77777777" w:rsidR="007627DC" w:rsidRDefault="007627DC"/>
    <w:p w14:paraId="2124C1C5" w14:textId="77777777" w:rsidR="007627DC" w:rsidRDefault="00FF54AD">
      <w:pPr>
        <w:pStyle w:val="Heading4"/>
        <w:rPr>
          <w:lang w:val="en-US"/>
        </w:rPr>
      </w:pPr>
      <w:r>
        <w:rPr>
          <w:lang w:val="en-US"/>
        </w:rPr>
        <w:t>1st round discussion</w:t>
      </w:r>
    </w:p>
    <w:p w14:paraId="1A2A77B0" w14:textId="77777777" w:rsidR="007627DC" w:rsidRDefault="00FF54AD">
      <w:r>
        <w:t xml:space="preserve">Regarding </w:t>
      </w:r>
      <w:proofErr w:type="gramStart"/>
      <w:r>
        <w:t>time</w:t>
      </w:r>
      <w:proofErr w:type="gramEnd"/>
      <w:r>
        <w:t xml:space="preserve"> stamp of Part B for Case 3a, as suggested by Ericsson, this can be resolved by using the same time stamp as that of Part A.</w:t>
      </w:r>
    </w:p>
    <w:p w14:paraId="6A3E5B99" w14:textId="77777777" w:rsidR="007627DC" w:rsidRDefault="007627DC"/>
    <w:p w14:paraId="754CF36A" w14:textId="77777777" w:rsidR="007627DC" w:rsidRDefault="00FF54AD">
      <w:pPr>
        <w:rPr>
          <w:b/>
          <w:u w:val="single"/>
        </w:rPr>
      </w:pPr>
      <w:r>
        <w:rPr>
          <w:b/>
          <w:highlight w:val="yellow"/>
          <w:u w:val="single"/>
        </w:rPr>
        <w:t>Proposal 4.1.4.2-1</w:t>
      </w:r>
    </w:p>
    <w:p w14:paraId="24232CDC" w14:textId="77777777" w:rsidR="007627DC" w:rsidRDefault="00FF54AD">
      <w:r>
        <w:t xml:space="preserve">For AI/ML based positioning Case 3a, when Part B is provided to the </w:t>
      </w:r>
      <w:proofErr w:type="spellStart"/>
      <w:r>
        <w:t>gNB</w:t>
      </w:r>
      <w:proofErr w:type="spellEnd"/>
      <w:r>
        <w:t xml:space="preserve"> from LMF, regarding the time stamp of Part B:</w:t>
      </w:r>
    </w:p>
    <w:p w14:paraId="747CB76E" w14:textId="77777777" w:rsidR="007627DC" w:rsidRDefault="00FF54AD">
      <w:r>
        <w:t>•</w:t>
      </w:r>
      <w:r>
        <w:tab/>
        <w:t>Existing IE “Time Stamp” in TS 38.455 can be reused from RAN1 perspective.</w:t>
      </w:r>
      <w:r>
        <w:br/>
      </w:r>
    </w:p>
    <w:tbl>
      <w:tblPr>
        <w:tblStyle w:val="TableGrid10"/>
        <w:tblW w:w="9990" w:type="dxa"/>
        <w:tblInd w:w="-5" w:type="dxa"/>
        <w:tblLayout w:type="fixed"/>
        <w:tblLook w:val="04A0" w:firstRow="1" w:lastRow="0" w:firstColumn="1" w:lastColumn="0" w:noHBand="0" w:noVBand="1"/>
      </w:tblPr>
      <w:tblGrid>
        <w:gridCol w:w="1417"/>
        <w:gridCol w:w="8573"/>
      </w:tblGrid>
      <w:tr w:rsidR="007627DC" w14:paraId="02413C10" w14:textId="77777777">
        <w:tc>
          <w:tcPr>
            <w:tcW w:w="1417" w:type="dxa"/>
          </w:tcPr>
          <w:p w14:paraId="6F95EA0C" w14:textId="77777777" w:rsidR="007627DC" w:rsidRDefault="007627DC">
            <w:pPr>
              <w:rPr>
                <w:rFonts w:eastAsia="SimSun"/>
                <w:b/>
              </w:rPr>
            </w:pPr>
          </w:p>
        </w:tc>
        <w:tc>
          <w:tcPr>
            <w:tcW w:w="8572" w:type="dxa"/>
          </w:tcPr>
          <w:p w14:paraId="6540CE8F" w14:textId="77777777" w:rsidR="007627DC" w:rsidRDefault="00FF54AD">
            <w:pPr>
              <w:jc w:val="center"/>
              <w:rPr>
                <w:rFonts w:eastAsia="SimSun"/>
                <w:b/>
              </w:rPr>
            </w:pPr>
            <w:r>
              <w:rPr>
                <w:rFonts w:eastAsia="SimSun"/>
                <w:b/>
              </w:rPr>
              <w:t>Company</w:t>
            </w:r>
          </w:p>
        </w:tc>
      </w:tr>
      <w:tr w:rsidR="007627DC" w14:paraId="7AA54976" w14:textId="77777777">
        <w:tc>
          <w:tcPr>
            <w:tcW w:w="1417" w:type="dxa"/>
          </w:tcPr>
          <w:p w14:paraId="1BA9EBCF" w14:textId="77777777" w:rsidR="007627DC" w:rsidRDefault="00FF54AD">
            <w:pPr>
              <w:rPr>
                <w:rFonts w:eastAsia="SimSun"/>
              </w:rPr>
            </w:pPr>
            <w:r>
              <w:rPr>
                <w:rFonts w:eastAsia="SimSun"/>
              </w:rPr>
              <w:t>Support</w:t>
            </w:r>
          </w:p>
        </w:tc>
        <w:tc>
          <w:tcPr>
            <w:tcW w:w="8572" w:type="dxa"/>
          </w:tcPr>
          <w:p w14:paraId="60C82E4E" w14:textId="77777777" w:rsidR="007627DC" w:rsidRDefault="007627DC">
            <w:pPr>
              <w:rPr>
                <w:rFonts w:eastAsia="SimSun"/>
              </w:rPr>
            </w:pPr>
          </w:p>
        </w:tc>
      </w:tr>
      <w:tr w:rsidR="007627DC" w14:paraId="6F9E3D5C" w14:textId="77777777">
        <w:tc>
          <w:tcPr>
            <w:tcW w:w="1417" w:type="dxa"/>
          </w:tcPr>
          <w:p w14:paraId="32003FFC" w14:textId="77777777" w:rsidR="007627DC" w:rsidRDefault="00FF54AD">
            <w:pPr>
              <w:rPr>
                <w:rFonts w:eastAsia="SimSun"/>
              </w:rPr>
            </w:pPr>
            <w:r>
              <w:rPr>
                <w:rFonts w:eastAsia="SimSun"/>
              </w:rPr>
              <w:t>Not support</w:t>
            </w:r>
          </w:p>
        </w:tc>
        <w:tc>
          <w:tcPr>
            <w:tcW w:w="8572" w:type="dxa"/>
          </w:tcPr>
          <w:p w14:paraId="4EA373CC" w14:textId="77777777" w:rsidR="007627DC" w:rsidRDefault="00FF54AD">
            <w:pPr>
              <w:rPr>
                <w:rFonts w:eastAsia="SimSun"/>
              </w:rPr>
            </w:pPr>
            <w:r>
              <w:rPr>
                <w:rFonts w:eastAsia="SimSun"/>
              </w:rPr>
              <w:t>Nokia</w:t>
            </w:r>
          </w:p>
        </w:tc>
      </w:tr>
    </w:tbl>
    <w:p w14:paraId="24A4F3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770645" w14:textId="77777777">
        <w:tc>
          <w:tcPr>
            <w:tcW w:w="1410" w:type="dxa"/>
          </w:tcPr>
          <w:p w14:paraId="6730738B" w14:textId="77777777" w:rsidR="007627DC" w:rsidRDefault="00FF54AD">
            <w:pPr>
              <w:rPr>
                <w:rFonts w:eastAsia="Calibri"/>
                <w:b/>
              </w:rPr>
            </w:pPr>
            <w:r>
              <w:rPr>
                <w:rFonts w:eastAsia="Calibri"/>
                <w:b/>
              </w:rPr>
              <w:t>Company</w:t>
            </w:r>
          </w:p>
        </w:tc>
        <w:tc>
          <w:tcPr>
            <w:tcW w:w="8574" w:type="dxa"/>
          </w:tcPr>
          <w:p w14:paraId="48CD7E67" w14:textId="77777777" w:rsidR="007627DC" w:rsidRDefault="00FF54AD">
            <w:pPr>
              <w:jc w:val="center"/>
              <w:rPr>
                <w:rFonts w:eastAsia="Calibri"/>
                <w:b/>
              </w:rPr>
            </w:pPr>
            <w:r>
              <w:rPr>
                <w:rFonts w:eastAsia="Calibri"/>
                <w:b/>
              </w:rPr>
              <w:t>Comments</w:t>
            </w:r>
          </w:p>
        </w:tc>
      </w:tr>
      <w:tr w:rsidR="007627DC" w14:paraId="420C7F8F" w14:textId="77777777">
        <w:tc>
          <w:tcPr>
            <w:tcW w:w="1410" w:type="dxa"/>
          </w:tcPr>
          <w:p w14:paraId="0738382C" w14:textId="77777777" w:rsidR="007627DC" w:rsidRDefault="00FF54AD">
            <w:r>
              <w:t>ZTE</w:t>
            </w:r>
          </w:p>
        </w:tc>
        <w:tc>
          <w:tcPr>
            <w:tcW w:w="8574" w:type="dxa"/>
          </w:tcPr>
          <w:p w14:paraId="12CF9ED1" w14:textId="77777777" w:rsidR="007627DC" w:rsidRDefault="00FF54AD">
            <w:r>
              <w:t xml:space="preserve">Case 3a is </w:t>
            </w:r>
            <w:proofErr w:type="spellStart"/>
            <w:proofErr w:type="gramStart"/>
            <w:r>
              <w:t>gNB</w:t>
            </w:r>
            <w:proofErr w:type="spellEnd"/>
            <w:proofErr w:type="gramEnd"/>
            <w:r>
              <w:t xml:space="preserve">-side model, where training is performed at </w:t>
            </w:r>
            <w:proofErr w:type="spellStart"/>
            <w:r>
              <w:t>gNB</w:t>
            </w:r>
            <w:proofErr w:type="spellEnd"/>
            <w:r>
              <w:t xml:space="preserve"> side. Part B should be </w:t>
            </w:r>
            <w:proofErr w:type="gramStart"/>
            <w:r>
              <w:t>provide</w:t>
            </w:r>
            <w:proofErr w:type="gramEnd"/>
            <w:r>
              <w:t xml:space="preserve"> from LMF to </w:t>
            </w:r>
            <w:proofErr w:type="spellStart"/>
            <w:r>
              <w:t>gNB</w:t>
            </w:r>
            <w:proofErr w:type="spellEnd"/>
            <w:r>
              <w:t xml:space="preserve"> instead of from </w:t>
            </w:r>
            <w:proofErr w:type="spellStart"/>
            <w:r>
              <w:t>gNB</w:t>
            </w:r>
            <w:proofErr w:type="spellEnd"/>
            <w:r>
              <w:t xml:space="preserve"> to LMF.</w:t>
            </w:r>
          </w:p>
        </w:tc>
      </w:tr>
      <w:tr w:rsidR="007627DC" w14:paraId="2569134F" w14:textId="77777777">
        <w:tc>
          <w:tcPr>
            <w:tcW w:w="1410" w:type="dxa"/>
          </w:tcPr>
          <w:p w14:paraId="74865D4C" w14:textId="77777777" w:rsidR="007627DC" w:rsidRDefault="00FF54AD">
            <w:r>
              <w:t>Fujitsu</w:t>
            </w:r>
          </w:p>
        </w:tc>
        <w:tc>
          <w:tcPr>
            <w:tcW w:w="8574" w:type="dxa"/>
          </w:tcPr>
          <w:p w14:paraId="61B63055" w14:textId="77777777" w:rsidR="007627DC" w:rsidRDefault="00FF54AD">
            <w:r>
              <w:t>Similar observation as that of ZTE.</w:t>
            </w:r>
          </w:p>
        </w:tc>
      </w:tr>
      <w:tr w:rsidR="007627DC" w14:paraId="395428E9" w14:textId="77777777">
        <w:tc>
          <w:tcPr>
            <w:tcW w:w="1410" w:type="dxa"/>
          </w:tcPr>
          <w:p w14:paraId="4B167CCA" w14:textId="77777777" w:rsidR="007627DC" w:rsidRDefault="00FF54AD">
            <w:pPr>
              <w:rPr>
                <w:rFonts w:eastAsia="Calibri"/>
              </w:rPr>
            </w:pPr>
            <w:r>
              <w:rPr>
                <w:rFonts w:eastAsia="Calibri"/>
              </w:rPr>
              <w:t>CATT/CICTCI</w:t>
            </w:r>
          </w:p>
        </w:tc>
        <w:tc>
          <w:tcPr>
            <w:tcW w:w="8574" w:type="dxa"/>
          </w:tcPr>
          <w:p w14:paraId="38BE28FA" w14:textId="77777777" w:rsidR="007627DC" w:rsidRDefault="00FF54AD">
            <w:r>
              <w:t>Agree with principle.</w:t>
            </w:r>
          </w:p>
          <w:p w14:paraId="7236BF42" w14:textId="77777777" w:rsidR="007627DC" w:rsidRDefault="00FF54AD">
            <w:pPr>
              <w:rPr>
                <w:rFonts w:eastAsia="Calibri"/>
              </w:rPr>
            </w:pPr>
            <w:r>
              <w:t xml:space="preserve">To ZTE, the proposal </w:t>
            </w:r>
            <w:proofErr w:type="gramStart"/>
            <w:r>
              <w:t>says</w:t>
            </w:r>
            <w:proofErr w:type="gramEnd"/>
            <w:r>
              <w:t xml:space="preserve"> ‘to the </w:t>
            </w:r>
            <w:proofErr w:type="spellStart"/>
            <w:r>
              <w:t>gNB</w:t>
            </w:r>
            <w:proofErr w:type="spellEnd"/>
            <w:r>
              <w:t xml:space="preserve"> from LMF’, so it should be fine?</w:t>
            </w:r>
          </w:p>
        </w:tc>
      </w:tr>
    </w:tbl>
    <w:tbl>
      <w:tblPr>
        <w:tblStyle w:val="TableGrid5"/>
        <w:tblW w:w="9985" w:type="dxa"/>
        <w:tblInd w:w="0" w:type="dxa"/>
        <w:tblLook w:val="04A0" w:firstRow="1" w:lastRow="0" w:firstColumn="1" w:lastColumn="0" w:noHBand="0" w:noVBand="1"/>
      </w:tblPr>
      <w:tblGrid>
        <w:gridCol w:w="1411"/>
        <w:gridCol w:w="8574"/>
      </w:tblGrid>
      <w:tr w:rsidR="00730D96" w14:paraId="4DE1A9D6" w14:textId="77777777" w:rsidTr="00730D96">
        <w:tc>
          <w:tcPr>
            <w:tcW w:w="1411" w:type="dxa"/>
            <w:tcBorders>
              <w:top w:val="single" w:sz="4" w:space="0" w:color="auto"/>
              <w:left w:val="single" w:sz="4" w:space="0" w:color="auto"/>
              <w:bottom w:val="single" w:sz="4" w:space="0" w:color="auto"/>
              <w:right w:val="single" w:sz="4" w:space="0" w:color="auto"/>
            </w:tcBorders>
            <w:hideMark/>
          </w:tcPr>
          <w:p w14:paraId="3FE0E46E" w14:textId="77777777" w:rsidR="00730D96" w:rsidRDefault="00730D96">
            <w:pPr>
              <w:rPr>
                <w:rFonts w:eastAsia="PMingLiU" w:cstheme="minorHAnsi"/>
                <w:sz w:val="22"/>
              </w:rPr>
            </w:pPr>
            <w:proofErr w:type="spellStart"/>
            <w:r>
              <w:rPr>
                <w:rFonts w:eastAsia="PMingLiU"/>
              </w:rPr>
              <w:lastRenderedPageBreak/>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31A83364" w14:textId="77777777" w:rsidR="00730D96" w:rsidRDefault="00730D96">
            <w:pPr>
              <w:rPr>
                <w:rFonts w:eastAsia="PMingLiU"/>
              </w:rPr>
            </w:pPr>
            <w:r>
              <w:rPr>
                <w:rFonts w:eastAsia="PMingLiU"/>
              </w:rPr>
              <w:t xml:space="preserve">1, To </w:t>
            </w:r>
            <w:proofErr w:type="spellStart"/>
            <w:r>
              <w:rPr>
                <w:rFonts w:eastAsia="PMingLiU"/>
              </w:rPr>
              <w:t>zte</w:t>
            </w:r>
            <w:proofErr w:type="spellEnd"/>
            <w:r>
              <w:rPr>
                <w:rFonts w:eastAsia="PMingLiU"/>
              </w:rPr>
              <w:t xml:space="preserve"> and Fujitsu. It seems the proposal is to say part B to be provided from LMF to </w:t>
            </w:r>
            <w:proofErr w:type="spellStart"/>
            <w:r>
              <w:rPr>
                <w:rFonts w:eastAsia="PMingLiU"/>
              </w:rPr>
              <w:t>gNB</w:t>
            </w:r>
            <w:proofErr w:type="spellEnd"/>
            <w:r>
              <w:rPr>
                <w:rFonts w:eastAsia="PMingLiU"/>
              </w:rPr>
              <w:t xml:space="preserve"> already…………….</w:t>
            </w:r>
          </w:p>
          <w:p w14:paraId="1CC85E98" w14:textId="77777777" w:rsidR="00730D96" w:rsidRDefault="00730D96">
            <w:pPr>
              <w:rPr>
                <w:rFonts w:eastAsia="PMingLiU"/>
              </w:rPr>
            </w:pPr>
          </w:p>
        </w:tc>
      </w:tr>
    </w:tbl>
    <w:p w14:paraId="6CB235B4" w14:textId="77777777" w:rsidR="007627DC" w:rsidRPr="00730D96" w:rsidRDefault="007627DC"/>
    <w:p w14:paraId="0BC32A0A" w14:textId="72F72ED4" w:rsidR="007627DC" w:rsidRDefault="00195257">
      <w:pPr>
        <w:pStyle w:val="Heading3"/>
        <w:rPr>
          <w:lang w:val="en-US"/>
        </w:rPr>
      </w:pPr>
      <w:bookmarkStart w:id="14" w:name="_Toc197710471"/>
      <w:r>
        <w:rPr>
          <w:lang w:val="en-US"/>
        </w:rPr>
        <w:t xml:space="preserve">(Closed) </w:t>
      </w:r>
      <w:r w:rsidR="00FF54AD">
        <w:rPr>
          <w:lang w:val="en-US"/>
        </w:rPr>
        <w:t>Time stamp of Part B for Case 3b</w:t>
      </w:r>
      <w:bookmarkEnd w:id="14"/>
    </w:p>
    <w:p w14:paraId="5930679F" w14:textId="77777777" w:rsidR="007627DC" w:rsidRDefault="00FF54AD">
      <w:pPr>
        <w:pStyle w:val="Heading4"/>
        <w:rPr>
          <w:lang w:val="en-US"/>
        </w:rPr>
      </w:pPr>
      <w:r>
        <w:rPr>
          <w:lang w:val="en-US"/>
        </w:rPr>
        <w:t>Companies’ view from contribution</w:t>
      </w:r>
    </w:p>
    <w:p w14:paraId="31041C20"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86AC024" w14:textId="77777777">
        <w:tc>
          <w:tcPr>
            <w:tcW w:w="9962" w:type="dxa"/>
          </w:tcPr>
          <w:p w14:paraId="05B7B78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40900A5" w14:textId="77777777" w:rsidR="007627DC" w:rsidRDefault="00FF54AD">
            <w:pPr>
              <w:rPr>
                <w:rFonts w:eastAsia="Calibri"/>
              </w:rPr>
            </w:pPr>
            <w:r>
              <w:rPr>
                <w:rFonts w:eastAsia="Calibri"/>
              </w:rPr>
              <w:t>Proposal 9:</w:t>
            </w:r>
            <w:r>
              <w:rPr>
                <w:rFonts w:eastAsia="Calibri"/>
              </w:rPr>
              <w:tab/>
              <w:t>Use "UTC time + SFN + slot index" as a baseline, with details FFS</w:t>
            </w:r>
          </w:p>
        </w:tc>
      </w:tr>
      <w:tr w:rsidR="007627DC" w14:paraId="504E406F" w14:textId="77777777">
        <w:tc>
          <w:tcPr>
            <w:tcW w:w="9962" w:type="dxa"/>
          </w:tcPr>
          <w:p w14:paraId="5259E4D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5DACFC0C" w14:textId="77777777" w:rsidR="007627DC" w:rsidRDefault="00FF54AD">
            <w:pPr>
              <w:rPr>
                <w:rFonts w:eastAsia="Calibri"/>
              </w:rPr>
            </w:pPr>
            <w:r>
              <w:rPr>
                <w:rFonts w:eastAsia="Calibri"/>
                <w:i/>
              </w:rPr>
              <w:t>Proposal 17: For Case 3b, if Part B is delivered from the UE/PRU to the LMF, support that the time stamp of the label can be based on the legacy reporting, i.e., via IE “</w:t>
            </w:r>
            <w:proofErr w:type="spellStart"/>
            <w:r>
              <w:rPr>
                <w:rFonts w:eastAsia="Calibri"/>
                <w:i/>
              </w:rPr>
              <w:t>MeasurementReferenceTime</w:t>
            </w:r>
            <w:proofErr w:type="spellEnd"/>
            <w:r>
              <w:rPr>
                <w:rFonts w:eastAsia="Calibri"/>
                <w:i/>
              </w:rPr>
              <w:t>”.</w:t>
            </w:r>
          </w:p>
        </w:tc>
      </w:tr>
      <w:tr w:rsidR="007627DC" w14:paraId="399DA772" w14:textId="77777777">
        <w:tc>
          <w:tcPr>
            <w:tcW w:w="9962" w:type="dxa"/>
          </w:tcPr>
          <w:p w14:paraId="650AC7A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69993524" w14:textId="77777777" w:rsidR="007627DC" w:rsidRDefault="00FF54AD">
            <w:pPr>
              <w:rPr>
                <w:rFonts w:eastAsia="Calibri"/>
              </w:rPr>
            </w:pPr>
            <w:r>
              <w:rPr>
                <w:rFonts w:eastAsia="Calibri"/>
              </w:rPr>
              <w:t>Proposal 17</w:t>
            </w:r>
            <w:r>
              <w:rPr>
                <w:rFonts w:eastAsia="Calibri"/>
              </w:rPr>
              <w:tab/>
              <w:t>For AI/ML based positioning in Case 3b, if Part B is sent via LPP from UE to LMF, both IEs as described in TS 37.355 are included in the time stamp of Part B: NR-</w:t>
            </w:r>
            <w:proofErr w:type="spellStart"/>
            <w:r>
              <w:rPr>
                <w:rFonts w:eastAsia="Calibri"/>
              </w:rPr>
              <w:t>TimeStamp</w:t>
            </w:r>
            <w:proofErr w:type="spellEnd"/>
            <w:r>
              <w:rPr>
                <w:rFonts w:eastAsia="Calibri"/>
              </w:rPr>
              <w:t xml:space="preserve">; </w:t>
            </w:r>
            <w:proofErr w:type="spellStart"/>
            <w:r>
              <w:rPr>
                <w:rFonts w:eastAsia="Calibri"/>
              </w:rPr>
              <w:t>UTCTime</w:t>
            </w:r>
            <w:proofErr w:type="spellEnd"/>
            <w:r>
              <w:rPr>
                <w:rFonts w:eastAsia="Calibri"/>
              </w:rPr>
              <w:t>.</w:t>
            </w:r>
          </w:p>
          <w:p w14:paraId="3598951F" w14:textId="77777777" w:rsidR="007627DC" w:rsidRDefault="00FF54AD">
            <w:pPr>
              <w:ind w:left="567"/>
              <w:rPr>
                <w:rFonts w:eastAsia="Calibri"/>
              </w:rPr>
            </w:pPr>
            <w:r>
              <w:rPr>
                <w:rFonts w:eastAsia="Calibri"/>
              </w:rPr>
              <w:t>•</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 Note: </w:t>
            </w:r>
            <w:proofErr w:type="spellStart"/>
            <w:r>
              <w:rPr>
                <w:rFonts w:eastAsia="Calibri"/>
              </w:rPr>
              <w:t>UTCTime</w:t>
            </w:r>
            <w:proofErr w:type="spellEnd"/>
            <w:r>
              <w:rPr>
                <w:rFonts w:eastAsia="Calibri"/>
              </w:rPr>
              <w:t xml:space="preserve"> is provided to resolve ambiguity in time stamp. For example, </w:t>
            </w:r>
            <w:proofErr w:type="spellStart"/>
            <w:r>
              <w:rPr>
                <w:rFonts w:eastAsia="Calibri"/>
              </w:rPr>
              <w:t>UTCTime</w:t>
            </w:r>
            <w:proofErr w:type="spellEnd"/>
            <w:r>
              <w:rPr>
                <w:rFonts w:eastAsia="Calibri"/>
              </w:rPr>
              <w:t xml:space="preserve"> is present at least when SFN wraps around.</w:t>
            </w:r>
          </w:p>
        </w:tc>
      </w:tr>
    </w:tbl>
    <w:p w14:paraId="702D8A71" w14:textId="77777777" w:rsidR="007627DC" w:rsidRDefault="00FF54AD">
      <w:r>
        <w:br/>
      </w:r>
    </w:p>
    <w:p w14:paraId="1E24FC93" w14:textId="77777777" w:rsidR="007627DC" w:rsidRDefault="00FF54AD">
      <w:pPr>
        <w:pStyle w:val="Heading4"/>
        <w:rPr>
          <w:lang w:val="en-US"/>
        </w:rPr>
      </w:pPr>
      <w:r>
        <w:rPr>
          <w:lang w:val="en-US"/>
        </w:rPr>
        <w:t>1st round discussion</w:t>
      </w:r>
    </w:p>
    <w:p w14:paraId="0BFA600F" w14:textId="77777777" w:rsidR="007627DC" w:rsidRDefault="00FF54AD">
      <w:r>
        <w:t xml:space="preserve">Regarding time stamp of Part B for Case 3b, this can be resolved the same way as the time stamp for Part B of Case 1, since both are </w:t>
      </w:r>
      <w:proofErr w:type="spellStart"/>
      <w:r>
        <w:t>signalled</w:t>
      </w:r>
      <w:proofErr w:type="spellEnd"/>
      <w:r>
        <w:t xml:space="preserve"> via LPP.</w:t>
      </w:r>
    </w:p>
    <w:p w14:paraId="0D1FC183" w14:textId="006BAEBA" w:rsidR="00B763EC" w:rsidRDefault="00B763EC" w:rsidP="00B763EC">
      <w:r>
        <w:rPr>
          <w:b/>
          <w:u w:val="single"/>
        </w:rPr>
        <w:t xml:space="preserve"> </w:t>
      </w:r>
    </w:p>
    <w:p w14:paraId="1F43CBF5" w14:textId="77777777" w:rsidR="007627DC" w:rsidRDefault="007627DC"/>
    <w:p w14:paraId="06F44BCD" w14:textId="77777777" w:rsidR="007627DC" w:rsidRDefault="00FF54AD">
      <w:pPr>
        <w:rPr>
          <w:b/>
          <w:u w:val="single"/>
        </w:rPr>
      </w:pPr>
      <w:r>
        <w:rPr>
          <w:b/>
          <w:highlight w:val="yellow"/>
          <w:u w:val="single"/>
        </w:rPr>
        <w:t>Proposal 4.1.5.2-1</w:t>
      </w:r>
    </w:p>
    <w:p w14:paraId="650CAA1F" w14:textId="77777777" w:rsidR="007627DC" w:rsidRDefault="00FF54AD">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31E75F5F" w14:textId="77777777" w:rsidR="007627DC" w:rsidRDefault="00FF54AD" w:rsidP="00FF54AD">
      <w:pPr>
        <w:pStyle w:val="ListParagraph"/>
        <w:numPr>
          <w:ilvl w:val="0"/>
          <w:numId w:val="22"/>
        </w:numPr>
      </w:pPr>
      <w:r>
        <w:t>NR-</w:t>
      </w:r>
      <w:proofErr w:type="spellStart"/>
      <w:r>
        <w:t>TimeStamp</w:t>
      </w:r>
      <w:proofErr w:type="spellEnd"/>
    </w:p>
    <w:p w14:paraId="14429FDF" w14:textId="77777777" w:rsidR="007627DC" w:rsidRDefault="00FF54AD" w:rsidP="00FF54AD">
      <w:pPr>
        <w:pStyle w:val="ListParagraph"/>
        <w:numPr>
          <w:ilvl w:val="0"/>
          <w:numId w:val="22"/>
        </w:numPr>
      </w:pPr>
      <w:proofErr w:type="spellStart"/>
      <w:r>
        <w:t>UTCTime</w:t>
      </w:r>
      <w:proofErr w:type="spellEnd"/>
    </w:p>
    <w:p w14:paraId="5AFBF81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F4FE846" w14:textId="77777777">
        <w:tc>
          <w:tcPr>
            <w:tcW w:w="1417" w:type="dxa"/>
          </w:tcPr>
          <w:p w14:paraId="0F6A6307" w14:textId="77777777" w:rsidR="007627DC" w:rsidRDefault="007627DC">
            <w:pPr>
              <w:rPr>
                <w:rFonts w:eastAsia="SimSun"/>
                <w:b/>
              </w:rPr>
            </w:pPr>
          </w:p>
        </w:tc>
        <w:tc>
          <w:tcPr>
            <w:tcW w:w="8572" w:type="dxa"/>
          </w:tcPr>
          <w:p w14:paraId="7F65CBFF" w14:textId="77777777" w:rsidR="007627DC" w:rsidRDefault="00FF54AD">
            <w:pPr>
              <w:jc w:val="center"/>
              <w:rPr>
                <w:rFonts w:eastAsia="SimSun"/>
                <w:b/>
              </w:rPr>
            </w:pPr>
            <w:r>
              <w:rPr>
                <w:rFonts w:eastAsia="SimSun"/>
                <w:b/>
              </w:rPr>
              <w:t>Company</w:t>
            </w:r>
          </w:p>
        </w:tc>
      </w:tr>
      <w:tr w:rsidR="007627DC" w14:paraId="069CFFC1" w14:textId="77777777">
        <w:tc>
          <w:tcPr>
            <w:tcW w:w="1417" w:type="dxa"/>
          </w:tcPr>
          <w:p w14:paraId="378EC256" w14:textId="77777777" w:rsidR="007627DC" w:rsidRDefault="00FF54AD">
            <w:pPr>
              <w:rPr>
                <w:rFonts w:eastAsia="SimSun"/>
              </w:rPr>
            </w:pPr>
            <w:r>
              <w:rPr>
                <w:rFonts w:eastAsia="SimSun"/>
              </w:rPr>
              <w:t>Support</w:t>
            </w:r>
          </w:p>
        </w:tc>
        <w:tc>
          <w:tcPr>
            <w:tcW w:w="8572" w:type="dxa"/>
          </w:tcPr>
          <w:p w14:paraId="7AC22F49" w14:textId="77777777" w:rsidR="007627DC" w:rsidRDefault="00FF54AD">
            <w:pPr>
              <w:rPr>
                <w:rFonts w:eastAsia="SimSun"/>
              </w:rPr>
            </w:pPr>
            <w:r>
              <w:rPr>
                <w:rFonts w:eastAsia="SimSun"/>
              </w:rPr>
              <w:t>Nokia</w:t>
            </w:r>
          </w:p>
        </w:tc>
      </w:tr>
      <w:tr w:rsidR="007627DC" w14:paraId="0D620F40" w14:textId="77777777">
        <w:tc>
          <w:tcPr>
            <w:tcW w:w="1417" w:type="dxa"/>
          </w:tcPr>
          <w:p w14:paraId="500C48E2" w14:textId="77777777" w:rsidR="007627DC" w:rsidRDefault="00FF54AD">
            <w:pPr>
              <w:rPr>
                <w:rFonts w:eastAsia="SimSun"/>
              </w:rPr>
            </w:pPr>
            <w:r>
              <w:rPr>
                <w:rFonts w:eastAsia="SimSun"/>
              </w:rPr>
              <w:t>Not support</w:t>
            </w:r>
          </w:p>
        </w:tc>
        <w:tc>
          <w:tcPr>
            <w:tcW w:w="8572" w:type="dxa"/>
          </w:tcPr>
          <w:p w14:paraId="0254E1AB" w14:textId="77777777" w:rsidR="007627DC" w:rsidRDefault="007627DC">
            <w:pPr>
              <w:rPr>
                <w:rFonts w:eastAsia="SimSun"/>
              </w:rPr>
            </w:pPr>
          </w:p>
        </w:tc>
      </w:tr>
    </w:tbl>
    <w:p w14:paraId="05EFD19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D34267" w14:textId="77777777" w:rsidTr="00352151">
        <w:tc>
          <w:tcPr>
            <w:tcW w:w="1410" w:type="dxa"/>
          </w:tcPr>
          <w:p w14:paraId="5C482EF9" w14:textId="77777777" w:rsidR="007627DC" w:rsidRDefault="00FF54AD">
            <w:pPr>
              <w:rPr>
                <w:rFonts w:eastAsia="Calibri"/>
                <w:b/>
              </w:rPr>
            </w:pPr>
            <w:r>
              <w:rPr>
                <w:rFonts w:eastAsia="Calibri"/>
                <w:b/>
              </w:rPr>
              <w:t>Company</w:t>
            </w:r>
          </w:p>
        </w:tc>
        <w:tc>
          <w:tcPr>
            <w:tcW w:w="8575" w:type="dxa"/>
          </w:tcPr>
          <w:p w14:paraId="583EEB3C" w14:textId="77777777" w:rsidR="007627DC" w:rsidRDefault="00FF54AD">
            <w:pPr>
              <w:jc w:val="center"/>
              <w:rPr>
                <w:rFonts w:eastAsia="Calibri"/>
                <w:b/>
              </w:rPr>
            </w:pPr>
            <w:r>
              <w:rPr>
                <w:rFonts w:eastAsia="Calibri"/>
                <w:b/>
              </w:rPr>
              <w:t>Comments</w:t>
            </w:r>
          </w:p>
        </w:tc>
      </w:tr>
      <w:tr w:rsidR="007627DC" w14:paraId="39F18E5A" w14:textId="77777777" w:rsidTr="00352151">
        <w:tc>
          <w:tcPr>
            <w:tcW w:w="1410" w:type="dxa"/>
          </w:tcPr>
          <w:p w14:paraId="43A72895" w14:textId="77777777" w:rsidR="007627DC" w:rsidRDefault="00FF54AD">
            <w:r>
              <w:lastRenderedPageBreak/>
              <w:t>ZTE</w:t>
            </w:r>
          </w:p>
        </w:tc>
        <w:tc>
          <w:tcPr>
            <w:tcW w:w="8575" w:type="dxa"/>
          </w:tcPr>
          <w:p w14:paraId="7ECCBAB0" w14:textId="77777777" w:rsidR="007627DC" w:rsidRDefault="00FF54AD">
            <w:r>
              <w:t xml:space="preserve">Same as </w:t>
            </w:r>
            <w:proofErr w:type="gramStart"/>
            <w:r>
              <w:t>previous</w:t>
            </w:r>
            <w:proofErr w:type="gramEnd"/>
            <w:r>
              <w:t xml:space="preserve"> comment in</w:t>
            </w:r>
            <w:r>
              <w:rPr>
                <w:rFonts w:eastAsia="Calibri"/>
              </w:rPr>
              <w:t xml:space="preserve"> </w:t>
            </w:r>
            <w:r>
              <w:t>Proposal 4.1.3.2-1:</w:t>
            </w:r>
          </w:p>
          <w:p w14:paraId="0F22E016" w14:textId="77777777" w:rsidR="007627DC" w:rsidRDefault="007627DC"/>
          <w:p w14:paraId="47FB6011" w14:textId="77777777" w:rsidR="007627DC" w:rsidRDefault="00FF54AD">
            <w:pPr>
              <w:rPr>
                <w:rFonts w:eastAsia="Calibri"/>
                <w:strike/>
                <w:color w:val="FF0000"/>
              </w:rPr>
            </w:pPr>
            <w:r>
              <w:rPr>
                <w:rFonts w:eastAsia="Calibri"/>
              </w:rPr>
              <w:t xml:space="preserve">For AI/ML based positioning in Case 3b, if Part B is sent via LPP from UE to LMF, the time stamp of Part B follows the legacy IE </w:t>
            </w:r>
            <w:r>
              <w:rPr>
                <w:rFonts w:eastAsia="Calibri"/>
                <w:i/>
                <w:iCs/>
              </w:rPr>
              <w:t>measurementReferenceTime-r16.</w:t>
            </w:r>
            <w:r>
              <w:rPr>
                <w:rFonts w:eastAsia="Calibri"/>
                <w:strike/>
                <w:color w:val="FF0000"/>
              </w:rPr>
              <w:t>, i.e., it is up to UE to make a choice between the following two:</w:t>
            </w:r>
          </w:p>
          <w:p w14:paraId="11A14F3C" w14:textId="77777777" w:rsidR="007627DC" w:rsidRDefault="00FF54AD" w:rsidP="00FF54A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74696937"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0AF65A92" w14:textId="77777777" w:rsidR="007627DC" w:rsidRDefault="007627DC"/>
          <w:p w14:paraId="27FD429F" w14:textId="77777777" w:rsidR="007627DC" w:rsidRDefault="007627DC"/>
        </w:tc>
      </w:tr>
      <w:tr w:rsidR="007627DC" w14:paraId="474E3D47" w14:textId="77777777" w:rsidTr="00352151">
        <w:tc>
          <w:tcPr>
            <w:tcW w:w="1410" w:type="dxa"/>
          </w:tcPr>
          <w:p w14:paraId="02EEDC34" w14:textId="77777777" w:rsidR="007627DC" w:rsidRDefault="00FF54AD">
            <w:r>
              <w:t>OPPO</w:t>
            </w:r>
          </w:p>
        </w:tc>
        <w:tc>
          <w:tcPr>
            <w:tcW w:w="8575" w:type="dxa"/>
          </w:tcPr>
          <w:p w14:paraId="208271A3" w14:textId="77777777" w:rsidR="007627DC" w:rsidRDefault="00FF54AD">
            <w:r>
              <w:t xml:space="preserve">Either </w:t>
            </w:r>
            <w:proofErr w:type="gramStart"/>
            <w:r>
              <w:t>current</w:t>
            </w:r>
            <w:proofErr w:type="gramEnd"/>
            <w:r>
              <w:t xml:space="preserve"> version or ZTE’s version is fine.</w:t>
            </w:r>
          </w:p>
        </w:tc>
      </w:tr>
      <w:tr w:rsidR="007627DC" w14:paraId="2FBB8EAB" w14:textId="77777777" w:rsidTr="00352151">
        <w:tc>
          <w:tcPr>
            <w:tcW w:w="1410" w:type="dxa"/>
          </w:tcPr>
          <w:p w14:paraId="1F91AD14" w14:textId="77777777" w:rsidR="007627DC" w:rsidRDefault="00FF54AD">
            <w:r>
              <w:t>Fujitsu</w:t>
            </w:r>
          </w:p>
        </w:tc>
        <w:tc>
          <w:tcPr>
            <w:tcW w:w="8575" w:type="dxa"/>
          </w:tcPr>
          <w:p w14:paraId="32A99B67" w14:textId="77777777" w:rsidR="007627DC" w:rsidRDefault="00FF54AD">
            <w:r>
              <w:t>OK</w:t>
            </w:r>
          </w:p>
        </w:tc>
      </w:tr>
      <w:tr w:rsidR="007627DC" w14:paraId="4408AAEF" w14:textId="77777777" w:rsidTr="00352151">
        <w:tc>
          <w:tcPr>
            <w:tcW w:w="1410" w:type="dxa"/>
          </w:tcPr>
          <w:p w14:paraId="495CFE34" w14:textId="77777777" w:rsidR="007627DC" w:rsidRDefault="00FF54AD">
            <w:proofErr w:type="spellStart"/>
            <w:r>
              <w:t>Spreadtrum</w:t>
            </w:r>
            <w:proofErr w:type="spellEnd"/>
          </w:p>
        </w:tc>
        <w:tc>
          <w:tcPr>
            <w:tcW w:w="8575" w:type="dxa"/>
          </w:tcPr>
          <w:p w14:paraId="0F90E0B1" w14:textId="77777777" w:rsidR="007627DC" w:rsidRDefault="00FF54AD">
            <w:r>
              <w:t>OK</w:t>
            </w:r>
          </w:p>
        </w:tc>
      </w:tr>
      <w:tr w:rsidR="007627DC" w14:paraId="68C472EB" w14:textId="77777777" w:rsidTr="00352151">
        <w:tc>
          <w:tcPr>
            <w:tcW w:w="1410" w:type="dxa"/>
          </w:tcPr>
          <w:p w14:paraId="1B927B5A" w14:textId="77777777" w:rsidR="007627DC" w:rsidRDefault="00FF54AD">
            <w:pPr>
              <w:rPr>
                <w:rFonts w:eastAsia="Calibri"/>
              </w:rPr>
            </w:pPr>
            <w:r>
              <w:rPr>
                <w:rFonts w:eastAsia="Calibri"/>
              </w:rPr>
              <w:t>CATT/CICTCI</w:t>
            </w:r>
          </w:p>
        </w:tc>
        <w:tc>
          <w:tcPr>
            <w:tcW w:w="8575" w:type="dxa"/>
          </w:tcPr>
          <w:p w14:paraId="5D92EE15" w14:textId="77777777" w:rsidR="007627DC" w:rsidRDefault="00FF54AD">
            <w:pPr>
              <w:rPr>
                <w:rFonts w:eastAsia="Calibri"/>
              </w:rPr>
            </w:pPr>
            <w:r>
              <w:t>OK</w:t>
            </w:r>
          </w:p>
        </w:tc>
      </w:tr>
      <w:tr w:rsidR="007627DC" w14:paraId="5F8EA00C" w14:textId="77777777" w:rsidTr="00352151">
        <w:tc>
          <w:tcPr>
            <w:tcW w:w="1410" w:type="dxa"/>
          </w:tcPr>
          <w:p w14:paraId="537992A9" w14:textId="77777777" w:rsidR="007627DC" w:rsidRDefault="00FF54AD">
            <w:pPr>
              <w:rPr>
                <w:rFonts w:eastAsia="Calibri"/>
              </w:rPr>
            </w:pPr>
            <w:r>
              <w:rPr>
                <w:rFonts w:eastAsia="Yu Mincho"/>
              </w:rPr>
              <w:t>NTT DOCOMO</w:t>
            </w:r>
          </w:p>
        </w:tc>
        <w:tc>
          <w:tcPr>
            <w:tcW w:w="8575" w:type="dxa"/>
          </w:tcPr>
          <w:p w14:paraId="79FC4FCF"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31974FA5" w14:textId="77777777" w:rsidTr="00352151">
        <w:tc>
          <w:tcPr>
            <w:tcW w:w="1410" w:type="dxa"/>
          </w:tcPr>
          <w:p w14:paraId="7D9EE344" w14:textId="77777777" w:rsidR="007627DC" w:rsidRDefault="00FF54AD">
            <w:pPr>
              <w:rPr>
                <w:rFonts w:eastAsia="Yu Mincho"/>
              </w:rPr>
            </w:pPr>
            <w:r>
              <w:t>Xiaomi</w:t>
            </w:r>
          </w:p>
        </w:tc>
        <w:tc>
          <w:tcPr>
            <w:tcW w:w="8575" w:type="dxa"/>
          </w:tcPr>
          <w:p w14:paraId="5381B205" w14:textId="77777777" w:rsidR="007627DC" w:rsidRDefault="00FF54AD">
            <w:pPr>
              <w:rPr>
                <w:rFonts w:eastAsia="Yu Mincho"/>
              </w:rPr>
            </w:pPr>
            <w:r>
              <w:t>Support</w:t>
            </w:r>
          </w:p>
        </w:tc>
      </w:tr>
      <w:tr w:rsidR="00352151" w14:paraId="16115416" w14:textId="77777777" w:rsidTr="00352151">
        <w:tc>
          <w:tcPr>
            <w:tcW w:w="1410" w:type="dxa"/>
          </w:tcPr>
          <w:p w14:paraId="68153567" w14:textId="0EB20665" w:rsidR="00352151" w:rsidRDefault="00352151" w:rsidP="00352151">
            <w:proofErr w:type="spellStart"/>
            <w:r>
              <w:rPr>
                <w:rFonts w:eastAsia="Yu Mincho"/>
              </w:rPr>
              <w:t>CEWiT</w:t>
            </w:r>
            <w:proofErr w:type="spellEnd"/>
          </w:p>
        </w:tc>
        <w:tc>
          <w:tcPr>
            <w:tcW w:w="8575" w:type="dxa"/>
          </w:tcPr>
          <w:p w14:paraId="10AE9EDE" w14:textId="5EAC0836" w:rsidR="00352151" w:rsidRDefault="00352151" w:rsidP="00352151">
            <w:r>
              <w:rPr>
                <w:rFonts w:eastAsia="Yu Mincho"/>
              </w:rPr>
              <w:t>Support</w:t>
            </w:r>
          </w:p>
        </w:tc>
      </w:tr>
      <w:tr w:rsidR="00352151" w14:paraId="40C8932B" w14:textId="77777777" w:rsidTr="00352151">
        <w:tc>
          <w:tcPr>
            <w:tcW w:w="1410" w:type="dxa"/>
          </w:tcPr>
          <w:p w14:paraId="307B170E" w14:textId="5B7781C2" w:rsidR="00352151" w:rsidRDefault="00352151" w:rsidP="00352151">
            <w:r>
              <w:t>Apple</w:t>
            </w:r>
          </w:p>
        </w:tc>
        <w:tc>
          <w:tcPr>
            <w:tcW w:w="8575" w:type="dxa"/>
          </w:tcPr>
          <w:p w14:paraId="7D304B60" w14:textId="012443C9" w:rsidR="00352151" w:rsidRDefault="00352151" w:rsidP="00352151">
            <w:r>
              <w:t>OK</w:t>
            </w:r>
          </w:p>
        </w:tc>
      </w:tr>
      <w:tr w:rsidR="00352151" w14:paraId="2E26EE53" w14:textId="77777777" w:rsidTr="00352151">
        <w:tc>
          <w:tcPr>
            <w:tcW w:w="1410" w:type="dxa"/>
            <w:tcBorders>
              <w:top w:val="nil"/>
            </w:tcBorders>
          </w:tcPr>
          <w:p w14:paraId="14D74104" w14:textId="7C86898C" w:rsidR="00352151" w:rsidRDefault="00352151" w:rsidP="00352151">
            <w:pPr>
              <w:rPr>
                <w:rFonts w:eastAsia="Yu Mincho"/>
              </w:rPr>
            </w:pPr>
          </w:p>
        </w:tc>
        <w:tc>
          <w:tcPr>
            <w:tcW w:w="8575" w:type="dxa"/>
            <w:tcBorders>
              <w:top w:val="nil"/>
            </w:tcBorders>
          </w:tcPr>
          <w:p w14:paraId="20E5E24A" w14:textId="68A4275A" w:rsidR="00352151" w:rsidRDefault="00352151" w:rsidP="00352151">
            <w:pPr>
              <w:rPr>
                <w:rFonts w:eastAsia="Yu Mincho"/>
              </w:rPr>
            </w:pPr>
          </w:p>
        </w:tc>
      </w:tr>
    </w:tbl>
    <w:p w14:paraId="2691BDE5" w14:textId="77777777" w:rsidR="007627DC" w:rsidRDefault="007627DC"/>
    <w:p w14:paraId="402EC891" w14:textId="77777777" w:rsidR="007627DC" w:rsidRDefault="007627DC"/>
    <w:p w14:paraId="5DD13C5D" w14:textId="77777777" w:rsidR="007627DC" w:rsidRDefault="00FF54AD">
      <w:pPr>
        <w:pStyle w:val="Heading3"/>
        <w:rPr>
          <w:lang w:val="en-US"/>
        </w:rPr>
      </w:pPr>
      <w:bookmarkStart w:id="15" w:name="_Toc197710472"/>
      <w:r>
        <w:rPr>
          <w:lang w:val="en-US"/>
        </w:rPr>
        <w:t>Quality indicator of Part B for Case 3b</w:t>
      </w:r>
      <w:bookmarkEnd w:id="15"/>
    </w:p>
    <w:p w14:paraId="3F05A5E2" w14:textId="77777777" w:rsidR="007627DC" w:rsidRDefault="00FF54AD">
      <w:pPr>
        <w:pStyle w:val="Heading4"/>
        <w:rPr>
          <w:lang w:val="en-US"/>
        </w:rPr>
      </w:pPr>
      <w:r>
        <w:rPr>
          <w:lang w:val="en-US"/>
        </w:rPr>
        <w:t>Companies’ view from contribution</w:t>
      </w:r>
    </w:p>
    <w:p w14:paraId="56B9B0B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D7B0D5" w14:textId="77777777">
        <w:tc>
          <w:tcPr>
            <w:tcW w:w="9962" w:type="dxa"/>
          </w:tcPr>
          <w:p w14:paraId="2CBDE9C6"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0CBE23BB" w14:textId="77777777" w:rsidR="007627DC" w:rsidRDefault="00FF54AD">
            <w:pPr>
              <w:pStyle w:val="Caption"/>
              <w:rPr>
                <w:rFonts w:eastAsia="Calibri"/>
                <w:b w:val="0"/>
                <w:lang w:eastAsia="ja-JP"/>
              </w:rPr>
            </w:pPr>
            <w:r>
              <w:rPr>
                <w:rFonts w:eastAsia="Calibri"/>
                <w:b w:val="0"/>
                <w:lang w:eastAsia="ja-JP"/>
              </w:rPr>
              <w:t>Proposal 18</w:t>
            </w:r>
            <w:r>
              <w:rPr>
                <w:rFonts w:eastAsia="Calibri"/>
                <w:b w:val="0"/>
                <w:lang w:eastAsia="ja-JP"/>
              </w:rPr>
              <w:tab/>
              <w:t>For AI/ML based positioning Case 3b, from RAN1 perspective, when the label data of location is generated by UE and transferred from UE to LMF, label and quality indicator of label can be provided by reusing existing IEs.</w:t>
            </w:r>
          </w:p>
          <w:p w14:paraId="756D6564"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 xml:space="preserve">From RAN1 perspective, the existing IE can use one of the geographic shapes defined in TS 23.032. The location </w:t>
            </w:r>
            <w:proofErr w:type="gramStart"/>
            <w:r>
              <w:rPr>
                <w:rFonts w:eastAsia="Calibri"/>
                <w:b w:val="0"/>
                <w:lang w:eastAsia="ja-JP"/>
              </w:rPr>
              <w:t>estimate</w:t>
            </w:r>
            <w:proofErr w:type="gramEnd"/>
            <w:r>
              <w:rPr>
                <w:rFonts w:eastAsia="Calibri"/>
                <w:b w:val="0"/>
                <w:lang w:eastAsia="ja-JP"/>
              </w:rPr>
              <w:t xml:space="preserve"> uncertainty and confidence (if included with the geographic shapes) can serve as quality indicator of the label.</w:t>
            </w:r>
          </w:p>
        </w:tc>
      </w:tr>
      <w:tr w:rsidR="007627DC" w14:paraId="74E6B340" w14:textId="77777777">
        <w:tc>
          <w:tcPr>
            <w:tcW w:w="9962" w:type="dxa"/>
          </w:tcPr>
          <w:p w14:paraId="6DA78676"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4EDE47B7" w14:textId="77777777" w:rsidR="007627DC" w:rsidRDefault="00FF54AD">
            <w:pPr>
              <w:rPr>
                <w:rFonts w:eastAsia="Calibri"/>
              </w:rPr>
            </w:pPr>
            <w:r>
              <w:rPr>
                <w:rFonts w:eastAsia="Calibri"/>
              </w:rPr>
              <w:t>Proposal 5: For AI/ML based positioning Case 3b, if the label data of location is generated by PRU/non-PRU UE and transferred from the PRU/non-PRU UE to LMF, label and quality indicator of label can be provided by reusing existing IEs.</w:t>
            </w:r>
          </w:p>
          <w:p w14:paraId="40721D9C" w14:textId="77777777" w:rsidR="007627DC" w:rsidRDefault="00FF54AD">
            <w:pPr>
              <w:ind w:left="567"/>
              <w:rPr>
                <w:rFonts w:eastAsia="Calibri"/>
              </w:rPr>
            </w:pPr>
            <w:r>
              <w:rPr>
                <w:rFonts w:eastAsia="Calibri"/>
              </w:rPr>
              <w:t>•</w:t>
            </w:r>
            <w:r>
              <w:rPr>
                <w:rFonts w:eastAsia="Calibri"/>
              </w:rPr>
              <w:tab/>
              <w:t xml:space="preserve">the existing IE can use one of the geographic shapes defined in TS 23.032. The location </w:t>
            </w:r>
            <w:proofErr w:type="gramStart"/>
            <w:r>
              <w:rPr>
                <w:rFonts w:eastAsia="Calibri"/>
              </w:rPr>
              <w:t>estimate</w:t>
            </w:r>
            <w:proofErr w:type="gramEnd"/>
            <w:r>
              <w:rPr>
                <w:rFonts w:eastAsia="Calibri"/>
              </w:rPr>
              <w:t xml:space="preserve"> </w:t>
            </w:r>
            <w:r>
              <w:rPr>
                <w:rFonts w:eastAsia="Calibri"/>
              </w:rPr>
              <w:lastRenderedPageBreak/>
              <w:t>uncertainty and confidence (if included with the geographic shapes) can serve as quality indicator of the label.</w:t>
            </w:r>
          </w:p>
        </w:tc>
      </w:tr>
      <w:tr w:rsidR="007627DC" w14:paraId="33337C77" w14:textId="77777777">
        <w:tc>
          <w:tcPr>
            <w:tcW w:w="9962" w:type="dxa"/>
          </w:tcPr>
          <w:p w14:paraId="517786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71690387" w14:textId="77777777" w:rsidR="007627DC" w:rsidRDefault="00FF54AD">
            <w:pPr>
              <w:rPr>
                <w:rFonts w:ascii="Calibri" w:eastAsia="Calibri" w:hAnsi="Calibri" w:cs="Calibri"/>
                <w:kern w:val="0"/>
              </w:rPr>
            </w:pPr>
            <w:r>
              <w:rPr>
                <w:rFonts w:eastAsia="Calibri" w:cs="Calibri"/>
                <w:kern w:val="0"/>
              </w:rPr>
              <w:t xml:space="preserve"> Proposal 8: For AI/ML based positioning Case 3b, from RAN1 perspective, when the label data of location is generated by UE/PRU, label and quality indicator of label can be provided by reusing existing IEs.</w:t>
            </w:r>
          </w:p>
          <w:p w14:paraId="64B9490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From RAN1 perspective, the existing IE can use one of the geographic shapes defined in TS 23.032. The location </w:t>
            </w:r>
            <w:proofErr w:type="gramStart"/>
            <w:r>
              <w:rPr>
                <w:rFonts w:eastAsia="Calibri" w:cs="Calibri"/>
                <w:kern w:val="0"/>
              </w:rPr>
              <w:t>estimate</w:t>
            </w:r>
            <w:proofErr w:type="gramEnd"/>
            <w:r>
              <w:rPr>
                <w:rFonts w:eastAsia="Calibri" w:cs="Calibri"/>
                <w:kern w:val="0"/>
              </w:rPr>
              <w:t xml:space="preserve"> uncertainty and confidence (if included with the geographic shapes) can serve as quality indicator of the label</w:t>
            </w:r>
          </w:p>
        </w:tc>
      </w:tr>
      <w:tr w:rsidR="007627DC" w14:paraId="520337D6" w14:textId="77777777">
        <w:tc>
          <w:tcPr>
            <w:tcW w:w="9962" w:type="dxa"/>
          </w:tcPr>
          <w:p w14:paraId="593AC2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3E4F85E4" w14:textId="77777777" w:rsidR="007627DC" w:rsidRDefault="00FF54AD">
            <w:pPr>
              <w:rPr>
                <w:rFonts w:eastAsia="Calibri"/>
              </w:rPr>
            </w:pPr>
            <w:r>
              <w:rPr>
                <w:rFonts w:eastAsia="Calibri"/>
              </w:rPr>
              <w:t>Proposal 5:</w:t>
            </w:r>
            <w:r>
              <w:rPr>
                <w:rFonts w:eastAsia="Calibri"/>
              </w:rPr>
              <w:tab/>
              <w:t>Reuse the existing IE, i.e., the combination of confidence and uncertainty, as the quality indicator of label for AI/ML based positioning.</w:t>
            </w:r>
          </w:p>
          <w:p w14:paraId="0BD052C0" w14:textId="77777777" w:rsidR="007627DC" w:rsidRDefault="00FF54AD">
            <w:pPr>
              <w:rPr>
                <w:rFonts w:eastAsia="Calibri"/>
              </w:rPr>
            </w:pPr>
            <w:r>
              <w:rPr>
                <w:rFonts w:eastAsia="Calibri"/>
              </w:rPr>
              <w:t>Proposal 7:</w:t>
            </w:r>
            <w:r>
              <w:rPr>
                <w:rFonts w:eastAsia="Calibri"/>
              </w:rPr>
              <w:tab/>
              <w:t xml:space="preserve">A channel measurement </w:t>
            </w:r>
            <w:proofErr w:type="gramStart"/>
            <w:r>
              <w:rPr>
                <w:rFonts w:eastAsia="Calibri"/>
              </w:rPr>
              <w:t>as a whole should</w:t>
            </w:r>
            <w:proofErr w:type="gramEnd"/>
            <w:r>
              <w:rPr>
                <w:rFonts w:eastAsia="Calibri"/>
              </w:rPr>
              <w:t xml:space="preserve"> be associated with one quality indicator.</w:t>
            </w:r>
          </w:p>
        </w:tc>
      </w:tr>
      <w:tr w:rsidR="007627DC" w14:paraId="69CAA6F6" w14:textId="77777777">
        <w:tc>
          <w:tcPr>
            <w:tcW w:w="9962" w:type="dxa"/>
          </w:tcPr>
          <w:p w14:paraId="6081ED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37D4807" w14:textId="77777777" w:rsidR="007627DC" w:rsidRDefault="00FF54AD">
            <w:pPr>
              <w:ind w:left="360"/>
              <w:rPr>
                <w:rFonts w:ascii="Calibri" w:eastAsia="Calibri" w:hAnsi="Calibri" w:cs="Calibri"/>
                <w:kern w:val="0"/>
              </w:rPr>
            </w:pPr>
            <w:r>
              <w:rPr>
                <w:rFonts w:eastAsia="Calibri" w:cs="Calibri"/>
                <w:kern w:val="0"/>
              </w:rPr>
              <w:t>Proposal 2: For AI/ML based positioning Case 3b, from RAN1 perspective, when the label data of location is generated by UE and transferred from UE to LMF, label and quality indicator of label can be provided by reusing existing IEs.</w:t>
            </w:r>
          </w:p>
          <w:p w14:paraId="28413CEA"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From RAN1 perspective, the existing IE can use one of the geographic shapes defined in TS 23.032. The location </w:t>
            </w:r>
            <w:proofErr w:type="gramStart"/>
            <w:r>
              <w:rPr>
                <w:rFonts w:eastAsia="Calibri" w:cs="Calibri"/>
                <w:kern w:val="0"/>
              </w:rPr>
              <w:t>estimate</w:t>
            </w:r>
            <w:proofErr w:type="gramEnd"/>
            <w:r>
              <w:rPr>
                <w:rFonts w:eastAsia="Calibri" w:cs="Calibri"/>
                <w:kern w:val="0"/>
              </w:rPr>
              <w:t xml:space="preserve"> uncertainty and confidence (if included with the geographic shapes) can serve as quality indicator of the label.</w:t>
            </w:r>
          </w:p>
        </w:tc>
      </w:tr>
    </w:tbl>
    <w:p w14:paraId="1E740FEC" w14:textId="77777777" w:rsidR="007627DC" w:rsidRDefault="00FF54AD">
      <w:r>
        <w:br/>
      </w:r>
    </w:p>
    <w:p w14:paraId="6593A16E" w14:textId="77777777" w:rsidR="007627DC" w:rsidRDefault="00FF54AD">
      <w:pPr>
        <w:pStyle w:val="Heading4"/>
        <w:rPr>
          <w:lang w:val="en-US"/>
        </w:rPr>
      </w:pPr>
      <w:r>
        <w:rPr>
          <w:lang w:val="en-US"/>
        </w:rPr>
        <w:t>1st round discussion</w:t>
      </w:r>
    </w:p>
    <w:p w14:paraId="30D28AA2" w14:textId="120F1164" w:rsidR="007627DC" w:rsidRDefault="00FF54AD">
      <w:r>
        <w:t>Regarding the quality indicator of Part B for Case 3b, it can follow the same agreement made for label quality of Part B of Case 1.</w:t>
      </w:r>
    </w:p>
    <w:p w14:paraId="181D2FD0" w14:textId="77777777" w:rsidR="007627DC" w:rsidRDefault="00FF54AD">
      <w:pPr>
        <w:rPr>
          <w:b/>
          <w:u w:val="single"/>
        </w:rPr>
      </w:pPr>
      <w:r>
        <w:rPr>
          <w:b/>
          <w:highlight w:val="yellow"/>
          <w:u w:val="single"/>
        </w:rPr>
        <w:t>Proposal 4.1.6.2-1</w:t>
      </w:r>
    </w:p>
    <w:p w14:paraId="32BFF290" w14:textId="77777777" w:rsidR="007627DC" w:rsidRDefault="00FF54AD">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08C95A67" w14:textId="77777777" w:rsidR="007627DC" w:rsidRDefault="00FF54AD" w:rsidP="00FF54AD">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2F9DDDF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666349B" w14:textId="77777777">
        <w:tc>
          <w:tcPr>
            <w:tcW w:w="1417" w:type="dxa"/>
          </w:tcPr>
          <w:p w14:paraId="5658F737" w14:textId="77777777" w:rsidR="007627DC" w:rsidRDefault="007627DC">
            <w:pPr>
              <w:rPr>
                <w:rFonts w:eastAsia="SimSun"/>
                <w:b/>
              </w:rPr>
            </w:pPr>
          </w:p>
        </w:tc>
        <w:tc>
          <w:tcPr>
            <w:tcW w:w="8572" w:type="dxa"/>
          </w:tcPr>
          <w:p w14:paraId="2E10D272" w14:textId="77777777" w:rsidR="007627DC" w:rsidRDefault="00FF54AD">
            <w:pPr>
              <w:jc w:val="center"/>
              <w:rPr>
                <w:rFonts w:eastAsia="SimSun"/>
                <w:b/>
              </w:rPr>
            </w:pPr>
            <w:r>
              <w:rPr>
                <w:rFonts w:eastAsia="SimSun"/>
                <w:b/>
              </w:rPr>
              <w:t>Company</w:t>
            </w:r>
          </w:p>
        </w:tc>
      </w:tr>
      <w:tr w:rsidR="007627DC" w14:paraId="52FEB54C" w14:textId="77777777">
        <w:tc>
          <w:tcPr>
            <w:tcW w:w="1417" w:type="dxa"/>
          </w:tcPr>
          <w:p w14:paraId="29FD0C4E" w14:textId="77777777" w:rsidR="007627DC" w:rsidRDefault="00FF54AD">
            <w:pPr>
              <w:rPr>
                <w:rFonts w:eastAsia="SimSun"/>
              </w:rPr>
            </w:pPr>
            <w:r>
              <w:rPr>
                <w:rFonts w:eastAsia="SimSun"/>
              </w:rPr>
              <w:t>Support</w:t>
            </w:r>
          </w:p>
        </w:tc>
        <w:tc>
          <w:tcPr>
            <w:tcW w:w="8572" w:type="dxa"/>
          </w:tcPr>
          <w:p w14:paraId="6BCDD8AF" w14:textId="77777777" w:rsidR="007627DC" w:rsidRDefault="00FF54AD">
            <w:pPr>
              <w:rPr>
                <w:rFonts w:eastAsia="SimSun"/>
              </w:rPr>
            </w:pPr>
            <w:r>
              <w:rPr>
                <w:rFonts w:eastAsia="SimSun"/>
              </w:rPr>
              <w:t>ZTE</w:t>
            </w:r>
          </w:p>
        </w:tc>
      </w:tr>
      <w:tr w:rsidR="007627DC" w14:paraId="429EB9CC" w14:textId="77777777">
        <w:tc>
          <w:tcPr>
            <w:tcW w:w="1417" w:type="dxa"/>
          </w:tcPr>
          <w:p w14:paraId="107E0B0A" w14:textId="77777777" w:rsidR="007627DC" w:rsidRDefault="00FF54AD">
            <w:pPr>
              <w:rPr>
                <w:rFonts w:eastAsia="SimSun"/>
              </w:rPr>
            </w:pPr>
            <w:r>
              <w:rPr>
                <w:rFonts w:eastAsia="SimSun"/>
              </w:rPr>
              <w:t>Not support</w:t>
            </w:r>
          </w:p>
        </w:tc>
        <w:tc>
          <w:tcPr>
            <w:tcW w:w="8572" w:type="dxa"/>
          </w:tcPr>
          <w:p w14:paraId="4E7A3DB9" w14:textId="77777777" w:rsidR="007627DC" w:rsidRDefault="007627DC">
            <w:pPr>
              <w:rPr>
                <w:rFonts w:eastAsia="SimSun"/>
              </w:rPr>
            </w:pPr>
          </w:p>
        </w:tc>
      </w:tr>
    </w:tbl>
    <w:p w14:paraId="5E4AADE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23B6B93" w14:textId="77777777">
        <w:tc>
          <w:tcPr>
            <w:tcW w:w="1410" w:type="dxa"/>
          </w:tcPr>
          <w:p w14:paraId="71FEA593" w14:textId="77777777" w:rsidR="007627DC" w:rsidRDefault="00FF54AD">
            <w:pPr>
              <w:rPr>
                <w:rFonts w:eastAsia="Calibri"/>
                <w:b/>
              </w:rPr>
            </w:pPr>
            <w:r>
              <w:rPr>
                <w:rFonts w:eastAsia="Calibri"/>
                <w:b/>
              </w:rPr>
              <w:t>Company</w:t>
            </w:r>
          </w:p>
        </w:tc>
        <w:tc>
          <w:tcPr>
            <w:tcW w:w="8574" w:type="dxa"/>
          </w:tcPr>
          <w:p w14:paraId="5122E1C0" w14:textId="77777777" w:rsidR="007627DC" w:rsidRDefault="00FF54AD">
            <w:pPr>
              <w:jc w:val="center"/>
              <w:rPr>
                <w:rFonts w:eastAsia="Calibri"/>
                <w:b/>
              </w:rPr>
            </w:pPr>
            <w:r>
              <w:rPr>
                <w:rFonts w:eastAsia="Calibri"/>
                <w:b/>
              </w:rPr>
              <w:t>Comments</w:t>
            </w:r>
          </w:p>
        </w:tc>
      </w:tr>
      <w:tr w:rsidR="007627DC" w14:paraId="79BFAB2D" w14:textId="77777777">
        <w:tc>
          <w:tcPr>
            <w:tcW w:w="1410" w:type="dxa"/>
          </w:tcPr>
          <w:p w14:paraId="7C9AC4A9" w14:textId="77777777" w:rsidR="007627DC" w:rsidRDefault="00FF54AD">
            <w:r>
              <w:t>ZTE</w:t>
            </w:r>
          </w:p>
        </w:tc>
        <w:tc>
          <w:tcPr>
            <w:tcW w:w="8574" w:type="dxa"/>
          </w:tcPr>
          <w:p w14:paraId="58777490" w14:textId="77777777" w:rsidR="007627DC" w:rsidRDefault="00FF54AD">
            <w:r>
              <w:t xml:space="preserve">Fine to make </w:t>
            </w:r>
            <w:proofErr w:type="gramStart"/>
            <w:r>
              <w:t>same</w:t>
            </w:r>
            <w:proofErr w:type="gramEnd"/>
            <w:r>
              <w:t xml:space="preserve"> agreement as case 1.</w:t>
            </w:r>
          </w:p>
        </w:tc>
      </w:tr>
      <w:tr w:rsidR="007627DC" w14:paraId="78CF3215" w14:textId="77777777">
        <w:tc>
          <w:tcPr>
            <w:tcW w:w="1410" w:type="dxa"/>
          </w:tcPr>
          <w:p w14:paraId="4916C8A5" w14:textId="77777777" w:rsidR="007627DC" w:rsidRDefault="00FF54AD">
            <w:r>
              <w:t>OPPO</w:t>
            </w:r>
          </w:p>
        </w:tc>
        <w:tc>
          <w:tcPr>
            <w:tcW w:w="8574" w:type="dxa"/>
          </w:tcPr>
          <w:p w14:paraId="0A1C3FFB" w14:textId="77777777" w:rsidR="007627DC" w:rsidRDefault="00FF54AD">
            <w:r>
              <w:t>Fine with the proposal</w:t>
            </w:r>
          </w:p>
        </w:tc>
      </w:tr>
      <w:tr w:rsidR="007627DC" w14:paraId="4DA09183" w14:textId="77777777">
        <w:tc>
          <w:tcPr>
            <w:tcW w:w="1410" w:type="dxa"/>
          </w:tcPr>
          <w:p w14:paraId="3FC14EC8" w14:textId="77777777" w:rsidR="007627DC" w:rsidRDefault="00FF54AD">
            <w:r>
              <w:lastRenderedPageBreak/>
              <w:t>Fujitsu</w:t>
            </w:r>
          </w:p>
        </w:tc>
        <w:tc>
          <w:tcPr>
            <w:tcW w:w="8574" w:type="dxa"/>
          </w:tcPr>
          <w:p w14:paraId="75F831EF" w14:textId="77777777" w:rsidR="007627DC" w:rsidRDefault="00FF54AD">
            <w:r>
              <w:t>OK</w:t>
            </w:r>
          </w:p>
        </w:tc>
      </w:tr>
      <w:tr w:rsidR="007627DC" w14:paraId="42C277E0" w14:textId="77777777">
        <w:tc>
          <w:tcPr>
            <w:tcW w:w="1410" w:type="dxa"/>
          </w:tcPr>
          <w:p w14:paraId="23FB39D0" w14:textId="77777777" w:rsidR="007627DC" w:rsidRDefault="00FF54AD">
            <w:proofErr w:type="spellStart"/>
            <w:r>
              <w:t>Spreadtrum</w:t>
            </w:r>
            <w:proofErr w:type="spellEnd"/>
          </w:p>
        </w:tc>
        <w:tc>
          <w:tcPr>
            <w:tcW w:w="8574" w:type="dxa"/>
          </w:tcPr>
          <w:p w14:paraId="77E5B7A0" w14:textId="77777777" w:rsidR="007627DC" w:rsidRDefault="00FF54AD">
            <w:r>
              <w:t>Support</w:t>
            </w:r>
          </w:p>
        </w:tc>
      </w:tr>
      <w:tr w:rsidR="007627DC" w14:paraId="674550B4" w14:textId="77777777">
        <w:tc>
          <w:tcPr>
            <w:tcW w:w="1410" w:type="dxa"/>
          </w:tcPr>
          <w:p w14:paraId="397DA4DE" w14:textId="77777777" w:rsidR="007627DC" w:rsidRDefault="00FF54AD">
            <w:r>
              <w:t>Nokia</w:t>
            </w:r>
          </w:p>
        </w:tc>
        <w:tc>
          <w:tcPr>
            <w:tcW w:w="8574" w:type="dxa"/>
          </w:tcPr>
          <w:p w14:paraId="242A9FFB" w14:textId="77777777" w:rsidR="007627DC" w:rsidRDefault="00FF54AD">
            <w:r>
              <w:t xml:space="preserve">Ok with the direction. However, a </w:t>
            </w:r>
            <w:proofErr w:type="gramStart"/>
            <w:r>
              <w:t>rewording</w:t>
            </w:r>
            <w:proofErr w:type="gramEnd"/>
            <w:r>
              <w:t xml:space="preserve"> is suggested:</w:t>
            </w:r>
            <w:r>
              <w:br/>
            </w:r>
            <w:r>
              <w:br/>
            </w:r>
          </w:p>
          <w:p w14:paraId="12483707" w14:textId="77777777" w:rsidR="007627DC" w:rsidRDefault="00FF54AD">
            <w:pPr>
              <w:rPr>
                <w:rFonts w:eastAsia="Calibri"/>
                <w:b/>
                <w:u w:val="single"/>
              </w:rPr>
            </w:pPr>
            <w:r>
              <w:rPr>
                <w:rFonts w:eastAsia="Calibri"/>
                <w:b/>
                <w:highlight w:val="yellow"/>
                <w:u w:val="single"/>
              </w:rPr>
              <w:t>Proposal 4.1.6.2-1</w:t>
            </w:r>
            <w:r>
              <w:rPr>
                <w:rFonts w:eastAsia="Calibri"/>
                <w:b/>
                <w:u w:val="single"/>
              </w:rPr>
              <w:t xml:space="preserve"> </w:t>
            </w:r>
            <w:r>
              <w:rPr>
                <w:rFonts w:eastAsia="Calibri"/>
                <w:b/>
                <w:color w:val="FF0000"/>
                <w:u w:val="single"/>
              </w:rPr>
              <w:t>(Update)</w:t>
            </w:r>
          </w:p>
          <w:p w14:paraId="7773CF06" w14:textId="77777777" w:rsidR="007627DC" w:rsidRDefault="00FF54AD">
            <w:pPr>
              <w:pStyle w:val="Caption"/>
              <w:rPr>
                <w:rFonts w:eastAsia="Calibri"/>
                <w:b w:val="0"/>
                <w:lang w:eastAsia="ja-JP"/>
              </w:rPr>
            </w:pPr>
            <w:r>
              <w:rPr>
                <w:rFonts w:eastAsia="Calibri"/>
                <w:b w:val="0"/>
                <w:lang w:eastAsia="ja-JP"/>
              </w:rPr>
              <w:t xml:space="preserve">For AI/ML based positioning Case 3b, from RAN1 perspective, when the label data of location is generated by UE and transferred from UE to LMF, label and quality indicator of label can be provided by reusing existing IEs. </w:t>
            </w:r>
            <w:r>
              <w:rPr>
                <w:rFonts w:eastAsia="Calibri"/>
                <w:b w:val="0"/>
                <w:color w:val="FF0000"/>
                <w:lang w:eastAsia="ja-JP"/>
              </w:rPr>
              <w:t xml:space="preserve">In an additional step LMF makes a final assessment of the label before delivered to </w:t>
            </w:r>
            <w:proofErr w:type="spellStart"/>
            <w:r>
              <w:rPr>
                <w:rFonts w:eastAsia="Calibri"/>
                <w:b w:val="0"/>
                <w:color w:val="FF0000"/>
                <w:lang w:eastAsia="ja-JP"/>
              </w:rPr>
              <w:t>gNB</w:t>
            </w:r>
            <w:proofErr w:type="spellEnd"/>
            <w:r>
              <w:rPr>
                <w:rFonts w:eastAsia="Calibri"/>
                <w:b w:val="0"/>
                <w:color w:val="FF0000"/>
                <w:lang w:eastAsia="ja-JP"/>
              </w:rPr>
              <w:t>.</w:t>
            </w:r>
          </w:p>
          <w:p w14:paraId="30D9FDF6" w14:textId="77777777" w:rsidR="007627DC" w:rsidRDefault="00FF54AD" w:rsidP="00FF54AD">
            <w:pPr>
              <w:pStyle w:val="ListParagraph"/>
              <w:numPr>
                <w:ilvl w:val="0"/>
                <w:numId w:val="27"/>
              </w:numPr>
              <w:rPr>
                <w:strike/>
                <w:color w:val="FF0000"/>
              </w:rPr>
            </w:pPr>
            <w:r>
              <w:rPr>
                <w:strike/>
                <w:color w:val="FF0000"/>
              </w:rPr>
              <w:t xml:space="preserve">From RAN1 perspective, the existing IE can use one of the geographic shapes defined in TS 23.032. The location </w:t>
            </w:r>
            <w:proofErr w:type="gramStart"/>
            <w:r>
              <w:rPr>
                <w:strike/>
                <w:color w:val="FF0000"/>
              </w:rPr>
              <w:t>estimate</w:t>
            </w:r>
            <w:proofErr w:type="gramEnd"/>
            <w:r>
              <w:rPr>
                <w:strike/>
                <w:color w:val="FF0000"/>
              </w:rPr>
              <w:t xml:space="preserve"> uncertainty and confidence (if included with the geographic shapes) can serve as quality indicator of the label.</w:t>
            </w:r>
          </w:p>
          <w:p w14:paraId="35F085AF" w14:textId="77777777" w:rsidR="007627DC" w:rsidRDefault="007627DC"/>
        </w:tc>
      </w:tr>
      <w:tr w:rsidR="007627DC" w14:paraId="68F29C57" w14:textId="77777777">
        <w:tc>
          <w:tcPr>
            <w:tcW w:w="1410" w:type="dxa"/>
          </w:tcPr>
          <w:p w14:paraId="69360A31" w14:textId="77777777" w:rsidR="007627DC" w:rsidRDefault="00FF54AD">
            <w:pPr>
              <w:rPr>
                <w:rFonts w:eastAsia="Calibri"/>
              </w:rPr>
            </w:pPr>
            <w:r>
              <w:rPr>
                <w:rFonts w:eastAsia="Calibri"/>
              </w:rPr>
              <w:t>CATT/CICTCI</w:t>
            </w:r>
          </w:p>
        </w:tc>
        <w:tc>
          <w:tcPr>
            <w:tcW w:w="8574" w:type="dxa"/>
          </w:tcPr>
          <w:p w14:paraId="5931DCDB" w14:textId="77777777" w:rsidR="007627DC" w:rsidRDefault="00FF54AD">
            <w:pPr>
              <w:rPr>
                <w:rFonts w:eastAsia="Calibri"/>
              </w:rPr>
            </w:pPr>
            <w:r>
              <w:t>OK</w:t>
            </w:r>
          </w:p>
        </w:tc>
      </w:tr>
      <w:tr w:rsidR="007627DC" w14:paraId="53F08DF9" w14:textId="77777777">
        <w:tc>
          <w:tcPr>
            <w:tcW w:w="1410" w:type="dxa"/>
          </w:tcPr>
          <w:p w14:paraId="3E64AD31" w14:textId="77777777" w:rsidR="007627DC" w:rsidRDefault="00FF54AD">
            <w:pPr>
              <w:rPr>
                <w:rFonts w:eastAsia="Calibri"/>
              </w:rPr>
            </w:pPr>
            <w:r>
              <w:rPr>
                <w:rFonts w:eastAsia="Yu Mincho"/>
              </w:rPr>
              <w:t>NTT DOCOMO</w:t>
            </w:r>
          </w:p>
        </w:tc>
        <w:tc>
          <w:tcPr>
            <w:tcW w:w="8574" w:type="dxa"/>
          </w:tcPr>
          <w:p w14:paraId="375506BF" w14:textId="77777777" w:rsidR="007627DC" w:rsidRDefault="00FF54AD">
            <w:pPr>
              <w:rPr>
                <w:rFonts w:eastAsia="Calibri"/>
              </w:rPr>
            </w:pPr>
            <w:r>
              <w:rPr>
                <w:rFonts w:eastAsia="Yu Mincho"/>
              </w:rPr>
              <w:t>Fine with the proposal.</w:t>
            </w:r>
          </w:p>
        </w:tc>
      </w:tr>
      <w:tr w:rsidR="007627DC" w14:paraId="31DE3B67" w14:textId="77777777" w:rsidTr="00F30CBD">
        <w:tc>
          <w:tcPr>
            <w:tcW w:w="1410" w:type="dxa"/>
            <w:tcBorders>
              <w:top w:val="nil"/>
              <w:bottom w:val="nil"/>
            </w:tcBorders>
          </w:tcPr>
          <w:p w14:paraId="4E837953"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24D24643" w14:textId="77777777" w:rsidR="007627DC" w:rsidRDefault="00FF54AD">
            <w:pPr>
              <w:rPr>
                <w:rFonts w:eastAsia="Calibri"/>
              </w:rPr>
            </w:pPr>
            <w:r>
              <w:rPr>
                <w:rFonts w:eastAsia="Calibri"/>
              </w:rPr>
              <w:t>Support</w:t>
            </w:r>
          </w:p>
        </w:tc>
      </w:tr>
      <w:tr w:rsidR="00F30CBD" w14:paraId="77C689E2" w14:textId="77777777">
        <w:tc>
          <w:tcPr>
            <w:tcW w:w="1410" w:type="dxa"/>
            <w:tcBorders>
              <w:top w:val="nil"/>
            </w:tcBorders>
          </w:tcPr>
          <w:p w14:paraId="07D18547" w14:textId="45E54C06" w:rsidR="00F30CBD" w:rsidRDefault="00F30CBD">
            <w:pPr>
              <w:rPr>
                <w:rFonts w:eastAsia="Calibri"/>
              </w:rPr>
            </w:pPr>
            <w:r>
              <w:rPr>
                <w:rFonts w:eastAsia="Calibri"/>
              </w:rPr>
              <w:t>Qualcomm</w:t>
            </w:r>
          </w:p>
        </w:tc>
        <w:tc>
          <w:tcPr>
            <w:tcW w:w="8574" w:type="dxa"/>
            <w:tcBorders>
              <w:top w:val="nil"/>
            </w:tcBorders>
          </w:tcPr>
          <w:p w14:paraId="3BA20927" w14:textId="77777777" w:rsidR="00F34478" w:rsidRDefault="00F34478" w:rsidP="00F34478">
            <w:r>
              <w:t xml:space="preserve">Fine. The choice and support for existing IEs shall be subject to UE capability. </w:t>
            </w:r>
          </w:p>
          <w:p w14:paraId="5245F4FC" w14:textId="77777777" w:rsidR="00F34478" w:rsidRDefault="00F34478" w:rsidP="00F34478">
            <w:pPr>
              <w:pStyle w:val="Caption"/>
              <w:rPr>
                <w:b w:val="0"/>
                <w:lang w:eastAsia="ja-JP"/>
              </w:rPr>
            </w:pPr>
          </w:p>
          <w:p w14:paraId="60D43CE3" w14:textId="77777777" w:rsidR="00F34478" w:rsidRPr="00083D76" w:rsidRDefault="00F34478" w:rsidP="00F34478">
            <w:pPr>
              <w:rPr>
                <w:b/>
                <w:bCs/>
                <w:lang w:eastAsia="ja-JP"/>
              </w:rPr>
            </w:pPr>
            <w:r w:rsidRPr="00083D76">
              <w:rPr>
                <w:b/>
                <w:bCs/>
                <w:lang w:eastAsia="ja-JP"/>
              </w:rPr>
              <w:t>Updated proposal</w:t>
            </w:r>
          </w:p>
          <w:p w14:paraId="4930CC65" w14:textId="77777777" w:rsidR="00F34478" w:rsidRPr="006832AB" w:rsidRDefault="00F34478" w:rsidP="00F34478">
            <w:pPr>
              <w:pStyle w:val="Caption"/>
              <w:rPr>
                <w:b w:val="0"/>
                <w:lang w:eastAsia="ja-JP"/>
              </w:rPr>
            </w:pPr>
            <w:r w:rsidRPr="006832AB">
              <w:rPr>
                <w:b w:val="0"/>
                <w:lang w:eastAsia="ja-JP"/>
              </w:rPr>
              <w:t>For AI/ML based positioning Case 3b, from RAN1 perspective, when the label data of location is generated by UE and transferred from UE to LMF, label and quality indicator of label can be provided by reusing existing IEs</w:t>
            </w:r>
            <w:r w:rsidRPr="00083D76">
              <w:rPr>
                <w:b w:val="0"/>
                <w:color w:val="FF0000"/>
                <w:lang w:eastAsia="ja-JP"/>
              </w:rPr>
              <w:t>, subject to UE capability</w:t>
            </w:r>
            <w:r w:rsidRPr="006832AB">
              <w:rPr>
                <w:b w:val="0"/>
                <w:lang w:eastAsia="ja-JP"/>
              </w:rPr>
              <w:t xml:space="preserve">. </w:t>
            </w:r>
          </w:p>
          <w:p w14:paraId="701E2929" w14:textId="77777777" w:rsidR="00F34478" w:rsidRPr="006832AB" w:rsidRDefault="00F34478" w:rsidP="00F34478">
            <w:pPr>
              <w:pStyle w:val="ListParagraph"/>
              <w:widowControl/>
              <w:numPr>
                <w:ilvl w:val="0"/>
                <w:numId w:val="65"/>
              </w:numPr>
              <w:spacing w:after="160" w:line="278" w:lineRule="auto"/>
              <w:jc w:val="left"/>
              <w:rPr>
                <w:lang w:eastAsia="ja-JP"/>
              </w:rPr>
            </w:pPr>
            <w:r w:rsidRPr="006832AB">
              <w:rPr>
                <w:lang w:eastAsia="ja-JP"/>
              </w:rPr>
              <w:t xml:space="preserve">From RAN1 perspective, the existing IE can use one of the geographic shapes defined in TS 23.032. The location </w:t>
            </w:r>
            <w:proofErr w:type="gramStart"/>
            <w:r w:rsidRPr="006832AB">
              <w:rPr>
                <w:lang w:eastAsia="ja-JP"/>
              </w:rPr>
              <w:t>estimate</w:t>
            </w:r>
            <w:proofErr w:type="gramEnd"/>
            <w:r w:rsidRPr="006832AB">
              <w:rPr>
                <w:lang w:eastAsia="ja-JP"/>
              </w:rPr>
              <w:t xml:space="preserve"> uncertainty and confidence (if included with the geographic shapes) can serve as quality indicator of the label.</w:t>
            </w:r>
          </w:p>
          <w:p w14:paraId="0BF2AC3E" w14:textId="77777777" w:rsidR="00F30CBD" w:rsidRDefault="00F30CBD" w:rsidP="00F30CBD">
            <w:pPr>
              <w:rPr>
                <w:rFonts w:eastAsia="Calibri"/>
              </w:rPr>
            </w:pPr>
          </w:p>
        </w:tc>
      </w:tr>
    </w:tbl>
    <w:p w14:paraId="3599A7B3" w14:textId="77777777" w:rsidR="007627DC" w:rsidRDefault="007627DC"/>
    <w:p w14:paraId="0520CC05" w14:textId="6BBAE5D1" w:rsidR="00703C63" w:rsidRDefault="00165BAB" w:rsidP="00703C63">
      <w:pPr>
        <w:pStyle w:val="Heading4"/>
        <w:rPr>
          <w:lang w:val="en-US"/>
        </w:rPr>
      </w:pPr>
      <w:r>
        <w:rPr>
          <w:lang w:val="en-US"/>
        </w:rPr>
        <w:t>2</w:t>
      </w:r>
      <w:r w:rsidRPr="00165BAB">
        <w:rPr>
          <w:vertAlign w:val="superscript"/>
          <w:lang w:val="en-US"/>
        </w:rPr>
        <w:t>nd</w:t>
      </w:r>
      <w:r>
        <w:rPr>
          <w:lang w:val="en-US"/>
        </w:rPr>
        <w:t xml:space="preserve"> </w:t>
      </w:r>
      <w:r w:rsidR="00703C63">
        <w:rPr>
          <w:lang w:val="en-US"/>
        </w:rPr>
        <w:t>round discussion</w:t>
      </w:r>
    </w:p>
    <w:p w14:paraId="1CCFF043" w14:textId="77777777" w:rsidR="00703C63" w:rsidRDefault="00703C63">
      <w:r>
        <w:t xml:space="preserve">For </w:t>
      </w:r>
      <w:r w:rsidRPr="00703C63">
        <w:t>Proposal 4.1.6.2-1</w:t>
      </w:r>
      <w:r>
        <w:t xml:space="preserve">, the main issue at online session is whether/how to mention the UE capability. FL understanding </w:t>
      </w:r>
      <w:proofErr w:type="gramStart"/>
      <w:r>
        <w:t>is,</w:t>
      </w:r>
      <w:proofErr w:type="gramEnd"/>
      <w:r>
        <w:t xml:space="preserve"> the UE capability is on which geographic shapes defined in TS 23.032 </w:t>
      </w:r>
      <w:proofErr w:type="gramStart"/>
      <w:r>
        <w:t>is</w:t>
      </w:r>
      <w:proofErr w:type="gramEnd"/>
      <w:r>
        <w:t xml:space="preserve"> supported by UE. To limit the scope of this discussion, the proposal is updated below to address the concern.</w:t>
      </w:r>
    </w:p>
    <w:p w14:paraId="079109D9" w14:textId="77777777" w:rsidR="00703C63" w:rsidRDefault="00703C63"/>
    <w:p w14:paraId="3A5D9F4B" w14:textId="1132DDEB" w:rsidR="00703C63" w:rsidRDefault="00703C63" w:rsidP="00703C63">
      <w:pPr>
        <w:rPr>
          <w:b/>
          <w:u w:val="single"/>
        </w:rPr>
      </w:pPr>
      <w:r>
        <w:t xml:space="preserve"> </w:t>
      </w:r>
      <w:r>
        <w:rPr>
          <w:b/>
          <w:highlight w:val="yellow"/>
          <w:u w:val="single"/>
        </w:rPr>
        <w:t>Proposal 4.1.6.</w:t>
      </w:r>
      <w:r w:rsidR="001355AF">
        <w:rPr>
          <w:b/>
          <w:highlight w:val="yellow"/>
          <w:u w:val="single"/>
        </w:rPr>
        <w:t>3</w:t>
      </w:r>
      <w:r>
        <w:rPr>
          <w:b/>
          <w:highlight w:val="yellow"/>
          <w:u w:val="single"/>
        </w:rPr>
        <w:t>-1</w:t>
      </w:r>
    </w:p>
    <w:p w14:paraId="34B4CD33" w14:textId="25310F77" w:rsidR="00703C63" w:rsidRDefault="00703C63" w:rsidP="00703C63">
      <w:pPr>
        <w:pStyle w:val="Caption"/>
        <w:rPr>
          <w:b w:val="0"/>
          <w:lang w:eastAsia="ja-JP"/>
        </w:rPr>
      </w:pPr>
      <w:r>
        <w:rPr>
          <w:b w:val="0"/>
          <w:lang w:eastAsia="ja-JP"/>
        </w:rPr>
        <w:t xml:space="preserve">For AI/ML based positioning Case 3b, from RAN1 perspective, </w:t>
      </w:r>
      <w:r w:rsidRPr="00703C63">
        <w:rPr>
          <w:b w:val="0"/>
          <w:color w:val="FF0000"/>
          <w:lang w:eastAsia="ja-JP"/>
        </w:rPr>
        <w:t xml:space="preserve">if </w:t>
      </w:r>
      <w:r>
        <w:rPr>
          <w:b w:val="0"/>
          <w:lang w:eastAsia="ja-JP"/>
        </w:rPr>
        <w:t xml:space="preserve">the label data of location is generated by UE and transferred from UE to LMF, label and quality indicator of label can be provided by reusing existing IEs. </w:t>
      </w:r>
    </w:p>
    <w:p w14:paraId="1730E5E9" w14:textId="77777777" w:rsidR="00703C63" w:rsidRDefault="00703C63" w:rsidP="00703C63">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1E8AAC70" w14:textId="55079037" w:rsidR="00703C63" w:rsidRPr="00703C63" w:rsidRDefault="00703C63" w:rsidP="00703C63">
      <w:pPr>
        <w:rPr>
          <w:color w:val="FF0000"/>
        </w:rPr>
      </w:pPr>
      <w:r w:rsidRPr="00703C63">
        <w:rPr>
          <w:color w:val="FF0000"/>
        </w:rPr>
        <w:lastRenderedPageBreak/>
        <w:t>Note: Potential UE capability for generating label data is a separate discussion.</w:t>
      </w:r>
    </w:p>
    <w:p w14:paraId="62C34A3A" w14:textId="49F0E0F4"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165BAB" w14:paraId="07D04F9D" w14:textId="77777777" w:rsidTr="008B6471">
        <w:tc>
          <w:tcPr>
            <w:tcW w:w="1417" w:type="dxa"/>
          </w:tcPr>
          <w:p w14:paraId="28556227" w14:textId="77777777" w:rsidR="00165BAB" w:rsidRDefault="00165BAB" w:rsidP="008B6471">
            <w:pPr>
              <w:rPr>
                <w:rFonts w:eastAsia="SimSun"/>
                <w:b/>
              </w:rPr>
            </w:pPr>
          </w:p>
        </w:tc>
        <w:tc>
          <w:tcPr>
            <w:tcW w:w="8572" w:type="dxa"/>
          </w:tcPr>
          <w:p w14:paraId="6EA33FB7" w14:textId="77777777" w:rsidR="00165BAB" w:rsidRDefault="00165BAB" w:rsidP="008B6471">
            <w:pPr>
              <w:jc w:val="center"/>
              <w:rPr>
                <w:rFonts w:eastAsia="SimSun"/>
                <w:b/>
              </w:rPr>
            </w:pPr>
            <w:r>
              <w:rPr>
                <w:rFonts w:eastAsia="SimSun"/>
                <w:b/>
              </w:rPr>
              <w:t>Company</w:t>
            </w:r>
          </w:p>
        </w:tc>
      </w:tr>
      <w:tr w:rsidR="00165BAB" w14:paraId="75FD0598" w14:textId="77777777" w:rsidTr="008B6471">
        <w:tc>
          <w:tcPr>
            <w:tcW w:w="1417" w:type="dxa"/>
          </w:tcPr>
          <w:p w14:paraId="5D8ADE86" w14:textId="77777777" w:rsidR="00165BAB" w:rsidRDefault="00165BAB" w:rsidP="008B6471">
            <w:pPr>
              <w:rPr>
                <w:rFonts w:eastAsia="SimSun"/>
              </w:rPr>
            </w:pPr>
            <w:r>
              <w:rPr>
                <w:rFonts w:eastAsia="SimSun"/>
              </w:rPr>
              <w:t>Support</w:t>
            </w:r>
          </w:p>
        </w:tc>
        <w:tc>
          <w:tcPr>
            <w:tcW w:w="8572" w:type="dxa"/>
          </w:tcPr>
          <w:p w14:paraId="3387A621" w14:textId="1CD5F8B2" w:rsidR="00165BAB" w:rsidRDefault="00165BAB" w:rsidP="008B6471">
            <w:pPr>
              <w:rPr>
                <w:rFonts w:eastAsia="SimSun"/>
              </w:rPr>
            </w:pPr>
          </w:p>
        </w:tc>
      </w:tr>
      <w:tr w:rsidR="00165BAB" w14:paraId="1F8BC5FF" w14:textId="77777777" w:rsidTr="008B6471">
        <w:tc>
          <w:tcPr>
            <w:tcW w:w="1417" w:type="dxa"/>
          </w:tcPr>
          <w:p w14:paraId="06CC8E9C" w14:textId="77777777" w:rsidR="00165BAB" w:rsidRDefault="00165BAB" w:rsidP="008B6471">
            <w:pPr>
              <w:rPr>
                <w:rFonts w:eastAsia="SimSun"/>
              </w:rPr>
            </w:pPr>
            <w:r>
              <w:rPr>
                <w:rFonts w:eastAsia="SimSun"/>
              </w:rPr>
              <w:t>Not support</w:t>
            </w:r>
          </w:p>
        </w:tc>
        <w:tc>
          <w:tcPr>
            <w:tcW w:w="8572" w:type="dxa"/>
          </w:tcPr>
          <w:p w14:paraId="7087A9D8" w14:textId="77777777" w:rsidR="00165BAB" w:rsidRDefault="00165BAB" w:rsidP="008B6471">
            <w:pPr>
              <w:rPr>
                <w:rFonts w:eastAsia="SimSun"/>
              </w:rPr>
            </w:pPr>
          </w:p>
        </w:tc>
      </w:tr>
    </w:tbl>
    <w:p w14:paraId="50378B4C" w14:textId="77777777" w:rsidR="00165BAB" w:rsidRDefault="00165BAB" w:rsidP="00165BAB"/>
    <w:tbl>
      <w:tblPr>
        <w:tblStyle w:val="TableGrid"/>
        <w:tblW w:w="9985" w:type="dxa"/>
        <w:tblLayout w:type="fixed"/>
        <w:tblLook w:val="04A0" w:firstRow="1" w:lastRow="0" w:firstColumn="1" w:lastColumn="0" w:noHBand="0" w:noVBand="1"/>
      </w:tblPr>
      <w:tblGrid>
        <w:gridCol w:w="1410"/>
        <w:gridCol w:w="8575"/>
      </w:tblGrid>
      <w:tr w:rsidR="00165BAB" w14:paraId="5CBBF70A" w14:textId="77777777" w:rsidTr="008B6471">
        <w:tc>
          <w:tcPr>
            <w:tcW w:w="1410" w:type="dxa"/>
          </w:tcPr>
          <w:p w14:paraId="7DE7BD45" w14:textId="77777777" w:rsidR="00165BAB" w:rsidRDefault="00165BAB" w:rsidP="008B6471">
            <w:pPr>
              <w:rPr>
                <w:rFonts w:eastAsia="Calibri"/>
                <w:b/>
              </w:rPr>
            </w:pPr>
            <w:r>
              <w:rPr>
                <w:rFonts w:eastAsia="Calibri"/>
                <w:b/>
              </w:rPr>
              <w:t>Company</w:t>
            </w:r>
          </w:p>
        </w:tc>
        <w:tc>
          <w:tcPr>
            <w:tcW w:w="8574" w:type="dxa"/>
          </w:tcPr>
          <w:p w14:paraId="3E54F807" w14:textId="77777777" w:rsidR="00165BAB" w:rsidRDefault="00165BAB" w:rsidP="008B6471">
            <w:pPr>
              <w:jc w:val="center"/>
              <w:rPr>
                <w:rFonts w:eastAsia="Calibri"/>
                <w:b/>
              </w:rPr>
            </w:pPr>
            <w:r>
              <w:rPr>
                <w:rFonts w:eastAsia="Calibri"/>
                <w:b/>
              </w:rPr>
              <w:t>Comments</w:t>
            </w:r>
          </w:p>
        </w:tc>
      </w:tr>
      <w:tr w:rsidR="00165BAB" w14:paraId="04250FA6" w14:textId="77777777" w:rsidTr="008B6471">
        <w:tc>
          <w:tcPr>
            <w:tcW w:w="1410" w:type="dxa"/>
          </w:tcPr>
          <w:p w14:paraId="320113F3" w14:textId="7863C475" w:rsidR="00165BAB" w:rsidRDefault="00165BAB" w:rsidP="008B6471"/>
        </w:tc>
        <w:tc>
          <w:tcPr>
            <w:tcW w:w="8574" w:type="dxa"/>
          </w:tcPr>
          <w:p w14:paraId="6E671888" w14:textId="57B290A4" w:rsidR="00165BAB" w:rsidRDefault="00165BAB" w:rsidP="008B6471"/>
        </w:tc>
      </w:tr>
    </w:tbl>
    <w:p w14:paraId="3D2BF80F" w14:textId="77777777" w:rsidR="00703C63" w:rsidRDefault="00703C63"/>
    <w:p w14:paraId="31CB225C" w14:textId="77777777" w:rsidR="00703C63" w:rsidRDefault="00703C63"/>
    <w:p w14:paraId="790388DB" w14:textId="77777777" w:rsidR="007627DC" w:rsidRDefault="00FF54AD">
      <w:pPr>
        <w:pStyle w:val="Heading2"/>
        <w:rPr>
          <w:lang w:val="en-US"/>
        </w:rPr>
      </w:pPr>
      <w:r>
        <w:rPr>
          <w:lang w:val="en-US"/>
        </w:rPr>
        <w:t>Pairing of Part A and Part B</w:t>
      </w:r>
    </w:p>
    <w:p w14:paraId="17A62815" w14:textId="77777777" w:rsidR="007627DC" w:rsidRDefault="00FF54AD">
      <w:pPr>
        <w:pStyle w:val="Heading3"/>
        <w:rPr>
          <w:lang w:val="en-US"/>
        </w:rPr>
      </w:pPr>
      <w:r>
        <w:rPr>
          <w:lang w:val="en-US"/>
        </w:rPr>
        <w:t>Companies’ view from contribution</w:t>
      </w:r>
    </w:p>
    <w:p w14:paraId="5C5C5E1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628FCBFB" w14:textId="77777777">
        <w:tc>
          <w:tcPr>
            <w:tcW w:w="9962" w:type="dxa"/>
          </w:tcPr>
          <w:p w14:paraId="5E931FA7"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D322E72" w14:textId="77777777" w:rsidR="007627DC" w:rsidRDefault="00FF54AD">
            <w:pPr>
              <w:pStyle w:val="Caption"/>
              <w:rPr>
                <w:rFonts w:eastAsia="Calibri"/>
                <w:b w:val="0"/>
                <w:lang w:eastAsia="ja-JP"/>
              </w:rPr>
            </w:pPr>
            <w:r>
              <w:rPr>
                <w:rFonts w:eastAsia="Calibri"/>
                <w:b w:val="0"/>
                <w:lang w:eastAsia="ja-JP"/>
              </w:rPr>
              <w:t>Proposal 21</w:t>
            </w:r>
            <w:r>
              <w:rPr>
                <w:rFonts w:eastAsia="Calibri"/>
                <w:b w:val="0"/>
                <w:lang w:eastAsia="ja-JP"/>
              </w:rPr>
              <w:tab/>
              <w:t>Resolving the FFS by supporting: A label provided by a LMF, PRU, or non-PRU UE can be attached with one or more time stamp, or a span of time stamps, for which the label is valid.</w:t>
            </w:r>
          </w:p>
          <w:p w14:paraId="192CB105" w14:textId="77777777" w:rsidR="007627DC" w:rsidRDefault="00FF54AD">
            <w:pPr>
              <w:rPr>
                <w:rFonts w:eastAsia="Calibri"/>
              </w:rPr>
            </w:pPr>
            <w:r>
              <w:rPr>
                <w:rFonts w:eastAsia="Calibri"/>
              </w:rPr>
              <w:t>Proposal 22</w:t>
            </w:r>
            <w:r>
              <w:rPr>
                <w:rFonts w:eastAsia="Calibri"/>
              </w:rPr>
              <w:tab/>
              <w:t>(for conclusion) For training data collection of AI/ML based positioning, the pairing of Part A and Part B generated by the same entity is beyond the scope for Rel-19.</w:t>
            </w:r>
          </w:p>
        </w:tc>
      </w:tr>
      <w:tr w:rsidR="007627DC" w14:paraId="158874B3" w14:textId="77777777">
        <w:tc>
          <w:tcPr>
            <w:tcW w:w="9962" w:type="dxa"/>
          </w:tcPr>
          <w:p w14:paraId="41913ABE"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7B876DB3" w14:textId="77777777" w:rsidR="007627DC" w:rsidRDefault="00FF54AD">
            <w:pPr>
              <w:rPr>
                <w:rFonts w:eastAsia="Calibri"/>
              </w:rPr>
            </w:pPr>
            <w:r>
              <w:rPr>
                <w:rFonts w:eastAsia="Calibri"/>
              </w:rPr>
              <w:t>Proposal 6: For training data collection of AI/ML based positioning 3a/3b, if Part A and Part B are generated by different entities, Validity information of Part B can be optionally reported, e.g., the mobile status or speed of UE.</w:t>
            </w:r>
          </w:p>
        </w:tc>
      </w:tr>
      <w:tr w:rsidR="007627DC" w14:paraId="7C61040D" w14:textId="77777777">
        <w:tc>
          <w:tcPr>
            <w:tcW w:w="9962" w:type="dxa"/>
          </w:tcPr>
          <w:p w14:paraId="2EF1B6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09F2D3D9" w14:textId="77777777" w:rsidR="007627DC" w:rsidRDefault="00FF54AD">
            <w:pPr>
              <w:rPr>
                <w:rFonts w:eastAsia="Calibri"/>
              </w:rPr>
            </w:pPr>
            <w:r>
              <w:rPr>
                <w:rFonts w:eastAsia="Calibri"/>
              </w:rPr>
              <w:t xml:space="preserve">Proposal 2: For training data collection of AI/ML based positioning 3a/3b, if Part A and Part B are generated by different entities, the validity information of Part B should be </w:t>
            </w:r>
            <w:proofErr w:type="gramStart"/>
            <w:r>
              <w:rPr>
                <w:rFonts w:eastAsia="Calibri"/>
              </w:rPr>
              <w:t>reported</w:t>
            </w:r>
            <w:proofErr w:type="gramEnd"/>
            <w:r>
              <w:rPr>
                <w:rFonts w:eastAsia="Calibri"/>
              </w:rPr>
              <w:t xml:space="preserve"> and the following two options can be considered:</w:t>
            </w:r>
          </w:p>
          <w:p w14:paraId="43B5D7AA" w14:textId="77777777" w:rsidR="007627DC" w:rsidRDefault="00FF54AD">
            <w:pPr>
              <w:rPr>
                <w:rFonts w:eastAsia="Calibri"/>
              </w:rPr>
            </w:pPr>
            <w:r>
              <w:rPr>
                <w:rFonts w:eastAsia="Calibri"/>
              </w:rPr>
              <w:t>a. the record time of the time stamp of Part B and the validity duration of Part B are reported.</w:t>
            </w:r>
          </w:p>
          <w:p w14:paraId="321F7890" w14:textId="77777777" w:rsidR="007627DC" w:rsidRDefault="00FF54AD">
            <w:pPr>
              <w:rPr>
                <w:rFonts w:eastAsia="Calibri"/>
              </w:rPr>
            </w:pPr>
            <w:r>
              <w:rPr>
                <w:rFonts w:eastAsia="Calibri"/>
              </w:rPr>
              <w:t>b. the starting time and the end time associated with Part B are reported.</w:t>
            </w:r>
          </w:p>
        </w:tc>
      </w:tr>
      <w:tr w:rsidR="007627DC" w14:paraId="1AB2CC6E" w14:textId="77777777">
        <w:tc>
          <w:tcPr>
            <w:tcW w:w="9962" w:type="dxa"/>
          </w:tcPr>
          <w:p w14:paraId="30E55B7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9F297B4"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Regarding the FFS that “other information is not precluded (e.g., if Part B is valid for a duration)”, it can be resolved by: valid duration of Part B is not needed to be specified.</w:t>
            </w:r>
          </w:p>
        </w:tc>
      </w:tr>
      <w:tr w:rsidR="007627DC" w14:paraId="2C6153A6" w14:textId="77777777">
        <w:tc>
          <w:tcPr>
            <w:tcW w:w="9962" w:type="dxa"/>
          </w:tcPr>
          <w:p w14:paraId="58594AF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749E9A22" w14:textId="77777777" w:rsidR="007627DC" w:rsidRDefault="00FF54AD">
            <w:pPr>
              <w:rPr>
                <w:rFonts w:ascii="Calibri" w:eastAsia="Calibri" w:hAnsi="Calibri" w:cs="Calibri"/>
                <w:kern w:val="0"/>
              </w:rPr>
            </w:pPr>
            <w:r>
              <w:rPr>
                <w:rFonts w:eastAsia="Calibri" w:cs="Calibri"/>
                <w:kern w:val="0"/>
              </w:rPr>
              <w:t>Proposal 11: Depending on the UE mobility, e.g., stationary or mobile, RAN1 to support additional information in the form of a label validity indication, which includes label quality validity indication.</w:t>
            </w:r>
          </w:p>
          <w:p w14:paraId="038BFC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FFS how to model label validity indication, which includes label quality validity indication, e.g., with label validity </w:t>
            </w:r>
            <w:proofErr w:type="gramStart"/>
            <w:r>
              <w:rPr>
                <w:rFonts w:eastAsia="Calibri" w:cs="Calibri"/>
                <w:kern w:val="0"/>
              </w:rPr>
              <w:t>time period</w:t>
            </w:r>
            <w:proofErr w:type="gramEnd"/>
            <w:r>
              <w:rPr>
                <w:rFonts w:eastAsia="Calibri" w:cs="Calibri"/>
                <w:kern w:val="0"/>
              </w:rPr>
              <w:t>/duration.</w:t>
            </w:r>
          </w:p>
        </w:tc>
      </w:tr>
      <w:tr w:rsidR="007627DC" w14:paraId="13CDB76D" w14:textId="77777777">
        <w:tc>
          <w:tcPr>
            <w:tcW w:w="9962" w:type="dxa"/>
          </w:tcPr>
          <w:p w14:paraId="2CD2C8CB" w14:textId="77777777" w:rsidR="007627DC" w:rsidRDefault="00FF54AD" w:rsidP="00FF54AD">
            <w:pPr>
              <w:pStyle w:val="Caption"/>
              <w:numPr>
                <w:ilvl w:val="0"/>
                <w:numId w:val="37"/>
              </w:numPr>
              <w:rPr>
                <w:rFonts w:eastAsia="Calibri"/>
                <w:b w:val="0"/>
                <w:lang w:eastAsia="ja-JP"/>
              </w:rPr>
            </w:pPr>
            <w:r>
              <w:rPr>
                <w:rFonts w:eastAsia="Calibri"/>
                <w:b w:val="0"/>
                <w:lang w:eastAsia="ja-JP"/>
              </w:rPr>
              <w:lastRenderedPageBreak/>
              <w:t>OPPO (R1-2504224)</w:t>
            </w:r>
          </w:p>
          <w:p w14:paraId="2D6DE425" w14:textId="77777777" w:rsidR="007627DC" w:rsidRDefault="00FF54AD">
            <w:pPr>
              <w:pStyle w:val="00Text"/>
              <w:ind w:left="993" w:hanging="993"/>
              <w:rPr>
                <w:bCs/>
                <w:iCs/>
              </w:rPr>
            </w:pPr>
            <w:r>
              <w:rPr>
                <w:bCs/>
                <w:iCs/>
              </w:rPr>
              <w:t>Proposal 16: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BD63575" w14:textId="77777777" w:rsidR="007627DC" w:rsidRDefault="00FF54AD" w:rsidP="00FF54AD">
            <w:pPr>
              <w:pStyle w:val="00Text"/>
              <w:numPr>
                <w:ilvl w:val="0"/>
                <w:numId w:val="37"/>
              </w:numPr>
              <w:rPr>
                <w:bCs/>
                <w:iCs/>
              </w:rPr>
            </w:pPr>
            <w:r>
              <w:rPr>
                <w:bCs/>
                <w:iCs/>
              </w:rPr>
              <w:t xml:space="preserve">The validity duration between </w:t>
            </w:r>
            <w:proofErr w:type="gramStart"/>
            <w:r>
              <w:rPr>
                <w:bCs/>
                <w:iCs/>
              </w:rPr>
              <w:t>time</w:t>
            </w:r>
            <w:proofErr w:type="gramEnd"/>
            <w:r>
              <w:rPr>
                <w:bCs/>
                <w:iCs/>
              </w:rPr>
              <w:t xml:space="preserve"> stamp of Part A and </w:t>
            </w:r>
            <w:proofErr w:type="gramStart"/>
            <w:r>
              <w:rPr>
                <w:bCs/>
                <w:iCs/>
              </w:rPr>
              <w:t>time</w:t>
            </w:r>
            <w:proofErr w:type="gramEnd"/>
            <w:r>
              <w:rPr>
                <w:bCs/>
                <w:iCs/>
              </w:rPr>
              <w:t xml:space="preserve"> stamp of Part B.</w:t>
            </w:r>
          </w:p>
        </w:tc>
      </w:tr>
      <w:tr w:rsidR="007627DC" w14:paraId="662FAFC4" w14:textId="77777777">
        <w:tc>
          <w:tcPr>
            <w:tcW w:w="9962" w:type="dxa"/>
          </w:tcPr>
          <w:p w14:paraId="560296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3C437F89" w14:textId="77777777" w:rsidR="007627DC" w:rsidRDefault="00FF54AD">
            <w:pPr>
              <w:rPr>
                <w:rFonts w:ascii="Calibri" w:eastAsia="Calibri" w:hAnsi="Calibri" w:cs="Calibri"/>
                <w:kern w:val="0"/>
              </w:rPr>
            </w:pPr>
            <w:r>
              <w:rPr>
                <w:rFonts w:eastAsia="Calibri" w:cs="Calibri"/>
                <w:kern w:val="0"/>
              </w:rPr>
              <w:t xml:space="preserve"> Proposal 12: For training data collection of AI/ML based positioning, if Part A and Part B are generated by different entities, validity information of part B can be provided.</w:t>
            </w:r>
          </w:p>
          <w:p w14:paraId="04808C8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case 3a, validity information optionally includes numbers of SFN, slots and symbols.</w:t>
            </w:r>
          </w:p>
          <w:p w14:paraId="529CD8A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For case 1 and 3b, validity information optionally includes </w:t>
            </w:r>
            <w:proofErr w:type="gramStart"/>
            <w:r>
              <w:rPr>
                <w:rFonts w:eastAsia="Calibri" w:cs="Calibri"/>
                <w:kern w:val="0"/>
              </w:rPr>
              <w:t>a number of</w:t>
            </w:r>
            <w:proofErr w:type="gramEnd"/>
            <w:r>
              <w:rPr>
                <w:rFonts w:eastAsia="Calibri" w:cs="Calibri"/>
                <w:kern w:val="0"/>
              </w:rPr>
              <w:t xml:space="preserve"> SFN or </w:t>
            </w:r>
            <w:proofErr w:type="spellStart"/>
            <w:r>
              <w:rPr>
                <w:rFonts w:eastAsia="Calibri" w:cs="Calibri"/>
                <w:kern w:val="0"/>
              </w:rPr>
              <w:t>utcTime</w:t>
            </w:r>
            <w:proofErr w:type="spellEnd"/>
            <w:r>
              <w:rPr>
                <w:rFonts w:eastAsia="Calibri" w:cs="Calibri"/>
                <w:kern w:val="0"/>
              </w:rPr>
              <w:t>.</w:t>
            </w:r>
          </w:p>
        </w:tc>
      </w:tr>
      <w:tr w:rsidR="007627DC" w14:paraId="33C24BDA" w14:textId="77777777">
        <w:tc>
          <w:tcPr>
            <w:tcW w:w="9962" w:type="dxa"/>
          </w:tcPr>
          <w:p w14:paraId="4E76E824"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42B4832C" w14:textId="77777777" w:rsidR="007627DC" w:rsidRDefault="00FF54AD">
            <w:pPr>
              <w:rPr>
                <w:rFonts w:ascii="Calibri" w:eastAsia="Calibri" w:hAnsi="Calibri" w:cs="Calibri"/>
                <w:b/>
                <w:bCs/>
                <w:kern w:val="0"/>
              </w:rPr>
            </w:pPr>
            <w:r>
              <w:rPr>
                <w:rFonts w:eastAsia="Calibri" w:cs="Calibri"/>
                <w:b/>
                <w:bCs/>
                <w:kern w:val="0"/>
                <w:u w:val="single"/>
              </w:rPr>
              <w:t>Proposal 2:</w:t>
            </w:r>
            <w:r>
              <w:rPr>
                <w:rFonts w:eastAsia="Calibri" w:cs="Calibri"/>
                <w:b/>
                <w:bCs/>
                <w:kern w:val="0"/>
              </w:rPr>
              <w:t xml:space="preserve"> If part A and part B info are generated by different entities, a duration that part B is valid is considered.</w:t>
            </w:r>
          </w:p>
          <w:p w14:paraId="2218FD83" w14:textId="77777777" w:rsidR="007627DC" w:rsidRDefault="00FF54AD" w:rsidP="00FF54AD">
            <w:pPr>
              <w:numPr>
                <w:ilvl w:val="0"/>
                <w:numId w:val="45"/>
              </w:numPr>
              <w:rPr>
                <w:rFonts w:ascii="Calibri" w:eastAsia="Calibri" w:hAnsi="Calibri" w:cs="Calibri"/>
                <w:b/>
                <w:bCs/>
                <w:kern w:val="0"/>
              </w:rPr>
            </w:pPr>
            <w:r>
              <w:rPr>
                <w:rFonts w:eastAsia="Calibri" w:cs="Calibri"/>
                <w:b/>
                <w:bCs/>
                <w:kern w:val="0"/>
              </w:rPr>
              <w:t>Part A and part B can be paired only when part B is valid.</w:t>
            </w:r>
          </w:p>
        </w:tc>
      </w:tr>
      <w:tr w:rsidR="007627DC" w14:paraId="2F1C9D79" w14:textId="77777777">
        <w:tc>
          <w:tcPr>
            <w:tcW w:w="9962" w:type="dxa"/>
          </w:tcPr>
          <w:p w14:paraId="3FE4CC0D" w14:textId="77777777" w:rsidR="007627DC" w:rsidRDefault="00FF54AD" w:rsidP="00FF54AD">
            <w:pPr>
              <w:pStyle w:val="Caption"/>
              <w:numPr>
                <w:ilvl w:val="0"/>
                <w:numId w:val="22"/>
              </w:numPr>
              <w:rPr>
                <w:rFonts w:eastAsia="Calibri"/>
              </w:rPr>
            </w:pPr>
            <w:r>
              <w:rPr>
                <w:rFonts w:eastAsia="Calibri"/>
                <w:b w:val="0"/>
                <w:lang w:eastAsia="ja-JP"/>
              </w:rPr>
              <w:t>Tejas Network Limited (R1-2503719)</w:t>
            </w:r>
          </w:p>
          <w:p w14:paraId="4774F11A" w14:textId="77777777" w:rsidR="007627DC" w:rsidRDefault="00FF54AD">
            <w:pPr>
              <w:rPr>
                <w:rFonts w:eastAsia="Calibri"/>
              </w:rPr>
            </w:pPr>
            <w:r>
              <w:rPr>
                <w:rFonts w:eastAsia="Calibri"/>
              </w:rPr>
              <w:t>Proposal-8: It is important to discuss the association for scenarios where a single Part-B measurement is derived from multiple Part-A measurements.</w:t>
            </w:r>
          </w:p>
          <w:p w14:paraId="6C525F3D" w14:textId="77777777" w:rsidR="007627DC" w:rsidRDefault="00FF54AD">
            <w:pPr>
              <w:rPr>
                <w:rFonts w:eastAsia="Calibri"/>
              </w:rPr>
            </w:pPr>
            <w:r>
              <w:rPr>
                <w:rFonts w:eastAsia="Calibri"/>
              </w:rPr>
              <w:t>Proposal-9: We propose that either all the timestamps corresponding to Part-A measurements be included as part of Part-B, or alternatively, the timestamp of the earliest Part-A be reported along with the time gap (in slots) between the earliest and the latest Part-A measurements.</w:t>
            </w:r>
          </w:p>
        </w:tc>
      </w:tr>
      <w:tr w:rsidR="007627DC" w14:paraId="2D1137B2" w14:textId="77777777">
        <w:tc>
          <w:tcPr>
            <w:tcW w:w="9962" w:type="dxa"/>
          </w:tcPr>
          <w:p w14:paraId="77D1FD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4DFAE432" w14:textId="77777777" w:rsidR="007627DC" w:rsidRDefault="00FF54AD">
            <w:pPr>
              <w:rPr>
                <w:rFonts w:ascii="Calibri" w:eastAsia="Calibri" w:hAnsi="Calibri" w:cs="Calibri"/>
                <w:kern w:val="0"/>
              </w:rPr>
            </w:pPr>
            <w:proofErr w:type="gramStart"/>
            <w:r>
              <w:rPr>
                <w:rFonts w:eastAsia="Calibri" w:cs="Calibri"/>
                <w:kern w:val="0"/>
              </w:rPr>
              <w:t>Proposal 3-</w:t>
            </w:r>
            <w:proofErr w:type="gramEnd"/>
            <w:r>
              <w:rPr>
                <w:rFonts w:eastAsia="Calibri" w:cs="Calibri"/>
                <w:kern w:val="0"/>
              </w:rPr>
              <w:t>3: It is not considered to define valid duration for Part B</w:t>
            </w:r>
          </w:p>
        </w:tc>
      </w:tr>
      <w:tr w:rsidR="007627DC" w14:paraId="7A913368" w14:textId="77777777">
        <w:tc>
          <w:tcPr>
            <w:tcW w:w="9962" w:type="dxa"/>
          </w:tcPr>
          <w:p w14:paraId="08925FD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72745D9A" w14:textId="77777777" w:rsidR="007627DC" w:rsidRDefault="00FF54AD">
            <w:pPr>
              <w:rPr>
                <w:rFonts w:eastAsia="Calibri"/>
              </w:rPr>
            </w:pPr>
            <w:r>
              <w:rPr>
                <w:rFonts w:eastAsia="Calibri"/>
              </w:rPr>
              <w:t xml:space="preserve">Proposal 15: For Case 3a data collection, when Part A is generated by the </w:t>
            </w:r>
            <w:proofErr w:type="spellStart"/>
            <w:r>
              <w:rPr>
                <w:rFonts w:eastAsia="Calibri"/>
              </w:rPr>
              <w:t>gNB</w:t>
            </w:r>
            <w:proofErr w:type="spellEnd"/>
            <w:r>
              <w:rPr>
                <w:rFonts w:eastAsia="Calibri"/>
              </w:rPr>
              <w:t xml:space="preserve">/TRP and Part B is generated by the LMF, to enable the pairing of Part A and Part B at </w:t>
            </w:r>
            <w:proofErr w:type="spellStart"/>
            <w:r>
              <w:rPr>
                <w:rFonts w:eastAsia="Calibri"/>
              </w:rPr>
              <w:t>gNB</w:t>
            </w:r>
            <w:proofErr w:type="spellEnd"/>
            <w:r>
              <w:rPr>
                <w:rFonts w:eastAsia="Calibri"/>
              </w:rPr>
              <w:t xml:space="preserve"> side, the LMF indicates to the </w:t>
            </w:r>
            <w:proofErr w:type="spellStart"/>
            <w:r>
              <w:rPr>
                <w:rFonts w:eastAsia="Calibri"/>
              </w:rPr>
              <w:t>gNB</w:t>
            </w:r>
            <w:proofErr w:type="spellEnd"/>
            <w:r>
              <w:rPr>
                <w:rFonts w:eastAsia="Calibri"/>
              </w:rPr>
              <w:t xml:space="preserve"> the anticipated time stamp in which Part B is expected to be generated.</w:t>
            </w:r>
          </w:p>
          <w:p w14:paraId="7537BF40" w14:textId="77777777" w:rsidR="007627DC" w:rsidRDefault="00FF54AD">
            <w:pPr>
              <w:ind w:left="567"/>
              <w:rPr>
                <w:rFonts w:eastAsia="Calibri"/>
              </w:rPr>
            </w:pPr>
            <w:r>
              <w:rPr>
                <w:rFonts w:eastAsia="Calibri"/>
              </w:rPr>
              <w:t>•</w:t>
            </w:r>
            <w:r>
              <w:rPr>
                <w:rFonts w:eastAsia="Calibri"/>
              </w:rPr>
              <w:tab/>
              <w:t xml:space="preserve">The </w:t>
            </w:r>
            <w:proofErr w:type="spellStart"/>
            <w:r>
              <w:rPr>
                <w:rFonts w:eastAsia="Calibri"/>
              </w:rPr>
              <w:t>gNB</w:t>
            </w:r>
            <w:proofErr w:type="spellEnd"/>
            <w:r>
              <w:rPr>
                <w:rFonts w:eastAsia="Calibri"/>
              </w:rPr>
              <w:t xml:space="preserve"> can perform channel measurement to derive and store Part A according to the anticipated time instance for Part B, and pair Part A with Part B after Part B is delivered.</w:t>
            </w:r>
          </w:p>
          <w:p w14:paraId="76B0E013" w14:textId="77777777" w:rsidR="007627DC" w:rsidRDefault="00FF54AD">
            <w:pPr>
              <w:rPr>
                <w:rFonts w:eastAsia="Calibri"/>
              </w:rPr>
            </w:pPr>
            <w:r>
              <w:rPr>
                <w:rFonts w:eastAsia="Calibri"/>
              </w:rPr>
              <w:t>Proposal 16: For Case 3a data collection, it is not clear on the motivation to indicate that Part B is valid for a duration.</w:t>
            </w:r>
          </w:p>
        </w:tc>
      </w:tr>
      <w:tr w:rsidR="007627DC" w14:paraId="164F7A4B" w14:textId="77777777">
        <w:tc>
          <w:tcPr>
            <w:tcW w:w="9962" w:type="dxa"/>
          </w:tcPr>
          <w:p w14:paraId="2F6E1C6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E43C254"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As for how to associate Part A with Part B for one training data sample, the following methods can be considered:</w:t>
            </w:r>
          </w:p>
          <w:p w14:paraId="7882EB7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1: Associating Part A with Part B according to their attached time stamps at model training entities.</w:t>
            </w:r>
          </w:p>
          <w:p w14:paraId="519094C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32A8F1C2" w14:textId="77777777" w:rsidR="007627DC" w:rsidRDefault="00FF54AD">
            <w:pPr>
              <w:rPr>
                <w:rFonts w:ascii="Calibri" w:eastAsia="Calibri" w:hAnsi="Calibri" w:cs="Calibri"/>
                <w:kern w:val="0"/>
              </w:rPr>
            </w:pPr>
            <w:r>
              <w:rPr>
                <w:rFonts w:eastAsia="Calibri" w:cs="Calibri"/>
                <w:kern w:val="0"/>
              </w:rPr>
              <w:t>Proposal 4</w:t>
            </w:r>
            <w:proofErr w:type="gramStart"/>
            <w:r>
              <w:rPr>
                <w:rFonts w:eastAsia="Calibri" w:cs="Calibri"/>
                <w:kern w:val="0"/>
              </w:rPr>
              <w:t>:</w:t>
            </w:r>
            <w:r>
              <w:rPr>
                <w:rFonts w:eastAsia="Calibri" w:cs="Calibri"/>
                <w:kern w:val="0"/>
              </w:rPr>
              <w:tab/>
              <w:t>For the</w:t>
            </w:r>
            <w:proofErr w:type="gramEnd"/>
            <w:r>
              <w:rPr>
                <w:rFonts w:eastAsia="Calibri" w:cs="Calibri"/>
                <w:kern w:val="0"/>
              </w:rPr>
              <w:t xml:space="preserve"> cases where Part A and Part B are generated by different entities, time stamp is sufficient for </w:t>
            </w:r>
            <w:r>
              <w:rPr>
                <w:rFonts w:eastAsia="Calibri" w:cs="Calibri"/>
                <w:kern w:val="0"/>
              </w:rPr>
              <w:lastRenderedPageBreak/>
              <w:t>pairing Part A and Part B, and other information, e.g., the duration for which Part B is valid, is not necessary.</w:t>
            </w:r>
          </w:p>
        </w:tc>
      </w:tr>
      <w:tr w:rsidR="007627DC" w14:paraId="11D0F7A1" w14:textId="77777777">
        <w:tc>
          <w:tcPr>
            <w:tcW w:w="9962" w:type="dxa"/>
          </w:tcPr>
          <w:p w14:paraId="0213486C"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InterDigital</w:t>
            </w:r>
            <w:proofErr w:type="spellEnd"/>
            <w:r>
              <w:rPr>
                <w:rFonts w:cs="Calibri"/>
                <w:kern w:val="0"/>
                <w:szCs w:val="22"/>
              </w:rPr>
              <w:t>, Inc. (R1-2503751)</w:t>
            </w:r>
          </w:p>
          <w:p w14:paraId="38CDFB0D" w14:textId="77777777" w:rsidR="007627DC" w:rsidRDefault="00FF54AD">
            <w:pPr>
              <w:rPr>
                <w:rFonts w:ascii="Calibri" w:eastAsia="Calibri" w:hAnsi="Calibri" w:cs="Calibri"/>
                <w:kern w:val="0"/>
              </w:rPr>
            </w:pPr>
            <w:r>
              <w:rPr>
                <w:rFonts w:eastAsia="Calibri" w:cs="Calibri"/>
                <w:kern w:val="0"/>
              </w:rPr>
              <w:t>Proposal 6: For Case 3b, if Part B is generated by the UE or PRU, validity conditions for the ground truth (e.g., validity duration) should be included in Part B</w:t>
            </w:r>
          </w:p>
          <w:p w14:paraId="5124F4D2" w14:textId="77777777" w:rsidR="007627DC" w:rsidRDefault="00FF54AD">
            <w:pPr>
              <w:rPr>
                <w:rFonts w:ascii="Calibri" w:eastAsia="Calibri" w:hAnsi="Calibri" w:cs="Calibri"/>
                <w:kern w:val="0"/>
              </w:rPr>
            </w:pPr>
            <w:r>
              <w:rPr>
                <w:rFonts w:eastAsia="Calibri" w:cs="Calibri"/>
                <w:kern w:val="0"/>
              </w:rPr>
              <w:t>Proposal 7: For Case 3b, change in UE side conditions (e.g., whether it has changed since the last occasion due to rotation) shall also be reported in Part B</w:t>
            </w:r>
          </w:p>
        </w:tc>
      </w:tr>
      <w:tr w:rsidR="007627DC" w14:paraId="30255A05" w14:textId="77777777">
        <w:tc>
          <w:tcPr>
            <w:tcW w:w="9962" w:type="dxa"/>
          </w:tcPr>
          <w:p w14:paraId="18B89F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DBB6F98" w14:textId="77777777" w:rsidR="007627DC" w:rsidRDefault="00FF54AD">
            <w:pPr>
              <w:rPr>
                <w:rFonts w:ascii="Calibri" w:eastAsia="Calibri" w:hAnsi="Calibri" w:cs="Calibri"/>
                <w:kern w:val="0"/>
              </w:rPr>
            </w:pPr>
            <w:r>
              <w:rPr>
                <w:rFonts w:eastAsia="Calibri" w:cs="Calibri"/>
                <w:kern w:val="0"/>
              </w:rPr>
              <w:t>Proposal 7: For all AI positioning cases, the associated measuring time difference between Part A and Part B should be restricted to ensure the validity of a training data sample, e.g., the measuring time differences between TRPs and UEs are not too large.</w:t>
            </w:r>
          </w:p>
          <w:p w14:paraId="1AB5164D" w14:textId="77777777" w:rsidR="007627DC" w:rsidRDefault="00FF54AD">
            <w:pPr>
              <w:rPr>
                <w:rFonts w:ascii="Calibri" w:eastAsia="Calibri" w:hAnsi="Calibri" w:cs="Calibri"/>
                <w:kern w:val="0"/>
              </w:rPr>
            </w:pPr>
            <w:r>
              <w:rPr>
                <w:rFonts w:eastAsia="Calibri" w:cs="Calibri"/>
                <w:kern w:val="0"/>
              </w:rPr>
              <w:t>Proposal 8: For training data collection of case 1, further study how to match the measurements from multiple TRPs with one label by related time stamps.</w:t>
            </w:r>
          </w:p>
        </w:tc>
      </w:tr>
      <w:tr w:rsidR="007627DC" w14:paraId="02C20F94" w14:textId="77777777">
        <w:tc>
          <w:tcPr>
            <w:tcW w:w="9962" w:type="dxa"/>
          </w:tcPr>
          <w:p w14:paraId="23FB47B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79F9E48E" w14:textId="77777777" w:rsidR="007627DC" w:rsidRDefault="00FF54AD">
            <w:pPr>
              <w:rPr>
                <w:rFonts w:eastAsia="Calibri"/>
              </w:rPr>
            </w:pPr>
            <w:r>
              <w:rPr>
                <w:rFonts w:eastAsia="Calibri"/>
              </w:rPr>
              <w:t>Proposal 1</w:t>
            </w:r>
            <w:proofErr w:type="gramStart"/>
            <w:r>
              <w:rPr>
                <w:rFonts w:eastAsia="Calibri"/>
              </w:rPr>
              <w:t xml:space="preserve">: </w:t>
            </w:r>
            <w:r>
              <w:rPr>
                <w:rFonts w:eastAsia="Calibri"/>
              </w:rPr>
              <w:tab/>
              <w:t>For</w:t>
            </w:r>
            <w:proofErr w:type="gramEnd"/>
            <w:r>
              <w:rPr>
                <w:rFonts w:eastAsia="Calibri"/>
              </w:rPr>
              <w:t xml:space="preserve"> Case 1 and Case 3b, when Part A and Part B are generated by different entities, introduce a validity range to specify the confidence interval within which Part A or Part B remains valid for association.</w:t>
            </w:r>
          </w:p>
        </w:tc>
      </w:tr>
      <w:tr w:rsidR="007627DC" w14:paraId="4F949C7F" w14:textId="77777777">
        <w:tc>
          <w:tcPr>
            <w:tcW w:w="9962" w:type="dxa"/>
          </w:tcPr>
          <w:p w14:paraId="69DC5B2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45A1144D" w14:textId="77777777" w:rsidR="007627DC" w:rsidRDefault="00FF54AD">
            <w:pPr>
              <w:rPr>
                <w:rFonts w:ascii="Calibri" w:eastAsia="Calibri" w:hAnsi="Calibri" w:cs="Calibri"/>
                <w:kern w:val="0"/>
              </w:rPr>
            </w:pPr>
            <w:r>
              <w:rPr>
                <w:rFonts w:eastAsia="Calibri" w:cs="Calibri"/>
                <w:kern w:val="0"/>
              </w:rPr>
              <w:t xml:space="preserve"> Proposal 2: if Part A and Part B are generated by different entities, the pairing of part A and part B in the collected data sample can be based on timing information (e.g., time stamp) or location information.</w:t>
            </w:r>
          </w:p>
        </w:tc>
      </w:tr>
      <w:tr w:rsidR="007627DC" w14:paraId="259BB40C" w14:textId="77777777">
        <w:tc>
          <w:tcPr>
            <w:tcW w:w="9962" w:type="dxa"/>
          </w:tcPr>
          <w:p w14:paraId="13449BC4"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4A1869B2" w14:textId="77777777" w:rsidR="007627DC" w:rsidRDefault="00FF54AD">
            <w:pPr>
              <w:rPr>
                <w:rFonts w:ascii="Calibri" w:eastAsia="Calibri" w:hAnsi="Calibri" w:cs="Calibri"/>
                <w:kern w:val="0"/>
              </w:rPr>
            </w:pPr>
            <w:r>
              <w:rPr>
                <w:rFonts w:eastAsia="Calibri" w:cs="Calibri"/>
                <w:kern w:val="0"/>
              </w:rPr>
              <w:t xml:space="preserve">Proposal 5: Support </w:t>
            </w:r>
            <w:proofErr w:type="gramStart"/>
            <w:r>
              <w:rPr>
                <w:rFonts w:eastAsia="Calibri" w:cs="Calibri"/>
                <w:kern w:val="0"/>
              </w:rPr>
              <w:t>including  information</w:t>
            </w:r>
            <w:proofErr w:type="gramEnd"/>
            <w:r>
              <w:rPr>
                <w:rFonts w:eastAsia="Calibri" w:cs="Calibri"/>
                <w:kern w:val="0"/>
              </w:rPr>
              <w:t xml:space="preserve"> (explicit or implicit) that identifies </w:t>
            </w:r>
            <w:proofErr w:type="gramStart"/>
            <w:r>
              <w:rPr>
                <w:rFonts w:eastAsia="Calibri" w:cs="Calibri"/>
                <w:kern w:val="0"/>
              </w:rPr>
              <w:t>a same UE</w:t>
            </w:r>
            <w:proofErr w:type="gramEnd"/>
            <w:r>
              <w:rPr>
                <w:rFonts w:eastAsia="Calibri" w:cs="Calibri"/>
                <w:kern w:val="0"/>
              </w:rPr>
              <w:t xml:space="preserve"> (PRU or Non-PRU UE) that both Part A and Part B are associated with along with its respective timestamps.</w:t>
            </w:r>
          </w:p>
        </w:tc>
      </w:tr>
      <w:tr w:rsidR="007627DC" w14:paraId="32AC2215" w14:textId="77777777">
        <w:tc>
          <w:tcPr>
            <w:tcW w:w="9962" w:type="dxa"/>
          </w:tcPr>
          <w:p w14:paraId="6156F6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604699B1"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at least Case 3b, validity information is associated and sent together with Part B from UE/PRU.</w:t>
            </w:r>
          </w:p>
          <w:p w14:paraId="0F83143D" w14:textId="77777777" w:rsidR="007627DC" w:rsidRDefault="00FF54AD">
            <w:pPr>
              <w:rPr>
                <w:rFonts w:ascii="Calibri" w:eastAsia="Calibri" w:hAnsi="Calibri" w:cs="Calibri"/>
                <w:kern w:val="0"/>
              </w:rPr>
            </w:pPr>
            <w:r>
              <w:rPr>
                <w:rFonts w:eastAsia="Calibri" w:cs="Calibri"/>
                <w:kern w:val="0"/>
              </w:rPr>
              <w:t xml:space="preserve">Proposal 4: For training data collection of AI/ML based positioning Case 3b, the mobility information is provided along with </w:t>
            </w:r>
            <w:proofErr w:type="gramStart"/>
            <w:r>
              <w:rPr>
                <w:rFonts w:eastAsia="Calibri" w:cs="Calibri"/>
                <w:kern w:val="0"/>
              </w:rPr>
              <w:t>the Part</w:t>
            </w:r>
            <w:proofErr w:type="gramEnd"/>
            <w:r>
              <w:rPr>
                <w:rFonts w:eastAsia="Calibri" w:cs="Calibri"/>
                <w:kern w:val="0"/>
              </w:rPr>
              <w:t xml:space="preserve"> B.</w:t>
            </w:r>
          </w:p>
        </w:tc>
      </w:tr>
      <w:tr w:rsidR="007627DC" w14:paraId="501D0F39" w14:textId="77777777">
        <w:tc>
          <w:tcPr>
            <w:tcW w:w="9962" w:type="dxa"/>
          </w:tcPr>
          <w:p w14:paraId="10A442C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08A22974" w14:textId="77777777" w:rsidR="007627DC" w:rsidRDefault="00FF54AD">
            <w:pPr>
              <w:rPr>
                <w:rFonts w:ascii="Calibri" w:eastAsia="Calibri" w:hAnsi="Calibri" w:cs="Calibri"/>
                <w:kern w:val="0"/>
              </w:rPr>
            </w:pPr>
            <w:r>
              <w:rPr>
                <w:rFonts w:eastAsia="Calibri" w:cs="Calibri"/>
                <w:kern w:val="0"/>
              </w:rPr>
              <w:t xml:space="preserve"> Proposal 20: In AI/ML positioning Case 3a/3b, for training data collection, there is NO need to include information that Part B is valid for a duration.</w:t>
            </w:r>
          </w:p>
        </w:tc>
      </w:tr>
      <w:tr w:rsidR="007627DC" w14:paraId="0B79E08E" w14:textId="77777777">
        <w:tc>
          <w:tcPr>
            <w:tcW w:w="9962" w:type="dxa"/>
          </w:tcPr>
          <w:p w14:paraId="05DDCD82" w14:textId="77777777" w:rsidR="007627DC" w:rsidRDefault="00FF54AD" w:rsidP="00FF54AD">
            <w:pPr>
              <w:pStyle w:val="ListParagraph"/>
              <w:numPr>
                <w:ilvl w:val="0"/>
                <w:numId w:val="27"/>
              </w:numPr>
            </w:pPr>
            <w:r>
              <w:t>Nokia (R1-2504113)</w:t>
            </w:r>
          </w:p>
          <w:p w14:paraId="2921B8DD" w14:textId="77777777" w:rsidR="007627DC" w:rsidRDefault="00FF54AD">
            <w:pPr>
              <w:rPr>
                <w:rFonts w:eastAsia="Calibri"/>
              </w:rPr>
            </w:pPr>
            <w:r>
              <w:rPr>
                <w:rFonts w:eastAsia="Calibri"/>
              </w:rPr>
              <w:t xml:space="preserve">Proposal 22: For Case 3a, when Part A and Part B are generated by different entities, in addition to timestamp, legacy UL SRS information (e.g., SRS resource ID) is used for pairing between a Part A entry and a Part B entry. The mapping may be done in LMF or </w:t>
            </w:r>
            <w:proofErr w:type="spellStart"/>
            <w:r>
              <w:rPr>
                <w:rFonts w:eastAsia="Calibri"/>
              </w:rPr>
              <w:t>gNB</w:t>
            </w:r>
            <w:proofErr w:type="spellEnd"/>
            <w:r>
              <w:rPr>
                <w:rFonts w:eastAsia="Calibri"/>
              </w:rPr>
              <w:t xml:space="preserve"> but always ensuring UE privacy information.</w:t>
            </w:r>
          </w:p>
          <w:p w14:paraId="0DBDB873" w14:textId="77777777" w:rsidR="007627DC" w:rsidRDefault="00FF54AD">
            <w:pPr>
              <w:rPr>
                <w:rFonts w:eastAsia="Calibri"/>
              </w:rPr>
            </w:pPr>
            <w:r>
              <w:rPr>
                <w:rFonts w:eastAsia="Calibri"/>
              </w:rPr>
              <w:t xml:space="preserve">Proposal 23: RAN1 to introduce a new temporal unique identifier defined by LMF and shared across target UE and </w:t>
            </w:r>
            <w:proofErr w:type="spellStart"/>
            <w:r>
              <w:rPr>
                <w:rFonts w:eastAsia="Calibri"/>
              </w:rPr>
              <w:t>gNB</w:t>
            </w:r>
            <w:proofErr w:type="spellEnd"/>
            <w:r>
              <w:rPr>
                <w:rFonts w:eastAsia="Calibri"/>
              </w:rPr>
              <w:t xml:space="preserve"> for data collection purposes to enhance the mapping between Part A and Part B at least for Case 3a.</w:t>
            </w:r>
          </w:p>
          <w:p w14:paraId="4259D62A" w14:textId="77777777" w:rsidR="007627DC" w:rsidRDefault="00FF54AD">
            <w:pPr>
              <w:rPr>
                <w:rFonts w:eastAsia="Calibri"/>
              </w:rPr>
            </w:pPr>
            <w:r>
              <w:rPr>
                <w:rFonts w:eastAsia="Calibri"/>
              </w:rPr>
              <w:t>Proposal 24: For training data collection of AI/ML based positioning 3a/3b, pairing between a Part A entry and a Part B entry requires the time stamp information as well as pairing validity duration (depended on UE mobility and reported by UE following LMF configuration).</w:t>
            </w:r>
          </w:p>
        </w:tc>
      </w:tr>
    </w:tbl>
    <w:p w14:paraId="5DA84C26" w14:textId="77777777" w:rsidR="007627DC" w:rsidRDefault="00FF54AD">
      <w:r>
        <w:br/>
      </w:r>
    </w:p>
    <w:p w14:paraId="1C7E4039" w14:textId="77777777" w:rsidR="007627DC" w:rsidRDefault="00FF54AD">
      <w:pPr>
        <w:pStyle w:val="Heading3"/>
        <w:rPr>
          <w:lang w:val="en-US"/>
        </w:rPr>
      </w:pPr>
      <w:r>
        <w:rPr>
          <w:lang w:val="en-US"/>
        </w:rPr>
        <w:lastRenderedPageBreak/>
        <w:t>1st round discussion</w:t>
      </w:r>
    </w:p>
    <w:p w14:paraId="32728C32" w14:textId="77777777" w:rsidR="007627DC" w:rsidRDefault="00FF54AD">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453B38C1" w14:textId="77777777">
        <w:tc>
          <w:tcPr>
            <w:tcW w:w="9962" w:type="dxa"/>
          </w:tcPr>
          <w:p w14:paraId="6F792A8F"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rPr>
              <w:t xml:space="preserve"> (RAN1#120)</w:t>
            </w:r>
          </w:p>
          <w:p w14:paraId="1662AC55" w14:textId="77777777" w:rsidR="007627DC" w:rsidRDefault="00FF54AD" w:rsidP="00FF54AD">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627A006F" w14:textId="77777777" w:rsidR="007627DC" w:rsidRDefault="00FF54AD" w:rsidP="00FF54AD">
            <w:pPr>
              <w:numPr>
                <w:ilvl w:val="0"/>
                <w:numId w:val="42"/>
              </w:numPr>
              <w:tabs>
                <w:tab w:val="left" w:pos="720"/>
              </w:tabs>
              <w:spacing w:after="80"/>
              <w:ind w:hanging="294"/>
              <w:rPr>
                <w:rFonts w:ascii="Times" w:eastAsia="Batang" w:hAnsi="Times" w:cs="Times New Roman"/>
                <w:sz w:val="20"/>
                <w:szCs w:val="20"/>
              </w:rPr>
            </w:pPr>
            <w:r>
              <w:rPr>
                <w:rFonts w:ascii="Times" w:eastAsia="Batang" w:hAnsi="Times" w:cs="Times New Roman"/>
                <w:sz w:val="20"/>
                <w:szCs w:val="20"/>
              </w:rPr>
              <w:t>The time stamp of Part A (if Part A is transmitted) and the time stamp of Part B (if Part B is transmitted).</w:t>
            </w:r>
          </w:p>
          <w:p w14:paraId="7D6F8E11" w14:textId="77777777" w:rsidR="007627DC" w:rsidRDefault="00FF54AD" w:rsidP="00FF54AD">
            <w:pPr>
              <w:numPr>
                <w:ilvl w:val="0"/>
                <w:numId w:val="46"/>
              </w:numPr>
              <w:spacing w:after="60"/>
              <w:rPr>
                <w:rFonts w:ascii="Times" w:eastAsia="Batang" w:hAnsi="Times" w:cs="Times New Roman"/>
                <w:color w:val="FF0000"/>
                <w:sz w:val="20"/>
                <w:szCs w:val="20"/>
              </w:rPr>
            </w:pPr>
            <w:r>
              <w:rPr>
                <w:rFonts w:ascii="Times" w:eastAsia="Batang" w:hAnsi="Times" w:cs="Times New Roman"/>
                <w:color w:val="FF0000"/>
                <w:sz w:val="20"/>
                <w:szCs w:val="20"/>
              </w:rPr>
              <w:t>FFS: other information is not precluded (</w:t>
            </w:r>
            <w:r>
              <w:rPr>
                <w:rFonts w:ascii="Times" w:eastAsia="DengXian" w:hAnsi="Times" w:cs="Times New Roman"/>
                <w:color w:val="FF0000"/>
                <w:sz w:val="20"/>
                <w:szCs w:val="20"/>
              </w:rPr>
              <w:t xml:space="preserve">e.g., </w:t>
            </w:r>
            <w:r>
              <w:rPr>
                <w:rFonts w:ascii="Times" w:eastAsia="Batang" w:hAnsi="Times" w:cs="Times New Roman"/>
                <w:color w:val="FF0000"/>
                <w:sz w:val="20"/>
                <w:szCs w:val="20"/>
              </w:rPr>
              <w:t>if Part B is valid for a duration)</w:t>
            </w:r>
          </w:p>
          <w:p w14:paraId="3BAA2A05"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0A1AE7C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sz w:val="20"/>
                <w:szCs w:val="20"/>
              </w:rPr>
              <w:t xml:space="preserve">to inform </w:t>
            </w:r>
            <w:proofErr w:type="gramStart"/>
            <w:r>
              <w:rPr>
                <w:rFonts w:ascii="Times" w:eastAsia="DengXian" w:hAnsi="Times" w:cs="Times New Roman"/>
                <w:sz w:val="20"/>
                <w:szCs w:val="20"/>
              </w:rPr>
              <w:t>the</w:t>
            </w:r>
            <w:proofErr w:type="gramEnd"/>
            <w:r>
              <w:rPr>
                <w:rFonts w:ascii="Times" w:eastAsia="DengXian" w:hAnsi="Times" w:cs="Times New Roman"/>
                <w:sz w:val="20"/>
                <w:szCs w:val="20"/>
              </w:rPr>
              <w:t xml:space="preserve"> </w:t>
            </w:r>
            <w:r>
              <w:rPr>
                <w:rFonts w:ascii="Times" w:eastAsia="Batang" w:hAnsi="Times" w:cs="Times New Roman"/>
                <w:sz w:val="20"/>
                <w:szCs w:val="20"/>
              </w:rPr>
              <w:t>above.</w:t>
            </w:r>
          </w:p>
        </w:tc>
      </w:tr>
    </w:tbl>
    <w:p w14:paraId="0BFD0E12" w14:textId="77777777" w:rsidR="007627DC" w:rsidRDefault="007627DC"/>
    <w:p w14:paraId="061186BC" w14:textId="77777777" w:rsidR="007627DC" w:rsidRDefault="00FF54AD">
      <w:r>
        <w:t xml:space="preserve">Regarding the FFS in the agreement above, companies provide their views as summarized below </w:t>
      </w:r>
      <w:r>
        <w:rPr>
          <w:color w:val="2E74B5" w:themeColor="accent5" w:themeShade="BF"/>
        </w:rPr>
        <w:t>(Please update/correct if your view is not captured correctly)</w:t>
      </w:r>
      <w:r>
        <w:t>.</w:t>
      </w:r>
    </w:p>
    <w:p w14:paraId="696A84A1"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5C5494AC" w14:textId="77777777">
        <w:tc>
          <w:tcPr>
            <w:tcW w:w="9961" w:type="dxa"/>
            <w:gridSpan w:val="2"/>
          </w:tcPr>
          <w:p w14:paraId="366F0661" w14:textId="77777777" w:rsidR="007627DC" w:rsidRDefault="00FF54AD">
            <w:pPr>
              <w:rPr>
                <w:rFonts w:eastAsia="Calibri"/>
                <w:b/>
                <w:bCs/>
              </w:rPr>
            </w:pPr>
            <w:r>
              <w:rPr>
                <w:rFonts w:eastAsia="Calibri"/>
                <w:b/>
                <w:bCs/>
              </w:rPr>
              <w:t>Whether to provide info that Part B is valid for a duration?</w:t>
            </w:r>
          </w:p>
        </w:tc>
      </w:tr>
      <w:tr w:rsidR="007627DC" w14:paraId="52662DBD" w14:textId="77777777">
        <w:tc>
          <w:tcPr>
            <w:tcW w:w="1705" w:type="dxa"/>
            <w:shd w:val="clear" w:color="auto" w:fill="auto"/>
          </w:tcPr>
          <w:p w14:paraId="33D877BB" w14:textId="77777777" w:rsidR="007627DC" w:rsidRDefault="00FF54AD">
            <w:pPr>
              <w:rPr>
                <w:rFonts w:eastAsia="Calibri"/>
              </w:rPr>
            </w:pPr>
            <w:r>
              <w:rPr>
                <w:rFonts w:eastAsia="Calibri"/>
              </w:rPr>
              <w:t>Yes</w:t>
            </w:r>
          </w:p>
          <w:p w14:paraId="12761455" w14:textId="77777777" w:rsidR="007627DC" w:rsidRDefault="00FF54AD">
            <w:pPr>
              <w:rPr>
                <w:rFonts w:eastAsia="Calibri"/>
                <w:b/>
                <w:bCs/>
              </w:rPr>
            </w:pPr>
            <w:r>
              <w:rPr>
                <w:rFonts w:eastAsia="Calibri"/>
                <w:b/>
                <w:bCs/>
              </w:rPr>
              <w:t>[12 sources]</w:t>
            </w:r>
          </w:p>
        </w:tc>
        <w:tc>
          <w:tcPr>
            <w:tcW w:w="8256" w:type="dxa"/>
            <w:shd w:val="clear" w:color="auto" w:fill="auto"/>
          </w:tcPr>
          <w:p w14:paraId="56F6BAB9" w14:textId="77777777" w:rsidR="007627DC" w:rsidRDefault="00FF54AD">
            <w:pPr>
              <w:rPr>
                <w:rFonts w:eastAsia="Calibri"/>
              </w:rPr>
            </w:pPr>
            <w:r>
              <w:rPr>
                <w:rFonts w:eastAsia="Calibri"/>
              </w:rPr>
              <w:t xml:space="preserve">NTT DOCOMO, ZTE/ </w:t>
            </w:r>
            <w:proofErr w:type="spellStart"/>
            <w:r>
              <w:rPr>
                <w:rFonts w:eastAsia="Calibri"/>
              </w:rPr>
              <w:t>Pengcheng</w:t>
            </w:r>
            <w:proofErr w:type="spellEnd"/>
            <w:r>
              <w:rPr>
                <w:rFonts w:eastAsia="Calibri"/>
              </w:rPr>
              <w:t xml:space="preserve"> Laboratory, </w:t>
            </w:r>
            <w:proofErr w:type="spellStart"/>
            <w:r>
              <w:rPr>
                <w:rFonts w:eastAsia="Calibri"/>
              </w:rPr>
              <w:t>InterDigital</w:t>
            </w:r>
            <w:proofErr w:type="spellEnd"/>
            <w:r>
              <w:rPr>
                <w:rFonts w:eastAsia="Calibri"/>
              </w:rPr>
              <w:t xml:space="preserve">, Sharp (validity information; mobility information), OPPO (validity duration between time stamp of Part A and time stamp of Part B), TCL (validity duration; start/end time), Lenovo (label validity indication), Ericsson, </w:t>
            </w:r>
            <w:proofErr w:type="spellStart"/>
            <w:r>
              <w:rPr>
                <w:rFonts w:eastAsia="Calibri"/>
              </w:rPr>
              <w:t>Spreadtrum</w:t>
            </w:r>
            <w:proofErr w:type="spellEnd"/>
            <w:r>
              <w:rPr>
                <w:rFonts w:eastAsia="Calibri"/>
              </w:rPr>
              <w:t>/UNISOC, Nokia</w:t>
            </w:r>
          </w:p>
        </w:tc>
      </w:tr>
      <w:tr w:rsidR="007627DC" w:rsidRPr="00015B94" w14:paraId="4701F84C" w14:textId="77777777">
        <w:tc>
          <w:tcPr>
            <w:tcW w:w="1705" w:type="dxa"/>
            <w:shd w:val="clear" w:color="auto" w:fill="auto"/>
          </w:tcPr>
          <w:p w14:paraId="34F58008" w14:textId="77777777" w:rsidR="007627DC" w:rsidRDefault="00FF54AD">
            <w:pPr>
              <w:rPr>
                <w:rFonts w:eastAsia="Calibri"/>
              </w:rPr>
            </w:pPr>
            <w:r>
              <w:rPr>
                <w:rFonts w:eastAsia="Calibri"/>
              </w:rPr>
              <w:t>No</w:t>
            </w:r>
          </w:p>
          <w:p w14:paraId="493D7A9D" w14:textId="77777777" w:rsidR="007627DC" w:rsidRDefault="00FF54AD">
            <w:pPr>
              <w:rPr>
                <w:rFonts w:eastAsia="Calibri"/>
              </w:rPr>
            </w:pPr>
            <w:r>
              <w:rPr>
                <w:rFonts w:eastAsia="Calibri"/>
                <w:b/>
                <w:bCs/>
              </w:rPr>
              <w:t>[6 sources]</w:t>
            </w:r>
          </w:p>
        </w:tc>
        <w:tc>
          <w:tcPr>
            <w:tcW w:w="8256" w:type="dxa"/>
            <w:shd w:val="clear" w:color="auto" w:fill="auto"/>
          </w:tcPr>
          <w:p w14:paraId="5695AC5B" w14:textId="77777777" w:rsidR="007627DC" w:rsidRPr="00243A41" w:rsidRDefault="00FF54AD">
            <w:pPr>
              <w:rPr>
                <w:rFonts w:eastAsia="Calibri"/>
                <w:lang w:val="pt-BR"/>
              </w:rPr>
            </w:pPr>
            <w:r w:rsidRPr="00243A41">
              <w:rPr>
                <w:rFonts w:eastAsia="Calibri"/>
                <w:lang w:val="pt-BR"/>
              </w:rPr>
              <w:t>Qualcomm, vivo, Huawei/HiSilicon, MediaTek, NEC</w:t>
            </w:r>
          </w:p>
        </w:tc>
      </w:tr>
      <w:tr w:rsidR="007627DC" w14:paraId="4ECE5185" w14:textId="77777777">
        <w:tc>
          <w:tcPr>
            <w:tcW w:w="1705" w:type="dxa"/>
            <w:shd w:val="clear" w:color="auto" w:fill="auto"/>
          </w:tcPr>
          <w:p w14:paraId="319F6243" w14:textId="77777777" w:rsidR="007627DC" w:rsidRDefault="00FF54AD">
            <w:pPr>
              <w:rPr>
                <w:rFonts w:eastAsia="Calibri"/>
              </w:rPr>
            </w:pPr>
            <w:r>
              <w:rPr>
                <w:rFonts w:eastAsia="Calibri"/>
              </w:rPr>
              <w:t>Other</w:t>
            </w:r>
          </w:p>
        </w:tc>
        <w:tc>
          <w:tcPr>
            <w:tcW w:w="8256" w:type="dxa"/>
            <w:shd w:val="clear" w:color="auto" w:fill="auto"/>
          </w:tcPr>
          <w:p w14:paraId="4A897856" w14:textId="77777777" w:rsidR="007627DC" w:rsidRDefault="00FF54AD" w:rsidP="00FF54AD">
            <w:pPr>
              <w:pStyle w:val="ListParagraph"/>
              <w:numPr>
                <w:ilvl w:val="0"/>
                <w:numId w:val="46"/>
              </w:numPr>
            </w:pPr>
            <w:r>
              <w:t>Tejas Network: discuss the association for scenarios where a single Part-B measurement is derived from multiple Part-A measurements</w:t>
            </w:r>
          </w:p>
          <w:p w14:paraId="16DA4679" w14:textId="77777777" w:rsidR="007627DC" w:rsidRDefault="00FF54AD" w:rsidP="00FF54AD">
            <w:pPr>
              <w:pStyle w:val="ListParagraph"/>
              <w:numPr>
                <w:ilvl w:val="0"/>
                <w:numId w:val="46"/>
              </w:numPr>
            </w:pPr>
            <w:r>
              <w:rPr>
                <w:rFonts w:eastAsia="Calibri"/>
              </w:rPr>
              <w:t xml:space="preserve">Fraunhofer IIS/Fraunhofer HHI: </w:t>
            </w:r>
            <w:r>
              <w:t>introduce a validity range to specify the confidence interval within which Part A or Part B remains valid for association</w:t>
            </w:r>
          </w:p>
        </w:tc>
      </w:tr>
    </w:tbl>
    <w:p w14:paraId="5C1A32AE" w14:textId="77777777" w:rsidR="007627DC" w:rsidRDefault="007627DC"/>
    <w:p w14:paraId="74173578"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8257"/>
      </w:tblGrid>
      <w:tr w:rsidR="007627DC" w14:paraId="5F592EB0" w14:textId="77777777">
        <w:tc>
          <w:tcPr>
            <w:tcW w:w="9961" w:type="dxa"/>
            <w:gridSpan w:val="2"/>
            <w:shd w:val="clear" w:color="auto" w:fill="A6A6A6" w:themeFill="background1" w:themeFillShade="A6"/>
          </w:tcPr>
          <w:p w14:paraId="396B2AE4" w14:textId="77777777" w:rsidR="007627DC" w:rsidRDefault="00FF54AD">
            <w:pPr>
              <w:rPr>
                <w:rFonts w:eastAsia="Calibri"/>
                <w:b/>
                <w:bCs/>
                <w:i/>
                <w:iCs/>
                <w:sz w:val="18"/>
                <w:szCs w:val="18"/>
              </w:rPr>
            </w:pPr>
            <w:r>
              <w:rPr>
                <w:rFonts w:eastAsia="Calibri"/>
                <w:b/>
                <w:bCs/>
                <w:i/>
                <w:iCs/>
                <w:sz w:val="18"/>
                <w:szCs w:val="18"/>
              </w:rPr>
              <w:t>Provide info that Part B is valid for a duration?</w:t>
            </w:r>
          </w:p>
        </w:tc>
      </w:tr>
      <w:tr w:rsidR="007627DC" w14:paraId="4D7B7718" w14:textId="77777777">
        <w:tc>
          <w:tcPr>
            <w:tcW w:w="1705" w:type="dxa"/>
            <w:shd w:val="clear" w:color="auto" w:fill="A6A6A6" w:themeFill="background1" w:themeFillShade="A6"/>
          </w:tcPr>
          <w:p w14:paraId="7B61092D" w14:textId="77777777" w:rsidR="007627DC" w:rsidRDefault="00FF54AD">
            <w:pPr>
              <w:rPr>
                <w:rFonts w:eastAsia="Calibri"/>
                <w:i/>
                <w:iCs/>
                <w:sz w:val="18"/>
                <w:szCs w:val="18"/>
              </w:rPr>
            </w:pPr>
            <w:r>
              <w:rPr>
                <w:rFonts w:eastAsia="Calibri"/>
                <w:i/>
                <w:iCs/>
                <w:sz w:val="18"/>
                <w:szCs w:val="18"/>
              </w:rPr>
              <w:t>Yes</w:t>
            </w:r>
          </w:p>
          <w:p w14:paraId="54A9EB1F" w14:textId="77777777" w:rsidR="007627DC" w:rsidRDefault="00FF54AD">
            <w:pPr>
              <w:rPr>
                <w:rFonts w:eastAsia="Calibri"/>
                <w:b/>
                <w:bCs/>
                <w:i/>
                <w:iCs/>
                <w:sz w:val="18"/>
                <w:szCs w:val="18"/>
              </w:rPr>
            </w:pPr>
            <w:r>
              <w:rPr>
                <w:rFonts w:eastAsia="Calibri"/>
                <w:b/>
                <w:bCs/>
                <w:i/>
                <w:iCs/>
                <w:sz w:val="18"/>
                <w:szCs w:val="18"/>
              </w:rPr>
              <w:t>[8 sources]</w:t>
            </w:r>
          </w:p>
        </w:tc>
        <w:tc>
          <w:tcPr>
            <w:tcW w:w="8256" w:type="dxa"/>
            <w:shd w:val="clear" w:color="auto" w:fill="A6A6A6" w:themeFill="background1" w:themeFillShade="A6"/>
          </w:tcPr>
          <w:p w14:paraId="15ADF422" w14:textId="77777777" w:rsidR="007627DC" w:rsidRDefault="00FF54AD">
            <w:pPr>
              <w:rPr>
                <w:rFonts w:eastAsia="Calibri"/>
                <w:i/>
                <w:iCs/>
                <w:sz w:val="18"/>
                <w:szCs w:val="18"/>
              </w:rPr>
            </w:pPr>
            <w:r>
              <w:rPr>
                <w:rFonts w:eastAsia="Calibri"/>
                <w:i/>
                <w:iCs/>
                <w:sz w:val="18"/>
                <w:szCs w:val="18"/>
              </w:rPr>
              <w:t xml:space="preserve">NTT DOCOMO, ZTE/ </w:t>
            </w:r>
            <w:proofErr w:type="spellStart"/>
            <w:r>
              <w:rPr>
                <w:rFonts w:eastAsia="Calibri"/>
                <w:i/>
                <w:iCs/>
                <w:sz w:val="18"/>
                <w:szCs w:val="18"/>
              </w:rPr>
              <w:t>Pengcheng</w:t>
            </w:r>
            <w:proofErr w:type="spellEnd"/>
            <w:r>
              <w:rPr>
                <w:rFonts w:eastAsia="Calibri"/>
                <w:i/>
                <w:iCs/>
                <w:sz w:val="18"/>
                <w:szCs w:val="18"/>
              </w:rPr>
              <w:t xml:space="preserve"> Laboratory, </w:t>
            </w:r>
            <w:proofErr w:type="spellStart"/>
            <w:r>
              <w:rPr>
                <w:rFonts w:eastAsia="Calibri"/>
                <w:i/>
                <w:iCs/>
                <w:sz w:val="18"/>
                <w:szCs w:val="18"/>
              </w:rPr>
              <w:t>InterDigital</w:t>
            </w:r>
            <w:proofErr w:type="spellEnd"/>
            <w:r>
              <w:rPr>
                <w:rFonts w:eastAsia="Calibri"/>
                <w:i/>
                <w:iCs/>
                <w:sz w:val="18"/>
                <w:szCs w:val="18"/>
              </w:rPr>
              <w:t xml:space="preserve">, Sharp (validity information; mobility information), TCL (validity duration; start/end time), Lenovo (label validity </w:t>
            </w:r>
            <w:proofErr w:type="gramStart"/>
            <w:r>
              <w:rPr>
                <w:rFonts w:eastAsia="Calibri"/>
                <w:i/>
                <w:iCs/>
                <w:sz w:val="18"/>
                <w:szCs w:val="18"/>
              </w:rPr>
              <w:t>time period</w:t>
            </w:r>
            <w:proofErr w:type="gramEnd"/>
            <w:r>
              <w:rPr>
                <w:rFonts w:eastAsia="Calibri"/>
                <w:i/>
                <w:iCs/>
                <w:sz w:val="18"/>
                <w:szCs w:val="18"/>
              </w:rPr>
              <w:t>/duration), Ericsson</w:t>
            </w:r>
          </w:p>
        </w:tc>
      </w:tr>
      <w:tr w:rsidR="007627DC" w:rsidRPr="00015B94" w14:paraId="538A8191" w14:textId="77777777">
        <w:tc>
          <w:tcPr>
            <w:tcW w:w="1705" w:type="dxa"/>
            <w:shd w:val="clear" w:color="auto" w:fill="A6A6A6" w:themeFill="background1" w:themeFillShade="A6"/>
          </w:tcPr>
          <w:p w14:paraId="1494BD25" w14:textId="77777777" w:rsidR="007627DC" w:rsidRDefault="00FF54AD">
            <w:pPr>
              <w:rPr>
                <w:rFonts w:eastAsia="Calibri"/>
                <w:i/>
                <w:iCs/>
                <w:sz w:val="18"/>
                <w:szCs w:val="18"/>
              </w:rPr>
            </w:pPr>
            <w:r>
              <w:rPr>
                <w:rFonts w:eastAsia="Calibri"/>
                <w:i/>
                <w:iCs/>
                <w:sz w:val="18"/>
                <w:szCs w:val="18"/>
              </w:rPr>
              <w:t>No</w:t>
            </w:r>
          </w:p>
          <w:p w14:paraId="2928FDB9" w14:textId="77777777" w:rsidR="007627DC" w:rsidRDefault="00FF54AD">
            <w:pPr>
              <w:rPr>
                <w:rFonts w:eastAsia="Calibri"/>
                <w:i/>
                <w:iCs/>
                <w:sz w:val="18"/>
                <w:szCs w:val="18"/>
              </w:rPr>
            </w:pPr>
            <w:r>
              <w:rPr>
                <w:rFonts w:eastAsia="Calibri"/>
                <w:b/>
                <w:bCs/>
                <w:i/>
                <w:iCs/>
                <w:sz w:val="18"/>
                <w:szCs w:val="18"/>
              </w:rPr>
              <w:t>[6 sources]</w:t>
            </w:r>
          </w:p>
        </w:tc>
        <w:tc>
          <w:tcPr>
            <w:tcW w:w="8256" w:type="dxa"/>
            <w:shd w:val="clear" w:color="auto" w:fill="A6A6A6" w:themeFill="background1" w:themeFillShade="A6"/>
          </w:tcPr>
          <w:p w14:paraId="249A6E69" w14:textId="77777777" w:rsidR="007627DC" w:rsidRPr="00243A41" w:rsidRDefault="00FF54AD">
            <w:pPr>
              <w:rPr>
                <w:rFonts w:eastAsia="Calibri"/>
                <w:i/>
                <w:iCs/>
                <w:sz w:val="18"/>
                <w:szCs w:val="18"/>
                <w:lang w:val="pt-BR"/>
              </w:rPr>
            </w:pPr>
            <w:r w:rsidRPr="00243A41">
              <w:rPr>
                <w:rFonts w:eastAsia="Calibri"/>
                <w:i/>
                <w:iCs/>
                <w:sz w:val="18"/>
                <w:szCs w:val="18"/>
                <w:lang w:val="pt-BR"/>
              </w:rPr>
              <w:t>Qualcomm, vivo, Huawei/HiSilicon, MediaTek, NEC</w:t>
            </w:r>
          </w:p>
        </w:tc>
      </w:tr>
      <w:tr w:rsidR="007627DC" w14:paraId="452E494E" w14:textId="77777777">
        <w:tc>
          <w:tcPr>
            <w:tcW w:w="1705" w:type="dxa"/>
            <w:shd w:val="clear" w:color="auto" w:fill="A6A6A6" w:themeFill="background1" w:themeFillShade="A6"/>
          </w:tcPr>
          <w:p w14:paraId="03998633" w14:textId="77777777" w:rsidR="007627DC" w:rsidRDefault="00FF54AD">
            <w:pPr>
              <w:rPr>
                <w:rFonts w:eastAsia="Calibri"/>
                <w:i/>
                <w:iCs/>
                <w:sz w:val="18"/>
                <w:szCs w:val="18"/>
              </w:rPr>
            </w:pPr>
            <w:r>
              <w:rPr>
                <w:rFonts w:eastAsia="Calibri"/>
                <w:i/>
                <w:iCs/>
                <w:sz w:val="18"/>
                <w:szCs w:val="18"/>
              </w:rPr>
              <w:t>Other</w:t>
            </w:r>
          </w:p>
        </w:tc>
        <w:tc>
          <w:tcPr>
            <w:tcW w:w="8256" w:type="dxa"/>
            <w:shd w:val="clear" w:color="auto" w:fill="A6A6A6" w:themeFill="background1" w:themeFillShade="A6"/>
          </w:tcPr>
          <w:p w14:paraId="33BE02EF" w14:textId="77777777" w:rsidR="007627DC" w:rsidRDefault="00FF54AD" w:rsidP="00FF54AD">
            <w:pPr>
              <w:pStyle w:val="ListParagraph"/>
              <w:numPr>
                <w:ilvl w:val="0"/>
                <w:numId w:val="46"/>
              </w:numPr>
              <w:rPr>
                <w:i/>
                <w:iCs/>
                <w:sz w:val="18"/>
                <w:szCs w:val="18"/>
              </w:rPr>
            </w:pPr>
            <w:r>
              <w:rPr>
                <w:i/>
                <w:iCs/>
                <w:sz w:val="18"/>
                <w:szCs w:val="18"/>
              </w:rPr>
              <w:t>Tejas Network: discuss the association for scenarios where a single Part-B measurement is derived from multiple Part-A measurements</w:t>
            </w:r>
          </w:p>
          <w:p w14:paraId="1B834B57" w14:textId="77777777" w:rsidR="007627DC" w:rsidRDefault="00FF54AD" w:rsidP="00FF54AD">
            <w:pPr>
              <w:pStyle w:val="ListParagraph"/>
              <w:numPr>
                <w:ilvl w:val="0"/>
                <w:numId w:val="46"/>
              </w:numPr>
              <w:rPr>
                <w:i/>
                <w:iCs/>
                <w:sz w:val="18"/>
                <w:szCs w:val="18"/>
              </w:rPr>
            </w:pPr>
            <w:r>
              <w:rPr>
                <w:i/>
                <w:iCs/>
                <w:sz w:val="18"/>
                <w:szCs w:val="18"/>
              </w:rPr>
              <w:t>OPPO: Additional information: the valid duration between time stamp of Part A and time stamp of Part B</w:t>
            </w:r>
          </w:p>
          <w:p w14:paraId="16EE0B25" w14:textId="77777777" w:rsidR="007627DC" w:rsidRDefault="00FF54AD" w:rsidP="00FF54AD">
            <w:pPr>
              <w:pStyle w:val="ListParagraph"/>
              <w:numPr>
                <w:ilvl w:val="0"/>
                <w:numId w:val="46"/>
              </w:numPr>
              <w:rPr>
                <w:i/>
                <w:iCs/>
                <w:sz w:val="18"/>
                <w:szCs w:val="18"/>
              </w:rPr>
            </w:pPr>
            <w:r>
              <w:rPr>
                <w:rFonts w:eastAsia="Calibri"/>
                <w:i/>
                <w:iCs/>
                <w:sz w:val="18"/>
                <w:szCs w:val="18"/>
              </w:rPr>
              <w:t xml:space="preserve">Fraunhofer IIS/Fraunhofer HHI: </w:t>
            </w:r>
            <w:r>
              <w:rPr>
                <w:i/>
                <w:iCs/>
                <w:sz w:val="18"/>
                <w:szCs w:val="18"/>
              </w:rPr>
              <w:t>introduce a validity range to specify the confidence interval within which Part A or Part B remains valid for association</w:t>
            </w:r>
          </w:p>
        </w:tc>
      </w:tr>
    </w:tbl>
    <w:p w14:paraId="1BBF1E63" w14:textId="77777777" w:rsidR="007627DC" w:rsidRDefault="007627DC"/>
    <w:p w14:paraId="0DFD88C5" w14:textId="77777777" w:rsidR="007627DC" w:rsidRDefault="007627DC"/>
    <w:p w14:paraId="5274A802" w14:textId="77777777" w:rsidR="007627DC" w:rsidRDefault="00FF54AD">
      <w:r>
        <w:t xml:space="preserve">Considering companies’ input, compared to RAN1#120bis, 4 more companies support providing info that Part B is valid </w:t>
      </w:r>
      <w:r>
        <w:lastRenderedPageBreak/>
        <w:t xml:space="preserve">for a duration. On the other hand, 6 companies still do not see the need. </w:t>
      </w:r>
      <w:proofErr w:type="gramStart"/>
      <w:r>
        <w:t>Similar to</w:t>
      </w:r>
      <w:proofErr w:type="gramEnd"/>
      <w:r>
        <w:t xml:space="preserve"> RAN1#120bis, as a compromise, it is suggested that the validity duration of Part B can be optionally provided.</w:t>
      </w:r>
    </w:p>
    <w:p w14:paraId="605E48A4" w14:textId="77777777" w:rsidR="007627DC" w:rsidRDefault="007627DC"/>
    <w:p w14:paraId="1C159558" w14:textId="77777777" w:rsidR="007627DC" w:rsidRDefault="00FF54AD">
      <w:pPr>
        <w:rPr>
          <w:b/>
          <w:u w:val="single"/>
        </w:rPr>
      </w:pPr>
      <w:r>
        <w:rPr>
          <w:b/>
          <w:highlight w:val="yellow"/>
          <w:u w:val="single"/>
        </w:rPr>
        <w:t>Proposal 4.2.2-1</w:t>
      </w:r>
    </w:p>
    <w:p w14:paraId="030F1BAD" w14:textId="77777777" w:rsidR="007627DC" w:rsidRDefault="00FF54AD">
      <w:r>
        <w:t>For training data collection of AI/ML based positioning Case 3a and 3b,</w:t>
      </w:r>
    </w:p>
    <w:p w14:paraId="75A572FE" w14:textId="77777777" w:rsidR="007627DC" w:rsidRDefault="00FF54AD" w:rsidP="00FF54AD">
      <w:pPr>
        <w:pStyle w:val="ListParagraph"/>
        <w:numPr>
          <w:ilvl w:val="0"/>
          <w:numId w:val="26"/>
        </w:numPr>
        <w:spacing w:after="80"/>
      </w:pPr>
      <w:r>
        <w:t xml:space="preserve">Validity duration of Part B can be </w:t>
      </w:r>
      <w:r>
        <w:rPr>
          <w:color w:val="0070C0"/>
        </w:rPr>
        <w:t xml:space="preserve">optionally </w:t>
      </w:r>
      <w:r>
        <w:t>reported.</w:t>
      </w:r>
    </w:p>
    <w:p w14:paraId="67396E7D" w14:textId="77777777" w:rsidR="007627DC" w:rsidRDefault="00FF54AD">
      <w:r>
        <w:t>Note: for Case 3a and 3b, Part A and Part B are generated by different entities.</w:t>
      </w:r>
    </w:p>
    <w:p w14:paraId="215097B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2C5F582" w14:textId="77777777">
        <w:tc>
          <w:tcPr>
            <w:tcW w:w="1417" w:type="dxa"/>
          </w:tcPr>
          <w:p w14:paraId="2BD81275" w14:textId="77777777" w:rsidR="007627DC" w:rsidRDefault="007627DC">
            <w:pPr>
              <w:rPr>
                <w:rFonts w:eastAsia="SimSun"/>
                <w:b/>
              </w:rPr>
            </w:pPr>
          </w:p>
        </w:tc>
        <w:tc>
          <w:tcPr>
            <w:tcW w:w="8572" w:type="dxa"/>
          </w:tcPr>
          <w:p w14:paraId="1B48CBFA" w14:textId="77777777" w:rsidR="007627DC" w:rsidRDefault="00FF54AD">
            <w:pPr>
              <w:jc w:val="center"/>
              <w:rPr>
                <w:rFonts w:eastAsia="SimSun"/>
                <w:b/>
              </w:rPr>
            </w:pPr>
            <w:r>
              <w:rPr>
                <w:rFonts w:eastAsia="SimSun"/>
                <w:b/>
              </w:rPr>
              <w:t>Company</w:t>
            </w:r>
          </w:p>
        </w:tc>
      </w:tr>
      <w:tr w:rsidR="007627DC" w14:paraId="05893B24" w14:textId="77777777">
        <w:tc>
          <w:tcPr>
            <w:tcW w:w="1417" w:type="dxa"/>
          </w:tcPr>
          <w:p w14:paraId="0F686534" w14:textId="77777777" w:rsidR="007627DC" w:rsidRDefault="00FF54AD">
            <w:pPr>
              <w:rPr>
                <w:rFonts w:eastAsia="SimSun"/>
              </w:rPr>
            </w:pPr>
            <w:r>
              <w:rPr>
                <w:rFonts w:eastAsia="SimSun"/>
              </w:rPr>
              <w:t>Support</w:t>
            </w:r>
          </w:p>
        </w:tc>
        <w:tc>
          <w:tcPr>
            <w:tcW w:w="8572" w:type="dxa"/>
          </w:tcPr>
          <w:p w14:paraId="32FF41BA" w14:textId="77777777" w:rsidR="007627DC" w:rsidRDefault="00FF54AD">
            <w:pPr>
              <w:rPr>
                <w:rFonts w:eastAsia="SimSun"/>
              </w:rPr>
            </w:pPr>
            <w:r>
              <w:rPr>
                <w:rFonts w:eastAsia="SimSun"/>
              </w:rPr>
              <w:t xml:space="preserve">ZTE, </w:t>
            </w:r>
            <w:proofErr w:type="spellStart"/>
            <w:r>
              <w:rPr>
                <w:rFonts w:eastAsia="SimSun"/>
              </w:rPr>
              <w:t>InterDigital</w:t>
            </w:r>
            <w:proofErr w:type="spellEnd"/>
          </w:p>
        </w:tc>
      </w:tr>
      <w:tr w:rsidR="007627DC" w14:paraId="3166E9EC" w14:textId="77777777">
        <w:tc>
          <w:tcPr>
            <w:tcW w:w="1417" w:type="dxa"/>
          </w:tcPr>
          <w:p w14:paraId="7CAE7AE3" w14:textId="77777777" w:rsidR="007627DC" w:rsidRDefault="00FF54AD">
            <w:pPr>
              <w:rPr>
                <w:rFonts w:eastAsia="SimSun"/>
              </w:rPr>
            </w:pPr>
            <w:r>
              <w:rPr>
                <w:rFonts w:eastAsia="SimSun"/>
              </w:rPr>
              <w:t>Not support</w:t>
            </w:r>
          </w:p>
        </w:tc>
        <w:tc>
          <w:tcPr>
            <w:tcW w:w="8572" w:type="dxa"/>
          </w:tcPr>
          <w:p w14:paraId="4CAD5A1D" w14:textId="48C24FB4" w:rsidR="007627DC" w:rsidRDefault="001A03AA">
            <w:pPr>
              <w:rPr>
                <w:rFonts w:eastAsia="SimSun"/>
              </w:rPr>
            </w:pPr>
            <w:proofErr w:type="spellStart"/>
            <w:r>
              <w:rPr>
                <w:rFonts w:eastAsia="SimSun" w:hint="eastAsia"/>
              </w:rPr>
              <w:t>m</w:t>
            </w:r>
            <w:r>
              <w:rPr>
                <w:rFonts w:eastAsia="SimSun"/>
              </w:rPr>
              <w:t>tk</w:t>
            </w:r>
            <w:proofErr w:type="spellEnd"/>
          </w:p>
        </w:tc>
      </w:tr>
    </w:tbl>
    <w:p w14:paraId="5428BE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1B5A262" w14:textId="77777777">
        <w:tc>
          <w:tcPr>
            <w:tcW w:w="1410" w:type="dxa"/>
          </w:tcPr>
          <w:p w14:paraId="3A335829" w14:textId="77777777" w:rsidR="007627DC" w:rsidRDefault="00FF54AD">
            <w:pPr>
              <w:rPr>
                <w:rFonts w:eastAsia="Calibri"/>
                <w:b/>
              </w:rPr>
            </w:pPr>
            <w:r>
              <w:rPr>
                <w:rFonts w:eastAsia="Calibri"/>
                <w:b/>
              </w:rPr>
              <w:t>Company</w:t>
            </w:r>
          </w:p>
        </w:tc>
        <w:tc>
          <w:tcPr>
            <w:tcW w:w="8574" w:type="dxa"/>
          </w:tcPr>
          <w:p w14:paraId="5EC9E07A" w14:textId="77777777" w:rsidR="007627DC" w:rsidRDefault="00FF54AD">
            <w:pPr>
              <w:jc w:val="center"/>
              <w:rPr>
                <w:rFonts w:eastAsia="Calibri"/>
                <w:b/>
              </w:rPr>
            </w:pPr>
            <w:r>
              <w:rPr>
                <w:rFonts w:eastAsia="Calibri"/>
                <w:b/>
              </w:rPr>
              <w:t>Comments</w:t>
            </w:r>
          </w:p>
        </w:tc>
      </w:tr>
      <w:tr w:rsidR="007627DC" w14:paraId="6A629C97" w14:textId="77777777">
        <w:tc>
          <w:tcPr>
            <w:tcW w:w="1410" w:type="dxa"/>
          </w:tcPr>
          <w:p w14:paraId="302338F5" w14:textId="77777777" w:rsidR="007627DC" w:rsidRDefault="00FF54AD">
            <w:r>
              <w:t>ZTE</w:t>
            </w:r>
          </w:p>
        </w:tc>
        <w:tc>
          <w:tcPr>
            <w:tcW w:w="8574" w:type="dxa"/>
          </w:tcPr>
          <w:p w14:paraId="524CE10D" w14:textId="77777777" w:rsidR="007627DC" w:rsidRDefault="00FF54AD">
            <w:r>
              <w:t>From our perspective, the validity duration is also applicable for case 1, where UE/PRU provides part A and LMF provides part B.</w:t>
            </w:r>
          </w:p>
        </w:tc>
      </w:tr>
      <w:tr w:rsidR="007627DC" w14:paraId="4CF9FEEA" w14:textId="77777777">
        <w:tc>
          <w:tcPr>
            <w:tcW w:w="1410" w:type="dxa"/>
          </w:tcPr>
          <w:p w14:paraId="641E4A22" w14:textId="77777777" w:rsidR="007627DC" w:rsidRDefault="00FF54AD">
            <w:r>
              <w:t>OPPO</w:t>
            </w:r>
          </w:p>
        </w:tc>
        <w:tc>
          <w:tcPr>
            <w:tcW w:w="8574" w:type="dxa"/>
          </w:tcPr>
          <w:p w14:paraId="790EEF29" w14:textId="77777777" w:rsidR="007627DC" w:rsidRDefault="00FF54AD">
            <w:r>
              <w:t>Agree with ZTE.</w:t>
            </w:r>
          </w:p>
        </w:tc>
      </w:tr>
      <w:tr w:rsidR="007627DC" w14:paraId="522AF252" w14:textId="77777777">
        <w:tc>
          <w:tcPr>
            <w:tcW w:w="1410" w:type="dxa"/>
          </w:tcPr>
          <w:p w14:paraId="2DB53D23" w14:textId="77777777" w:rsidR="007627DC" w:rsidRDefault="00FF54AD">
            <w:r>
              <w:t>Fujitsu</w:t>
            </w:r>
          </w:p>
        </w:tc>
        <w:tc>
          <w:tcPr>
            <w:tcW w:w="8574" w:type="dxa"/>
          </w:tcPr>
          <w:p w14:paraId="1CF7314C" w14:textId="77777777" w:rsidR="007627DC" w:rsidRDefault="00FF54AD">
            <w:r>
              <w:t>OK</w:t>
            </w:r>
          </w:p>
        </w:tc>
      </w:tr>
      <w:tr w:rsidR="007627DC" w14:paraId="6BFA668E" w14:textId="77777777">
        <w:tc>
          <w:tcPr>
            <w:tcW w:w="1410" w:type="dxa"/>
          </w:tcPr>
          <w:p w14:paraId="549F1917" w14:textId="77777777" w:rsidR="007627DC" w:rsidRDefault="00FF54AD">
            <w:proofErr w:type="spellStart"/>
            <w:r>
              <w:t>Spreadtrum</w:t>
            </w:r>
            <w:proofErr w:type="spellEnd"/>
          </w:p>
        </w:tc>
        <w:tc>
          <w:tcPr>
            <w:tcW w:w="8574" w:type="dxa"/>
          </w:tcPr>
          <w:p w14:paraId="7692775F" w14:textId="77777777" w:rsidR="007627DC" w:rsidRDefault="00FF54AD">
            <w:r>
              <w:t>OK with ZTE.</w:t>
            </w:r>
          </w:p>
        </w:tc>
      </w:tr>
      <w:tr w:rsidR="007627DC" w14:paraId="48B97F65" w14:textId="77777777">
        <w:tc>
          <w:tcPr>
            <w:tcW w:w="1410" w:type="dxa"/>
          </w:tcPr>
          <w:p w14:paraId="003D36EC" w14:textId="77777777" w:rsidR="007627DC" w:rsidRDefault="00FF54AD">
            <w:r>
              <w:t>Nokia</w:t>
            </w:r>
          </w:p>
        </w:tc>
        <w:tc>
          <w:tcPr>
            <w:tcW w:w="8574" w:type="dxa"/>
          </w:tcPr>
          <w:p w14:paraId="4770AD69" w14:textId="77777777" w:rsidR="007627DC" w:rsidRDefault="00FF54AD">
            <w:r>
              <w:t>Ok with the proposal, but it should apply only to Case 1 and Case 3a</w:t>
            </w:r>
          </w:p>
        </w:tc>
      </w:tr>
      <w:tr w:rsidR="007627DC" w14:paraId="714D4DEF" w14:textId="77777777">
        <w:tc>
          <w:tcPr>
            <w:tcW w:w="1410" w:type="dxa"/>
          </w:tcPr>
          <w:p w14:paraId="0F591D49" w14:textId="77777777" w:rsidR="007627DC" w:rsidRDefault="00FF54AD">
            <w:pPr>
              <w:rPr>
                <w:rFonts w:eastAsia="Calibri"/>
              </w:rPr>
            </w:pPr>
            <w:r>
              <w:rPr>
                <w:rFonts w:eastAsia="Yu Mincho"/>
              </w:rPr>
              <w:t>NTT DOCOMO</w:t>
            </w:r>
          </w:p>
        </w:tc>
        <w:tc>
          <w:tcPr>
            <w:tcW w:w="8574" w:type="dxa"/>
          </w:tcPr>
          <w:p w14:paraId="68C539F5" w14:textId="77777777" w:rsidR="007627DC" w:rsidRDefault="00FF54AD">
            <w:pPr>
              <w:rPr>
                <w:rFonts w:eastAsia="Calibri"/>
              </w:rPr>
            </w:pPr>
            <w:r>
              <w:rPr>
                <w:rFonts w:eastAsia="Yu Mincho"/>
              </w:rPr>
              <w:t>Fine with the proposal.</w:t>
            </w:r>
          </w:p>
        </w:tc>
      </w:tr>
      <w:tr w:rsidR="007627DC" w14:paraId="007FEE77" w14:textId="77777777">
        <w:tc>
          <w:tcPr>
            <w:tcW w:w="1410" w:type="dxa"/>
          </w:tcPr>
          <w:p w14:paraId="3DB3B32D" w14:textId="77777777" w:rsidR="007627DC" w:rsidRDefault="00FF54AD">
            <w:r>
              <w:t>NEC</w:t>
            </w:r>
          </w:p>
        </w:tc>
        <w:tc>
          <w:tcPr>
            <w:tcW w:w="8574" w:type="dxa"/>
          </w:tcPr>
          <w:p w14:paraId="31ED87CF" w14:textId="77777777" w:rsidR="007627DC" w:rsidRDefault="00FF54AD">
            <w:r>
              <w:t>The intention for supporting the validity duration of Part B is weak, as the existing timestamp can achieve the same purpose.</w:t>
            </w:r>
          </w:p>
        </w:tc>
      </w:tr>
      <w:tr w:rsidR="00BD3014" w14:paraId="68592538" w14:textId="77777777">
        <w:tc>
          <w:tcPr>
            <w:tcW w:w="1410" w:type="dxa"/>
          </w:tcPr>
          <w:p w14:paraId="46EBEBAD" w14:textId="77777777" w:rsidR="00BD3014" w:rsidRPr="00BD3014" w:rsidRDefault="00BD3014">
            <w:pPr>
              <w:rPr>
                <w:rFonts w:eastAsia="Yu Mincho"/>
                <w:lang w:eastAsia="ja-JP"/>
              </w:rPr>
            </w:pPr>
            <w:r>
              <w:rPr>
                <w:rFonts w:eastAsia="Yu Mincho" w:hint="eastAsia"/>
                <w:lang w:eastAsia="ja-JP"/>
              </w:rPr>
              <w:t>S</w:t>
            </w:r>
            <w:r>
              <w:rPr>
                <w:rFonts w:eastAsia="Yu Mincho"/>
                <w:lang w:eastAsia="ja-JP"/>
              </w:rPr>
              <w:t>harp</w:t>
            </w:r>
          </w:p>
        </w:tc>
        <w:tc>
          <w:tcPr>
            <w:tcW w:w="8574" w:type="dxa"/>
          </w:tcPr>
          <w:p w14:paraId="63BD1846" w14:textId="77777777" w:rsidR="00BD3014" w:rsidRDefault="003D5AA7">
            <w:r w:rsidRPr="003D5AA7">
              <w:t>If validity duration is introduced, we think some definition of validity duration is needed. Otherwise, the definition of validity is up to UE implementation and merit of sending validity duration is lost.</w:t>
            </w:r>
          </w:p>
        </w:tc>
      </w:tr>
      <w:tr w:rsidR="00A92C54" w14:paraId="2236E2B2" w14:textId="77777777">
        <w:tc>
          <w:tcPr>
            <w:tcW w:w="1410" w:type="dxa"/>
          </w:tcPr>
          <w:p w14:paraId="565D929A" w14:textId="7E40CF6D" w:rsidR="00A92C54" w:rsidRPr="00A92C54" w:rsidRDefault="00A92C54">
            <w:pPr>
              <w:rPr>
                <w:lang w:eastAsia="zh-CN"/>
              </w:rPr>
            </w:pPr>
            <w:r>
              <w:rPr>
                <w:rFonts w:hint="eastAsia"/>
                <w:lang w:eastAsia="zh-CN"/>
              </w:rPr>
              <w:t>CMCC</w:t>
            </w:r>
          </w:p>
        </w:tc>
        <w:tc>
          <w:tcPr>
            <w:tcW w:w="8574" w:type="dxa"/>
          </w:tcPr>
          <w:p w14:paraId="5ECE0F89" w14:textId="3835A8AB" w:rsidR="00A92C54" w:rsidRPr="003D5AA7" w:rsidRDefault="00A92C54">
            <w:r w:rsidRPr="00320FCE">
              <w:t>The validity duration may implicitly indicate that the UE providing Part B has moved, which can be addressed to some extent by the location quality indicator.</w:t>
            </w:r>
          </w:p>
        </w:tc>
      </w:tr>
      <w:tr w:rsidR="000D26DF" w14:paraId="325AD313" w14:textId="77777777">
        <w:tc>
          <w:tcPr>
            <w:tcW w:w="1410" w:type="dxa"/>
          </w:tcPr>
          <w:p w14:paraId="2B156275" w14:textId="4FDC3FAD" w:rsidR="000D26DF" w:rsidRDefault="000D26DF">
            <w:r>
              <w:t>Qualcomm</w:t>
            </w:r>
          </w:p>
        </w:tc>
        <w:tc>
          <w:tcPr>
            <w:tcW w:w="8574" w:type="dxa"/>
          </w:tcPr>
          <w:p w14:paraId="6E6EF932" w14:textId="57461C4A" w:rsidR="000D26DF" w:rsidRPr="00320FCE" w:rsidRDefault="00315F08">
            <w:r>
              <w:t xml:space="preserve">Duration validity can be obtained as a post processing for timestamping of Part B. We do not find </w:t>
            </w:r>
            <w:proofErr w:type="gramStart"/>
            <w:r>
              <w:t>strong</w:t>
            </w:r>
            <w:proofErr w:type="gramEnd"/>
            <w:r>
              <w:t xml:space="preserve"> necessity for this proposal.</w:t>
            </w:r>
          </w:p>
        </w:tc>
      </w:tr>
    </w:tbl>
    <w:p w14:paraId="3EF5D5D9" w14:textId="77777777" w:rsidR="007627DC" w:rsidRDefault="007627DC"/>
    <w:p w14:paraId="7819AD03" w14:textId="77777777" w:rsidR="007627DC" w:rsidRDefault="00FF54AD">
      <w:pPr>
        <w:pStyle w:val="Heading2"/>
        <w:rPr>
          <w:lang w:val="en-US"/>
        </w:rPr>
      </w:pPr>
      <w:r>
        <w:rPr>
          <w:lang w:val="en-US"/>
        </w:rPr>
        <w:t>Case 1: Assistance data and other signaling for training data collection</w:t>
      </w:r>
    </w:p>
    <w:p w14:paraId="0C0F3B5D" w14:textId="77777777" w:rsidR="007627DC" w:rsidRDefault="00FF54AD">
      <w:pPr>
        <w:pStyle w:val="Heading3"/>
        <w:rPr>
          <w:lang w:val="en-US"/>
        </w:rPr>
      </w:pPr>
      <w:r>
        <w:rPr>
          <w:lang w:val="en-US"/>
        </w:rPr>
        <w:t>Companies’ view from contribution</w:t>
      </w:r>
    </w:p>
    <w:p w14:paraId="3F65083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CC7485" w14:textId="77777777">
        <w:tc>
          <w:tcPr>
            <w:tcW w:w="9962" w:type="dxa"/>
          </w:tcPr>
          <w:p w14:paraId="21F93758"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70CCED21" w14:textId="77777777" w:rsidR="007627DC" w:rsidRDefault="00FF54AD">
            <w:pPr>
              <w:rPr>
                <w:rFonts w:ascii="Calibri" w:eastAsia="Calibri" w:hAnsi="Calibri" w:cs="Calibri"/>
                <w:kern w:val="0"/>
              </w:rPr>
            </w:pPr>
            <w:r>
              <w:rPr>
                <w:rFonts w:eastAsia="Calibri" w:cs="Calibri"/>
                <w:kern w:val="0"/>
              </w:rPr>
              <w:lastRenderedPageBreak/>
              <w:t>Proposal 24</w:t>
            </w:r>
            <w:r>
              <w:rPr>
                <w:rFonts w:eastAsia="Calibri" w:cs="Calibri"/>
                <w:kern w:val="0"/>
              </w:rPr>
              <w:tab/>
              <w:t xml:space="preserve">To </w:t>
            </w:r>
            <w:proofErr w:type="gramStart"/>
            <w:r>
              <w:rPr>
                <w:rFonts w:eastAsia="Calibri" w:cs="Calibri"/>
                <w:kern w:val="0"/>
              </w:rPr>
              <w:t>report</w:t>
            </w:r>
            <w:proofErr w:type="gramEnd"/>
            <w:r>
              <w:rPr>
                <w:rFonts w:eastAsia="Calibri" w:cs="Calibri"/>
                <w:kern w:val="0"/>
              </w:rPr>
              <w:t xml:space="preserve"> the supported SNR range, the </w:t>
            </w:r>
            <w:proofErr w:type="spellStart"/>
            <w:r>
              <w:rPr>
                <w:rFonts w:eastAsia="Calibri" w:cs="Calibri"/>
                <w:kern w:val="0"/>
              </w:rPr>
              <w:t>gNB</w:t>
            </w:r>
            <w:proofErr w:type="spellEnd"/>
            <w:r>
              <w:rPr>
                <w:rFonts w:eastAsia="Calibri" w:cs="Calibri"/>
                <w:kern w:val="0"/>
              </w:rPr>
              <w:t xml:space="preserve"> / UE may report the RSRQ range over which its model is able to operate.</w:t>
            </w:r>
          </w:p>
          <w:p w14:paraId="00B1F3BE" w14:textId="77777777" w:rsidR="007627DC" w:rsidRDefault="00FF54AD">
            <w:pPr>
              <w:rPr>
                <w:rFonts w:ascii="Calibri" w:eastAsia="Calibri" w:hAnsi="Calibri" w:cs="Calibri"/>
                <w:kern w:val="0"/>
              </w:rPr>
            </w:pPr>
            <w:r>
              <w:rPr>
                <w:rFonts w:eastAsia="Calibri" w:cs="Calibri"/>
                <w:kern w:val="0"/>
              </w:rPr>
              <w:t>Proposal 25</w:t>
            </w:r>
            <w:r>
              <w:rPr>
                <w:rFonts w:eastAsia="Calibri" w:cs="Calibri"/>
                <w:kern w:val="0"/>
              </w:rPr>
              <w:tab/>
              <w:t>To report the supported timing error range,</w:t>
            </w:r>
          </w:p>
          <w:p w14:paraId="45E0711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1, UE may report the RTD info range and timing error margin over which its model is able to operate to the LMF.</w:t>
            </w:r>
          </w:p>
          <w:p w14:paraId="4E5FCB5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3a, to enable comparing the transmit timing error range to the supported timing error range at the TRP:</w:t>
            </w:r>
          </w:p>
          <w:p w14:paraId="4C078B56" w14:textId="77777777" w:rsidR="007627DC" w:rsidRDefault="00FF54AD">
            <w:pPr>
              <w:ind w:left="1134"/>
              <w:rPr>
                <w:rFonts w:ascii="Calibri" w:eastAsia="Calibri" w:hAnsi="Calibri" w:cs="Calibri"/>
                <w:kern w:val="0"/>
              </w:rPr>
            </w:pPr>
            <w:proofErr w:type="spellStart"/>
            <w:r>
              <w:rPr>
                <w:rFonts w:eastAsia="Calibri" w:cs="Calibri"/>
                <w:kern w:val="0"/>
              </w:rPr>
              <w:t>i</w:t>
            </w:r>
            <w:proofErr w:type="spellEnd"/>
            <w:r>
              <w:rPr>
                <w:rFonts w:eastAsia="Calibri" w:cs="Calibri"/>
                <w:kern w:val="0"/>
              </w:rPr>
              <w:t>.</w:t>
            </w:r>
            <w:r>
              <w:rPr>
                <w:rFonts w:eastAsia="Calibri" w:cs="Calibri"/>
                <w:kern w:val="0"/>
              </w:rPr>
              <w:tab/>
            </w:r>
            <w:proofErr w:type="spellStart"/>
            <w:r>
              <w:rPr>
                <w:rFonts w:eastAsia="Calibri" w:cs="Calibri"/>
                <w:kern w:val="0"/>
              </w:rPr>
              <w:t>gNB</w:t>
            </w:r>
            <w:proofErr w:type="spellEnd"/>
            <w:r>
              <w:rPr>
                <w:rFonts w:eastAsia="Calibri" w:cs="Calibri"/>
                <w:kern w:val="0"/>
              </w:rPr>
              <w:t xml:space="preserve"> may report the UE timing error range over which the model can operate to the LMF.</w:t>
            </w:r>
          </w:p>
          <w:p w14:paraId="587942D3" w14:textId="77777777" w:rsidR="007627DC" w:rsidRDefault="00FF54AD">
            <w:pPr>
              <w:ind w:left="1134"/>
              <w:rPr>
                <w:rFonts w:ascii="Calibri" w:eastAsia="Calibri" w:hAnsi="Calibri" w:cs="Calibri"/>
                <w:kern w:val="0"/>
              </w:rPr>
            </w:pPr>
            <w:r>
              <w:rPr>
                <w:rFonts w:eastAsia="Calibri" w:cs="Calibri"/>
                <w:kern w:val="0"/>
              </w:rPr>
              <w:t>ii.</w:t>
            </w:r>
            <w:r>
              <w:rPr>
                <w:rFonts w:eastAsia="Calibri" w:cs="Calibri"/>
                <w:kern w:val="0"/>
              </w:rPr>
              <w:tab/>
              <w:t xml:space="preserve">UE may report the timing error range directly to </w:t>
            </w:r>
            <w:proofErr w:type="gramStart"/>
            <w:r>
              <w:rPr>
                <w:rFonts w:eastAsia="Calibri" w:cs="Calibri"/>
                <w:kern w:val="0"/>
              </w:rPr>
              <w:t xml:space="preserve">the </w:t>
            </w:r>
            <w:proofErr w:type="spellStart"/>
            <w:r>
              <w:rPr>
                <w:rFonts w:eastAsia="Calibri" w:cs="Calibri"/>
                <w:kern w:val="0"/>
              </w:rPr>
              <w:t>gNB</w:t>
            </w:r>
            <w:proofErr w:type="spellEnd"/>
            <w:proofErr w:type="gramEnd"/>
            <w:r>
              <w:rPr>
                <w:rFonts w:eastAsia="Calibri" w:cs="Calibri"/>
                <w:kern w:val="0"/>
              </w:rPr>
              <w:t>.</w:t>
            </w:r>
          </w:p>
          <w:p w14:paraId="3F0577A9"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(for conclusion) The legacy PRS configuration can be reused for Case 1 in all LCM phases, e.g. training data collection, monitoring, or inference procedures.</w:t>
            </w:r>
          </w:p>
        </w:tc>
      </w:tr>
      <w:tr w:rsidR="007627DC" w14:paraId="3EB8AB0B" w14:textId="77777777">
        <w:tc>
          <w:tcPr>
            <w:tcW w:w="9962" w:type="dxa"/>
          </w:tcPr>
          <w:p w14:paraId="719F0242"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lastRenderedPageBreak/>
              <w:t>NTT DOCOMO, INC. (R1-2504492)</w:t>
            </w:r>
          </w:p>
          <w:p w14:paraId="7C26860C" w14:textId="77777777" w:rsidR="007627DC" w:rsidRDefault="00FF54AD">
            <w:pPr>
              <w:pStyle w:val="Caption"/>
              <w:spacing w:before="0"/>
              <w:rPr>
                <w:rFonts w:eastAsia="Calibri"/>
                <w:b w:val="0"/>
                <w:lang w:eastAsia="ja-JP"/>
              </w:rPr>
            </w:pPr>
            <w:r>
              <w:rPr>
                <w:rFonts w:eastAsia="Calibri"/>
                <w:b w:val="0"/>
                <w:u w:val="single"/>
                <w:lang w:eastAsia="ja-JP"/>
              </w:rPr>
              <w:t>Proposal 4:</w:t>
            </w:r>
            <w:r>
              <w:rPr>
                <w:rFonts w:eastAsia="Calibri"/>
                <w:b w:val="0"/>
                <w:lang w:eastAsia="ja-JP"/>
              </w:rPr>
              <w:t xml:space="preserve"> For data collection of case 1, at least </w:t>
            </w:r>
            <w:proofErr w:type="gramStart"/>
            <w:r>
              <w:rPr>
                <w:rFonts w:eastAsia="Calibri"/>
                <w:b w:val="0"/>
                <w:lang w:eastAsia="ja-JP"/>
              </w:rPr>
              <w:t>following</w:t>
            </w:r>
            <w:proofErr w:type="gramEnd"/>
            <w:r>
              <w:rPr>
                <w:rFonts w:eastAsia="Calibri"/>
                <w:b w:val="0"/>
                <w:lang w:eastAsia="ja-JP"/>
              </w:rPr>
              <w:t xml:space="preserve"> assistance information is indicated from LMF to UE for consistency between training and inference. Further study the necessity of other information.</w:t>
            </w:r>
          </w:p>
          <w:p w14:paraId="6CF18619"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PRS configuration</w:t>
            </w:r>
          </w:p>
          <w:p w14:paraId="08B26426"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 xml:space="preserve">Training data validity area (e.g., </w:t>
            </w:r>
            <w:proofErr w:type="spellStart"/>
            <w:r>
              <w:rPr>
                <w:rFonts w:eastAsia="Calibri"/>
                <w:b w:val="0"/>
                <w:i/>
                <w:lang w:eastAsia="ja-JP"/>
              </w:rPr>
              <w:t>AreaID-CellList</w:t>
            </w:r>
            <w:proofErr w:type="spellEnd"/>
            <w:r>
              <w:rPr>
                <w:rFonts w:eastAsia="Calibri"/>
                <w:b w:val="0"/>
                <w:lang w:eastAsia="ja-JP"/>
              </w:rPr>
              <w:t>), where PRS can be assumed to be consistent within a validity area</w:t>
            </w:r>
          </w:p>
        </w:tc>
      </w:tr>
      <w:tr w:rsidR="007627DC" w14:paraId="49A17D1E" w14:textId="77777777">
        <w:tc>
          <w:tcPr>
            <w:tcW w:w="9962" w:type="dxa"/>
          </w:tcPr>
          <w:p w14:paraId="4D86A966" w14:textId="77777777" w:rsidR="007627DC" w:rsidRDefault="00FF54AD">
            <w:pPr>
              <w:rPr>
                <w:rFonts w:eastAsia="Calibri"/>
              </w:rPr>
            </w:pPr>
            <w:r>
              <w:rPr>
                <w:rFonts w:eastAsia="Calibri"/>
              </w:rPr>
              <w:t>•</w:t>
            </w:r>
            <w:r>
              <w:rPr>
                <w:rFonts w:eastAsia="Calibri"/>
              </w:rPr>
              <w:tab/>
              <w:t>Samsung (R1-2503551)</w:t>
            </w:r>
          </w:p>
          <w:p w14:paraId="421D972E" w14:textId="77777777" w:rsidR="007627DC" w:rsidRDefault="00FF54AD">
            <w:pPr>
              <w:rPr>
                <w:rFonts w:eastAsia="Calibri"/>
              </w:rPr>
            </w:pPr>
            <w:r>
              <w:rPr>
                <w:rFonts w:eastAsia="Calibri"/>
              </w:rPr>
              <w:t>Proposal 6.</w:t>
            </w:r>
            <w:r>
              <w:rPr>
                <w:rFonts w:eastAsia="Calibri"/>
              </w:rPr>
              <w:tab/>
              <w:t>Both option A and B can be supported in terms of DL PRS configuration for collecting training data</w:t>
            </w:r>
          </w:p>
          <w:p w14:paraId="043D937C" w14:textId="77777777" w:rsidR="007627DC" w:rsidRDefault="00FF54AD">
            <w:pPr>
              <w:tabs>
                <w:tab w:val="left" w:pos="1468"/>
              </w:tabs>
              <w:rPr>
                <w:rFonts w:eastAsia="Calibri"/>
              </w:rPr>
            </w:pPr>
            <w:r>
              <w:rPr>
                <w:rFonts w:eastAsia="Calibri"/>
              </w:rPr>
              <w:t>Proposal 8.</w:t>
            </w:r>
            <w:r>
              <w:rPr>
                <w:rFonts w:eastAsia="Calibri"/>
              </w:rPr>
              <w:tab/>
              <w:t xml:space="preserve">For data collection in training/finetuning, the data generation entity can be PRU/UE for case 1, TRP for case 3a, and </w:t>
            </w:r>
            <w:proofErr w:type="gramStart"/>
            <w:r>
              <w:rPr>
                <w:rFonts w:eastAsia="Calibri"/>
              </w:rPr>
              <w:t>TRP(</w:t>
            </w:r>
            <w:proofErr w:type="gramEnd"/>
            <w:r>
              <w:rPr>
                <w:rFonts w:eastAsia="Calibri"/>
              </w:rPr>
              <w:t>input)/</w:t>
            </w:r>
            <w:proofErr w:type="gramStart"/>
            <w:r>
              <w:rPr>
                <w:rFonts w:eastAsia="Calibri"/>
              </w:rPr>
              <w:t>LMF(</w:t>
            </w:r>
            <w:proofErr w:type="gramEnd"/>
            <w:r>
              <w:rPr>
                <w:rFonts w:eastAsia="Calibri"/>
              </w:rPr>
              <w:t>label) for case 3b.</w:t>
            </w:r>
          </w:p>
          <w:p w14:paraId="494FB25F" w14:textId="77777777" w:rsidR="007627DC" w:rsidRDefault="00FF54AD">
            <w:pPr>
              <w:tabs>
                <w:tab w:val="left" w:pos="1468"/>
              </w:tabs>
              <w:rPr>
                <w:rFonts w:eastAsia="Calibri"/>
              </w:rPr>
            </w:pPr>
            <w:r>
              <w:rPr>
                <w:rFonts w:eastAsia="Calibri"/>
              </w:rPr>
              <w:t>Proposal 9.</w:t>
            </w:r>
            <w:r>
              <w:rPr>
                <w:rFonts w:eastAsia="Calibri"/>
              </w:rPr>
              <w:tab/>
              <w:t xml:space="preserve">For data </w:t>
            </w:r>
            <w:proofErr w:type="gramStart"/>
            <w:r>
              <w:rPr>
                <w:rFonts w:eastAsia="Calibri"/>
              </w:rPr>
              <w:t>collection in</w:t>
            </w:r>
            <w:proofErr w:type="gramEnd"/>
            <w:r>
              <w:rPr>
                <w:rFonts w:eastAsia="Calibri"/>
              </w:rPr>
              <w:t xml:space="preserve"> inference, the data generation entity is UE for case 1 and TRP for case 3a/3b.</w:t>
            </w:r>
          </w:p>
          <w:p w14:paraId="117AB471" w14:textId="77777777" w:rsidR="007627DC" w:rsidRDefault="00FF54AD">
            <w:pPr>
              <w:tabs>
                <w:tab w:val="left" w:pos="1468"/>
              </w:tabs>
              <w:rPr>
                <w:rFonts w:eastAsia="Calibri"/>
              </w:rPr>
            </w:pPr>
            <w:r>
              <w:rPr>
                <w:rFonts w:eastAsia="Calibri"/>
              </w:rPr>
              <w:t>Proposal 10.</w:t>
            </w:r>
            <w:r>
              <w:rPr>
                <w:rFonts w:eastAsia="Calibri"/>
              </w:rPr>
              <w:tab/>
              <w:t>RAN1 supports UE to notify network whether such UE is a data provider or not.</w:t>
            </w:r>
          </w:p>
          <w:p w14:paraId="2B6902EE" w14:textId="77777777" w:rsidR="007627DC" w:rsidRDefault="00FF54AD">
            <w:pPr>
              <w:tabs>
                <w:tab w:val="left" w:pos="1468"/>
              </w:tabs>
              <w:rPr>
                <w:rFonts w:eastAsia="Calibri"/>
              </w:rPr>
            </w:pPr>
            <w:r>
              <w:rPr>
                <w:rFonts w:eastAsia="Calibri"/>
              </w:rPr>
              <w:t>Proposal 11.</w:t>
            </w:r>
            <w:r>
              <w:rPr>
                <w:rFonts w:eastAsia="Calibri"/>
              </w:rPr>
              <w:tab/>
              <w:t xml:space="preserve">RAN1 supports UE to notify network that it is inapplicable to provide data sample when certain </w:t>
            </w:r>
            <w:proofErr w:type="gramStart"/>
            <w:r>
              <w:rPr>
                <w:rFonts w:eastAsia="Calibri"/>
              </w:rPr>
              <w:t>condition is</w:t>
            </w:r>
            <w:proofErr w:type="gramEnd"/>
            <w:r>
              <w:rPr>
                <w:rFonts w:eastAsia="Calibri"/>
              </w:rPr>
              <w:t xml:space="preserve"> not satisfied. FFS certain condition, e.g., data sample requirement related condition.</w:t>
            </w:r>
          </w:p>
          <w:p w14:paraId="76A240EB" w14:textId="77777777" w:rsidR="007627DC" w:rsidRDefault="00FF54AD">
            <w:pPr>
              <w:tabs>
                <w:tab w:val="left" w:pos="1468"/>
              </w:tabs>
              <w:rPr>
                <w:rFonts w:eastAsia="Calibri"/>
              </w:rPr>
            </w:pPr>
            <w:r>
              <w:rPr>
                <w:rFonts w:eastAsia="Calibri"/>
              </w:rPr>
              <w:t>Proposal 12.</w:t>
            </w:r>
            <w:r>
              <w:rPr>
                <w:rFonts w:eastAsia="Calibri"/>
              </w:rPr>
              <w:tab/>
              <w:t xml:space="preserve">RAN1 supports the collected data </w:t>
            </w:r>
            <w:proofErr w:type="spellStart"/>
            <w:r>
              <w:rPr>
                <w:rFonts w:eastAsia="Calibri"/>
              </w:rPr>
              <w:t>signalled</w:t>
            </w:r>
            <w:proofErr w:type="spellEnd"/>
            <w:r>
              <w:rPr>
                <w:rFonts w:eastAsia="Calibri"/>
              </w:rPr>
              <w:t xml:space="preserve"> from PRU (other UE) to UE deployed with AI model.</w:t>
            </w:r>
          </w:p>
        </w:tc>
      </w:tr>
      <w:tr w:rsidR="007627DC" w14:paraId="3DAD2F15" w14:textId="77777777">
        <w:tc>
          <w:tcPr>
            <w:tcW w:w="9962" w:type="dxa"/>
          </w:tcPr>
          <w:p w14:paraId="5349CA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0ED7212" w14:textId="77777777" w:rsidR="007627DC" w:rsidRDefault="00FF54AD">
            <w:pPr>
              <w:rPr>
                <w:rFonts w:ascii="Calibri" w:eastAsia="Calibri" w:hAnsi="Calibri" w:cs="Calibri"/>
                <w:kern w:val="0"/>
              </w:rPr>
            </w:pPr>
            <w:r>
              <w:rPr>
                <w:rFonts w:eastAsia="Calibri" w:cs="Calibri"/>
                <w:kern w:val="0"/>
              </w:rPr>
              <w:t xml:space="preserve"> Proposal 10: For option A (UE initiated DL PRS configuration), the following enhancement can be supported:</w:t>
            </w:r>
          </w:p>
          <w:p w14:paraId="403E02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On-demand PRS request includes the suggested number of activated TRPs that transmit DL PRS.</w:t>
            </w:r>
          </w:p>
          <w:p w14:paraId="25EDA438" w14:textId="77777777" w:rsidR="007627DC" w:rsidRDefault="007627DC">
            <w:pPr>
              <w:rPr>
                <w:rFonts w:ascii="Calibri" w:eastAsia="Calibri" w:hAnsi="Calibri" w:cs="Calibri"/>
                <w:kern w:val="0"/>
              </w:rPr>
            </w:pPr>
          </w:p>
          <w:p w14:paraId="28C1CA8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2D83F3F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3A3215E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2E8019D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036C006F"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6159660F" w14:textId="77777777" w:rsidR="007627DC" w:rsidRDefault="00FF54AD">
            <w:pPr>
              <w:rPr>
                <w:rFonts w:ascii="Calibri" w:eastAsia="Calibri" w:hAnsi="Calibri" w:cs="Calibri"/>
                <w:kern w:val="0"/>
              </w:rPr>
            </w:pPr>
            <w:r>
              <w:rPr>
                <w:rFonts w:eastAsia="Calibri" w:cs="Calibri"/>
                <w:kern w:val="0"/>
              </w:rPr>
              <w:lastRenderedPageBreak/>
              <w:t>Note: The data collection node can be different among different use cases.</w:t>
            </w:r>
          </w:p>
        </w:tc>
      </w:tr>
      <w:tr w:rsidR="007627DC" w14:paraId="5517A67D" w14:textId="77777777">
        <w:tc>
          <w:tcPr>
            <w:tcW w:w="9962" w:type="dxa"/>
          </w:tcPr>
          <w:p w14:paraId="37F4061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279B0C9B" w14:textId="77777777" w:rsidR="007627DC" w:rsidRDefault="00FF54AD">
            <w:pPr>
              <w:rPr>
                <w:rFonts w:ascii="Calibri" w:eastAsia="Calibri" w:hAnsi="Calibri" w:cs="Calibri"/>
                <w:kern w:val="0"/>
              </w:rPr>
            </w:pPr>
            <w:r>
              <w:rPr>
                <w:rFonts w:eastAsia="Calibri" w:cs="Calibri"/>
                <w:kern w:val="0"/>
              </w:rPr>
              <w:t xml:space="preserve"> Proposal 16: For case 1, when UE sends a data collection request to LMF, the data collection request contains some assistance information related to the PRS/TRP set expected by UE.</w:t>
            </w:r>
          </w:p>
          <w:p w14:paraId="023F6523" w14:textId="77777777" w:rsidR="007627DC" w:rsidRDefault="00FF54AD">
            <w:pPr>
              <w:rPr>
                <w:rFonts w:ascii="Calibri" w:eastAsia="Calibri" w:hAnsi="Calibri" w:cs="Calibri"/>
                <w:kern w:val="0"/>
              </w:rPr>
            </w:pPr>
            <w:r>
              <w:rPr>
                <w:rFonts w:eastAsia="Calibri" w:cs="Calibri"/>
                <w:kern w:val="0"/>
              </w:rPr>
              <w:t>Proposal 17: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7627DC" w14:paraId="427BB380" w14:textId="77777777">
        <w:tc>
          <w:tcPr>
            <w:tcW w:w="9962" w:type="dxa"/>
          </w:tcPr>
          <w:p w14:paraId="075ADA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388258A" w14:textId="77777777" w:rsidR="007627DC" w:rsidRDefault="00FF54AD">
            <w:pPr>
              <w:rPr>
                <w:rFonts w:eastAsia="Calibri"/>
              </w:rPr>
            </w:pPr>
            <w:r>
              <w:rPr>
                <w:rFonts w:eastAsia="Calibri"/>
              </w:rPr>
              <w:t>Proposal 12: In AI/ML positioning Case 1, for data collection, support, from LMF to UE, position calculation assistance data (e.g., IE NR-</w:t>
            </w:r>
            <w:proofErr w:type="spellStart"/>
            <w:r>
              <w:rPr>
                <w:rFonts w:eastAsia="Calibri"/>
              </w:rPr>
              <w:t>PositionCalculationAssistance</w:t>
            </w:r>
            <w:proofErr w:type="spellEnd"/>
            <w:r>
              <w:rPr>
                <w:rFonts w:eastAsia="Calibri"/>
              </w:rPr>
              <w:t xml:space="preserve"> TS 37.355 [11]) is provided from LMF to UE, and UE calculates ground truth label (e.g., Part B)</w:t>
            </w:r>
          </w:p>
          <w:p w14:paraId="5914F4C6" w14:textId="77777777" w:rsidR="007627DC" w:rsidRDefault="00FF54AD">
            <w:pPr>
              <w:rPr>
                <w:rFonts w:eastAsia="Calibri"/>
              </w:rPr>
            </w:pPr>
            <w:r>
              <w:rPr>
                <w:rFonts w:eastAsia="Calibri"/>
              </w:rPr>
              <w:t>Proposal 13: In AI/ML positioning Case 1, for data collection, support UE can request LMF for PRS resources configurations/activations (e.g., using on-demand PRS as starting point</w:t>
            </w:r>
          </w:p>
          <w:p w14:paraId="13FF4160" w14:textId="77777777" w:rsidR="007627DC" w:rsidRDefault="00FF54AD">
            <w:pPr>
              <w:rPr>
                <w:rFonts w:eastAsia="Calibri"/>
              </w:rPr>
            </w:pPr>
            <w:r>
              <w:rPr>
                <w:rFonts w:eastAsia="Calibri"/>
              </w:rPr>
              <w:t>Proposal 15: In AI/ML positioning Case 1, for data collection, agree on working assumptions (from RAN1#116bis) for measurement and data generation entities related to Case 1.</w:t>
            </w:r>
          </w:p>
        </w:tc>
      </w:tr>
      <w:tr w:rsidR="007627DC" w14:paraId="587CACC3" w14:textId="77777777">
        <w:tc>
          <w:tcPr>
            <w:tcW w:w="9962" w:type="dxa"/>
          </w:tcPr>
          <w:p w14:paraId="1EA2151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4B10A452"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#117 should be approved</w:t>
            </w:r>
          </w:p>
        </w:tc>
      </w:tr>
      <w:tr w:rsidR="007627DC" w14:paraId="078C2C59" w14:textId="77777777">
        <w:tc>
          <w:tcPr>
            <w:tcW w:w="9962" w:type="dxa"/>
          </w:tcPr>
          <w:p w14:paraId="41FC9FEA" w14:textId="77777777" w:rsidR="007627DC" w:rsidRDefault="00FF54AD">
            <w:pPr>
              <w:rPr>
                <w:rFonts w:eastAsia="Calibri"/>
              </w:rPr>
            </w:pPr>
            <w:r>
              <w:rPr>
                <w:rFonts w:eastAsia="Calibri"/>
              </w:rPr>
              <w:tab/>
              <w:t>Nokia (R1-2504113)</w:t>
            </w:r>
          </w:p>
          <w:p w14:paraId="138F9D24" w14:textId="77777777" w:rsidR="007627DC" w:rsidRDefault="00FF54AD">
            <w:pPr>
              <w:rPr>
                <w:rFonts w:eastAsia="Calibri"/>
              </w:rPr>
            </w:pPr>
            <w:r>
              <w:rPr>
                <w:rFonts w:eastAsia="Calibri"/>
              </w:rPr>
              <w:t xml:space="preserve">  Proposal 25: For data collection by the target UE in Case 1, UE may request ground-truth label (Part B) from LMF, the request includes desired positioning method(s) (e.g., non-NR and/or NR RAT-dependent and/or NR RAT-independent) with necessary criteria (e.g., required confidence value</w:t>
            </w:r>
            <w:proofErr w:type="gramStart"/>
            <w:r>
              <w:rPr>
                <w:rFonts w:eastAsia="Calibri"/>
              </w:rPr>
              <w:t>) .</w:t>
            </w:r>
            <w:proofErr w:type="gramEnd"/>
          </w:p>
        </w:tc>
      </w:tr>
    </w:tbl>
    <w:p w14:paraId="278E03A3" w14:textId="77777777" w:rsidR="007627DC" w:rsidRDefault="00FF54AD">
      <w:r>
        <w:br/>
      </w:r>
    </w:p>
    <w:p w14:paraId="0E2E4BA0" w14:textId="77777777" w:rsidR="007627DC" w:rsidRDefault="00FF54AD">
      <w:pPr>
        <w:pStyle w:val="Heading3"/>
        <w:rPr>
          <w:lang w:val="en-US"/>
        </w:rPr>
      </w:pPr>
      <w:r>
        <w:rPr>
          <w:lang w:val="en-US"/>
        </w:rPr>
        <w:t>1st round discussion</w:t>
      </w:r>
    </w:p>
    <w:p w14:paraId="2117F093" w14:textId="77777777" w:rsidR="007627DC" w:rsidRDefault="00FF54AD">
      <w:r>
        <w:t xml:space="preserve">Ericsson suggested </w:t>
      </w:r>
      <w:proofErr w:type="gramStart"/>
      <w:r>
        <w:t>to make</w:t>
      </w:r>
      <w:proofErr w:type="gramEnd"/>
      <w:r>
        <w:t xml:space="preserv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42BC8E8" w14:textId="77777777">
        <w:tc>
          <w:tcPr>
            <w:tcW w:w="9962" w:type="dxa"/>
          </w:tcPr>
          <w:p w14:paraId="2E74FAC4" w14:textId="77777777" w:rsidR="007627DC" w:rsidRDefault="00FF54AD">
            <w:pPr>
              <w:rPr>
                <w:rFonts w:eastAsia="DengXian"/>
              </w:rPr>
            </w:pPr>
            <w:r>
              <w:rPr>
                <w:rFonts w:eastAsia="DengXian"/>
              </w:rPr>
              <w:t>Conclusion (RAN1#118)</w:t>
            </w:r>
          </w:p>
          <w:p w14:paraId="58C4EFFE" w14:textId="77777777" w:rsidR="007627DC" w:rsidRDefault="00FF54AD">
            <w:pPr>
              <w:rPr>
                <w:rFonts w:eastAsia="Calibri"/>
                <w:szCs w:val="20"/>
              </w:rPr>
            </w:pPr>
            <w:r>
              <w:rPr>
                <w:rFonts w:eastAsia="Calibri"/>
              </w:rPr>
              <w:t>From RAN1 perspective,</w:t>
            </w:r>
            <w:r>
              <w:rPr>
                <w:rFonts w:eastAsia="Calibri"/>
                <w:szCs w:val="20"/>
              </w:rPr>
              <w:t xml:space="preserve"> for Case 3a measurements,</w:t>
            </w:r>
          </w:p>
          <w:p w14:paraId="1637C55C"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749B04FA" w14:textId="77777777" w:rsidR="007627DC" w:rsidRDefault="00FF54AD" w:rsidP="00FF54AD">
            <w:pPr>
              <w:pStyle w:val="ListParagraph"/>
              <w:numPr>
                <w:ilvl w:val="1"/>
                <w:numId w:val="47"/>
              </w:numPr>
              <w:spacing w:after="80"/>
            </w:pPr>
            <w:r>
              <w:t>Note: parameter values for SRS configuration can be further discussed</w:t>
            </w:r>
          </w:p>
          <w:p w14:paraId="7A1AF19D"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76B40B8B"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717B43FC" w14:textId="77777777" w:rsidR="00A10E45" w:rsidRDefault="00A10E45"/>
    <w:p w14:paraId="4EC75E65" w14:textId="54FC6353" w:rsidR="007627DC" w:rsidRDefault="00FF54AD">
      <w:r>
        <w:t xml:space="preserve">NTT DOCOMO pointed out that the assistance information </w:t>
      </w:r>
      <w:proofErr w:type="gramStart"/>
      <w:r>
        <w:t>include</w:t>
      </w:r>
      <w:proofErr w:type="gramEnd"/>
      <w:r>
        <w:t xml:space="preserve"> at least PRS configuration and the area where PRS can be assumed to be consistent within the area. See an example of IE in existing LPP specification below.</w:t>
      </w:r>
    </w:p>
    <w:p w14:paraId="517D3B1B" w14:textId="77777777" w:rsidR="007627DC" w:rsidRDefault="00FF54AD">
      <w:pPr>
        <w:pStyle w:val="PL"/>
        <w:rPr>
          <w:lang w:val="pt-BR"/>
        </w:rPr>
      </w:pPr>
      <w:r>
        <w:rPr>
          <w:lang w:val="pt-BR"/>
        </w:rPr>
        <w:t>NR-DL-TDOA-ProvideAssistanceData-r16 ::= SEQUENCE {</w:t>
      </w:r>
    </w:p>
    <w:p w14:paraId="4C5162A9" w14:textId="77777777" w:rsidR="007627DC" w:rsidRDefault="00FF54AD">
      <w:pPr>
        <w:pStyle w:val="PL"/>
      </w:pPr>
      <w:r>
        <w:rPr>
          <w:lang w:val="pt-BR"/>
        </w:rPr>
        <w:tab/>
      </w:r>
      <w:r>
        <w:t>nr-DL-PRS-AssistanceData-r16</w:t>
      </w:r>
      <w:r>
        <w:tab/>
      </w:r>
      <w:r>
        <w:tab/>
      </w:r>
      <w:proofErr w:type="spellStart"/>
      <w:r>
        <w:t>NR-DL-PRS-AssistanceData-r16</w:t>
      </w:r>
      <w:proofErr w:type="spellEnd"/>
      <w:r>
        <w:tab/>
      </w:r>
      <w:r>
        <w:tab/>
        <w:t>OPTIONAL,</w:t>
      </w:r>
      <w:r>
        <w:tab/>
        <w:t>-- Need ON</w:t>
      </w:r>
    </w:p>
    <w:p w14:paraId="6942BDCA" w14:textId="77777777" w:rsidR="007627DC" w:rsidRDefault="00FF54AD">
      <w:pPr>
        <w:pStyle w:val="PL"/>
      </w:pPr>
      <w:r>
        <w:lastRenderedPageBreak/>
        <w:tab/>
        <w:t>nr-</w:t>
      </w:r>
      <w:r>
        <w:rPr>
          <w:lang w:eastAsia="zh-CN"/>
        </w:rPr>
        <w:t>Selected</w:t>
      </w:r>
      <w:r>
        <w:t>DL-PRS-</w:t>
      </w:r>
      <w:r>
        <w:rPr>
          <w:lang w:eastAsia="zh-CN"/>
        </w:rPr>
        <w:t>IndexList</w:t>
      </w:r>
      <w:r>
        <w:t>-r16</w:t>
      </w:r>
      <w:r>
        <w:tab/>
      </w:r>
      <w:r>
        <w:tab/>
      </w:r>
      <w:proofErr w:type="spellStart"/>
      <w:r>
        <w:t>NR-</w:t>
      </w:r>
      <w:r>
        <w:rPr>
          <w:lang w:eastAsia="zh-CN"/>
        </w:rPr>
        <w:t>Selected</w:t>
      </w:r>
      <w:r>
        <w:t>DL-PRS-</w:t>
      </w:r>
      <w:r>
        <w:rPr>
          <w:lang w:eastAsia="zh-CN"/>
        </w:rPr>
        <w:t>IndexList</w:t>
      </w:r>
      <w:r>
        <w:t>-r16</w:t>
      </w:r>
      <w:proofErr w:type="spellEnd"/>
      <w:r>
        <w:tab/>
      </w:r>
      <w:r>
        <w:tab/>
        <w:t>OPTIONAL,</w:t>
      </w:r>
      <w:r>
        <w:tab/>
        <w:t>-- Need ON</w:t>
      </w:r>
    </w:p>
    <w:p w14:paraId="4077EAC4" w14:textId="77777777" w:rsidR="007627DC" w:rsidRDefault="00FF54AD">
      <w:pPr>
        <w:pStyle w:val="PL"/>
        <w:rPr>
          <w:lang w:val="fr-FR"/>
        </w:rPr>
      </w:pPr>
      <w:r>
        <w:tab/>
      </w:r>
      <w:r>
        <w:rPr>
          <w:lang w:val="fr-FR"/>
        </w:rPr>
        <w:t>nr-PositionCalculationAssistance-r16</w:t>
      </w:r>
    </w:p>
    <w:p w14:paraId="537628C2" w14:textId="77777777" w:rsidR="007627DC" w:rsidRDefault="00FF54AD">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NR-PositionCalculationAssistance-r16</w:t>
      </w:r>
    </w:p>
    <w:p w14:paraId="77068638" w14:textId="77777777" w:rsidR="007627DC" w:rsidRDefault="00FF54AD">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OPTIONAL,</w:t>
      </w:r>
      <w:r>
        <w:tab/>
        <w:t>-- Cond UEB</w:t>
      </w:r>
    </w:p>
    <w:p w14:paraId="50581A30" w14:textId="77777777" w:rsidR="007627DC" w:rsidRDefault="00FF54AD">
      <w:pPr>
        <w:pStyle w:val="PL"/>
      </w:pPr>
      <w:r>
        <w:tab/>
        <w:t>nr-DL-TDOA-Error-r16</w:t>
      </w:r>
      <w:r>
        <w:tab/>
      </w:r>
      <w:r>
        <w:tab/>
      </w:r>
      <w:r>
        <w:tab/>
      </w:r>
      <w:r>
        <w:tab/>
      </w:r>
      <w:proofErr w:type="spellStart"/>
      <w:r>
        <w:t>NR-DL-TDOA-Error-r16</w:t>
      </w:r>
      <w:proofErr w:type="spellEnd"/>
      <w:r>
        <w:tab/>
      </w:r>
      <w:r>
        <w:tab/>
      </w:r>
      <w:r>
        <w:tab/>
      </w:r>
      <w:r>
        <w:tab/>
        <w:t>OPTIONAL,</w:t>
      </w:r>
      <w:r>
        <w:tab/>
        <w:t>-- Need ON</w:t>
      </w:r>
    </w:p>
    <w:p w14:paraId="5EF1896A" w14:textId="77777777" w:rsidR="007627DC" w:rsidRDefault="00FF54AD">
      <w:pPr>
        <w:pStyle w:val="PL"/>
      </w:pPr>
      <w:r>
        <w:tab/>
        <w:t>...,</w:t>
      </w:r>
    </w:p>
    <w:p w14:paraId="73318983" w14:textId="77777777" w:rsidR="007627DC" w:rsidRDefault="00FF54AD">
      <w:pPr>
        <w:pStyle w:val="PL"/>
      </w:pPr>
      <w:r>
        <w:tab/>
        <w:t>[[</w:t>
      </w:r>
    </w:p>
    <w:p w14:paraId="4E7556E8" w14:textId="77777777" w:rsidR="007627DC" w:rsidRDefault="00FF54AD">
      <w:pPr>
        <w:pStyle w:val="PL"/>
      </w:pPr>
      <w:r>
        <w:tab/>
      </w:r>
      <w:r>
        <w:tab/>
        <w:t>nr-On-Demand-DL-PRS-Configurations-r17</w:t>
      </w:r>
    </w:p>
    <w:p w14:paraId="0693E6EA" w14:textId="77777777" w:rsidR="007627DC" w:rsidRDefault="00FF54AD">
      <w:pPr>
        <w:pStyle w:val="PL"/>
      </w:pPr>
      <w:r>
        <w:tab/>
      </w:r>
      <w:r>
        <w:tab/>
      </w:r>
      <w:r>
        <w:tab/>
      </w:r>
      <w:r>
        <w:tab/>
      </w:r>
      <w:r>
        <w:tab/>
      </w:r>
      <w:r>
        <w:tab/>
      </w:r>
      <w:r>
        <w:tab/>
      </w:r>
      <w:r>
        <w:tab/>
      </w:r>
      <w:r>
        <w:tab/>
      </w:r>
      <w:r>
        <w:tab/>
        <w:t>NR-On-Demand-DL-PRS-Configurations-r17</w:t>
      </w:r>
    </w:p>
    <w:p w14:paraId="730E504F" w14:textId="77777777" w:rsidR="007627DC" w:rsidRDefault="00FF54AD">
      <w:pPr>
        <w:pStyle w:val="PL"/>
      </w:pPr>
      <w:r>
        <w:tab/>
      </w:r>
      <w:r>
        <w:tab/>
      </w:r>
      <w:r>
        <w:tab/>
      </w:r>
      <w:r>
        <w:tab/>
      </w:r>
      <w:r>
        <w:tab/>
      </w:r>
      <w:r>
        <w:tab/>
      </w:r>
      <w:r>
        <w:tab/>
      </w:r>
      <w:r>
        <w:tab/>
      </w:r>
      <w:r>
        <w:tab/>
      </w:r>
      <w:r>
        <w:tab/>
      </w:r>
      <w:r>
        <w:tab/>
      </w:r>
      <w:r>
        <w:tab/>
      </w:r>
      <w:r>
        <w:tab/>
      </w:r>
      <w:r>
        <w:tab/>
      </w:r>
      <w:r>
        <w:tab/>
      </w:r>
      <w:r>
        <w:tab/>
      </w:r>
      <w:r>
        <w:tab/>
      </w:r>
      <w:r>
        <w:tab/>
      </w:r>
      <w:r>
        <w:tab/>
        <w:t>OPTIONAL,</w:t>
      </w:r>
      <w:r>
        <w:tab/>
        <w:t>-- Need ON</w:t>
      </w:r>
    </w:p>
    <w:p w14:paraId="072BD479" w14:textId="77777777" w:rsidR="007627DC" w:rsidRDefault="00FF54AD">
      <w:pPr>
        <w:pStyle w:val="PL"/>
      </w:pPr>
      <w:r>
        <w:tab/>
      </w:r>
      <w:r>
        <w:tab/>
        <w:t>nr-On-Demand-DL-PRS-Configurations-Selected-IndexList-r17</w:t>
      </w:r>
    </w:p>
    <w:p w14:paraId="3782DD7B" w14:textId="77777777" w:rsidR="007627DC" w:rsidRDefault="00FF54AD">
      <w:pPr>
        <w:pStyle w:val="PL"/>
      </w:pPr>
      <w:r>
        <w:tab/>
      </w:r>
      <w:r>
        <w:tab/>
      </w:r>
      <w:r>
        <w:tab/>
      </w:r>
      <w:r>
        <w:tab/>
      </w:r>
      <w:r>
        <w:tab/>
      </w:r>
      <w:r>
        <w:tab/>
      </w:r>
      <w:r>
        <w:tab/>
      </w:r>
      <w:r>
        <w:tab/>
      </w:r>
      <w:r>
        <w:tab/>
      </w:r>
      <w:r>
        <w:tab/>
        <w:t>NR-On-Demand-DL-PRS-Configurations-Selected-IndexList-r17</w:t>
      </w:r>
      <w:r>
        <w:tab/>
      </w:r>
      <w:r>
        <w:tab/>
      </w:r>
      <w:r>
        <w:tab/>
      </w:r>
      <w:r>
        <w:tab/>
      </w:r>
      <w:r>
        <w:tab/>
      </w:r>
      <w:r>
        <w:tab/>
      </w:r>
      <w:r>
        <w:tab/>
      </w:r>
      <w:r>
        <w:tab/>
      </w:r>
      <w:r>
        <w:tab/>
      </w:r>
      <w:r>
        <w:tab/>
      </w:r>
      <w:r>
        <w:tab/>
      </w:r>
      <w:r>
        <w:tab/>
      </w:r>
      <w:r>
        <w:tab/>
      </w:r>
      <w:r>
        <w:tab/>
      </w:r>
      <w:r>
        <w:tab/>
      </w:r>
      <w:r>
        <w:tab/>
      </w:r>
      <w:r>
        <w:tab/>
      </w:r>
      <w:r>
        <w:tab/>
      </w:r>
      <w:r>
        <w:tab/>
      </w:r>
      <w:r>
        <w:tab/>
        <w:t>OPTIONAL,</w:t>
      </w:r>
      <w:r>
        <w:tab/>
        <w:t>-- Need ON</w:t>
      </w:r>
    </w:p>
    <w:p w14:paraId="32778203" w14:textId="77777777" w:rsidR="007627DC" w:rsidRDefault="00FF54AD">
      <w:pPr>
        <w:pStyle w:val="PL"/>
      </w:pPr>
      <w:r>
        <w:tab/>
      </w:r>
      <w:r>
        <w:tab/>
        <w:t>assistanceDataValidityArea-r17</w:t>
      </w:r>
      <w:r>
        <w:tab/>
        <w:t>AreaID-CellList-r17</w:t>
      </w:r>
      <w:r>
        <w:tab/>
      </w:r>
      <w:r>
        <w:tab/>
      </w:r>
      <w:r>
        <w:tab/>
      </w:r>
      <w:r>
        <w:tab/>
      </w:r>
      <w:r>
        <w:tab/>
        <w:t>OPTIONAL</w:t>
      </w:r>
      <w:r>
        <w:tab/>
        <w:t>-- Need ON</w:t>
      </w:r>
    </w:p>
    <w:p w14:paraId="2DC38E20" w14:textId="77777777" w:rsidR="007627DC" w:rsidRDefault="00FF54AD">
      <w:pPr>
        <w:pStyle w:val="PL"/>
        <w:rPr>
          <w:lang w:val="pt-BR"/>
        </w:rPr>
      </w:pPr>
      <w:r>
        <w:tab/>
      </w:r>
      <w:r>
        <w:rPr>
          <w:lang w:val="pt-BR"/>
        </w:rPr>
        <w:t>]],</w:t>
      </w:r>
    </w:p>
    <w:p w14:paraId="42301DB8" w14:textId="77777777" w:rsidR="007627DC" w:rsidRDefault="00FF54AD">
      <w:pPr>
        <w:pStyle w:val="PL"/>
        <w:rPr>
          <w:lang w:val="pt-BR"/>
        </w:rPr>
      </w:pPr>
      <w:r>
        <w:rPr>
          <w:lang w:val="pt-BR"/>
        </w:rPr>
        <w:tab/>
        <w:t>[[</w:t>
      </w:r>
    </w:p>
    <w:p w14:paraId="4AF0E93F" w14:textId="77777777" w:rsidR="007627DC" w:rsidRDefault="00FF54AD">
      <w:pPr>
        <w:pStyle w:val="PL"/>
        <w:rPr>
          <w:lang w:val="pt-BR"/>
        </w:rPr>
      </w:pPr>
      <w:r>
        <w:rPr>
          <w:lang w:val="pt-BR"/>
        </w:rPr>
        <w:tab/>
      </w:r>
      <w:r>
        <w:rPr>
          <w:lang w:val="pt-BR"/>
        </w:rPr>
        <w:tab/>
        <w:t>nr-PeriodicAssistData-r18</w:t>
      </w:r>
      <w:r>
        <w:rPr>
          <w:lang w:val="pt-BR"/>
        </w:rPr>
        <w:tab/>
      </w:r>
      <w:r>
        <w:rPr>
          <w:lang w:val="pt-BR"/>
        </w:rPr>
        <w:tab/>
        <w:t>NR-PeriodicAssistData-r18</w:t>
      </w:r>
      <w:r>
        <w:rPr>
          <w:lang w:val="pt-BR"/>
        </w:rPr>
        <w:tab/>
      </w:r>
      <w:r>
        <w:rPr>
          <w:lang w:val="pt-BR"/>
        </w:rPr>
        <w:tab/>
        <w:t>OPTIONAL</w:t>
      </w:r>
      <w:r>
        <w:rPr>
          <w:lang w:val="pt-BR"/>
        </w:rPr>
        <w:tab/>
        <w:t>-- Cond CtrTrans</w:t>
      </w:r>
    </w:p>
    <w:p w14:paraId="1730E1B8" w14:textId="77777777" w:rsidR="007627DC" w:rsidRDefault="00FF54AD">
      <w:pPr>
        <w:pStyle w:val="PL"/>
      </w:pPr>
      <w:r>
        <w:rPr>
          <w:lang w:val="pt-BR"/>
        </w:rPr>
        <w:tab/>
      </w:r>
      <w:r>
        <w:t>]]</w:t>
      </w:r>
    </w:p>
    <w:p w14:paraId="494FFC6D" w14:textId="77777777" w:rsidR="007627DC" w:rsidRDefault="00FF54AD">
      <w:pPr>
        <w:pStyle w:val="PL"/>
      </w:pPr>
      <w:r>
        <w:t>}</w:t>
      </w:r>
    </w:p>
    <w:tbl>
      <w:tblPr>
        <w:tblW w:w="9639" w:type="dxa"/>
        <w:tblInd w:w="108" w:type="dxa"/>
        <w:tblLayout w:type="fixed"/>
        <w:tblLook w:val="04A0" w:firstRow="1" w:lastRow="0" w:firstColumn="1" w:lastColumn="0" w:noHBand="0" w:noVBand="1"/>
      </w:tblPr>
      <w:tblGrid>
        <w:gridCol w:w="9639"/>
      </w:tblGrid>
      <w:tr w:rsidR="007627DC" w14:paraId="2C7E89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93BE5D" w14:textId="77777777" w:rsidR="007627DC" w:rsidRPr="00A92C54" w:rsidRDefault="00FF54AD">
            <w:pPr>
              <w:pStyle w:val="TAL"/>
              <w:keepNext w:val="0"/>
              <w:keepLines w:val="0"/>
              <w:rPr>
                <w:b/>
                <w:bCs/>
                <w:i/>
                <w:iCs/>
                <w:lang w:val="en-US"/>
              </w:rPr>
            </w:pPr>
            <w:proofErr w:type="spellStart"/>
            <w:r w:rsidRPr="00A92C54">
              <w:rPr>
                <w:b/>
                <w:bCs/>
                <w:i/>
                <w:iCs/>
                <w:lang w:val="en-US"/>
              </w:rPr>
              <w:t>assistanceDataValidityArea</w:t>
            </w:r>
            <w:proofErr w:type="spellEnd"/>
          </w:p>
          <w:p w14:paraId="6AFAA450" w14:textId="77777777" w:rsidR="007627DC" w:rsidRPr="00A92C54" w:rsidRDefault="00FF54AD">
            <w:pPr>
              <w:pStyle w:val="TAL"/>
              <w:keepNext w:val="0"/>
              <w:keepLines w:val="0"/>
              <w:rPr>
                <w:b/>
                <w:i/>
                <w:lang w:val="en-US"/>
              </w:rPr>
            </w:pPr>
            <w:r w:rsidRPr="00A92C54">
              <w:rPr>
                <w:lang w:val="en-US"/>
              </w:rPr>
              <w:t xml:space="preserve">This field specifies the network area for which this </w:t>
            </w:r>
            <w:r w:rsidRPr="00A92C54">
              <w:rPr>
                <w:i/>
                <w:iCs/>
                <w:lang w:val="en-US"/>
              </w:rPr>
              <w:t>NR-DL-TDOA-</w:t>
            </w:r>
            <w:proofErr w:type="spellStart"/>
            <w:r w:rsidRPr="00A92C54">
              <w:rPr>
                <w:i/>
                <w:iCs/>
                <w:lang w:val="en-US"/>
              </w:rPr>
              <w:t>ProvideAssistanceData</w:t>
            </w:r>
            <w:proofErr w:type="spellEnd"/>
            <w:r w:rsidRPr="00A92C54">
              <w:rPr>
                <w:lang w:val="en-US"/>
              </w:rPr>
              <w:t xml:space="preserve"> is valid.</w:t>
            </w:r>
          </w:p>
        </w:tc>
      </w:tr>
    </w:tbl>
    <w:p w14:paraId="0D6F9CB3" w14:textId="77777777" w:rsidR="007627DC" w:rsidRDefault="007627DC"/>
    <w:p w14:paraId="0DDB3488" w14:textId="77777777" w:rsidR="007627DC" w:rsidRDefault="007627DC"/>
    <w:p w14:paraId="2D7AED0B" w14:textId="77777777" w:rsidR="007627DC" w:rsidRDefault="00FF54AD">
      <w:pPr>
        <w:rPr>
          <w:b/>
          <w:u w:val="single"/>
        </w:rPr>
      </w:pPr>
      <w:r>
        <w:rPr>
          <w:b/>
          <w:highlight w:val="yellow"/>
          <w:u w:val="single"/>
        </w:rPr>
        <w:t>Proposal 4.3.2-1</w:t>
      </w:r>
    </w:p>
    <w:p w14:paraId="5FE49C35" w14:textId="77777777" w:rsidR="007627DC" w:rsidRDefault="00FF54AD">
      <w:r>
        <w:t>For AI/ML positioning Case 1,</w:t>
      </w:r>
    </w:p>
    <w:p w14:paraId="60497598" w14:textId="77777777" w:rsidR="007627DC" w:rsidRDefault="00FF54AD" w:rsidP="00FF54AD">
      <w:pPr>
        <w:pStyle w:val="ListParagraph"/>
        <w:numPr>
          <w:ilvl w:val="0"/>
          <w:numId w:val="47"/>
        </w:numPr>
        <w:spacing w:after="80"/>
      </w:pPr>
      <w:r>
        <w:t xml:space="preserve">The existing procedures </w:t>
      </w:r>
      <w:r>
        <w:rPr>
          <w:rFonts w:eastAsia="DengXian"/>
        </w:rPr>
        <w:t xml:space="preserve">are </w:t>
      </w:r>
      <w:r>
        <w:t>reused in terms of PRS configuration.</w:t>
      </w:r>
    </w:p>
    <w:p w14:paraId="7D3127F9" w14:textId="77777777" w:rsidR="007627DC" w:rsidRDefault="00FF54AD" w:rsidP="00FF54AD">
      <w:pPr>
        <w:pStyle w:val="ListParagraph"/>
        <w:numPr>
          <w:ilvl w:val="0"/>
          <w:numId w:val="47"/>
        </w:numPr>
      </w:pPr>
      <w:r>
        <w:t>The assistance information provided from LMF to UE includes at least:</w:t>
      </w:r>
    </w:p>
    <w:p w14:paraId="61D780E7" w14:textId="77777777" w:rsidR="007627DC" w:rsidRDefault="00FF54AD" w:rsidP="00FF54AD">
      <w:pPr>
        <w:pStyle w:val="ListParagraph"/>
        <w:numPr>
          <w:ilvl w:val="1"/>
          <w:numId w:val="47"/>
        </w:numPr>
      </w:pPr>
      <w:r>
        <w:t>Assistance data on PRS configuration, i.e., IE NR-DL-PRS-AssistanceData-r16</w:t>
      </w:r>
    </w:p>
    <w:p w14:paraId="23790B17" w14:textId="77777777" w:rsidR="007627DC" w:rsidRDefault="00FF54AD" w:rsidP="00FF54AD">
      <w:pPr>
        <w:pStyle w:val="ListParagraph"/>
        <w:numPr>
          <w:ilvl w:val="1"/>
          <w:numId w:val="47"/>
        </w:numPr>
      </w:pPr>
      <w:r>
        <w:t>Network area for which the PRS assistance data is valid, i.e., assistanceDataValidityArea-r17.</w:t>
      </w:r>
    </w:p>
    <w:p w14:paraId="75AB3D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9218F26" w14:textId="77777777">
        <w:tc>
          <w:tcPr>
            <w:tcW w:w="1417" w:type="dxa"/>
          </w:tcPr>
          <w:p w14:paraId="456E05FC" w14:textId="77777777" w:rsidR="007627DC" w:rsidRDefault="007627DC">
            <w:pPr>
              <w:rPr>
                <w:rFonts w:eastAsia="SimSun"/>
                <w:b/>
              </w:rPr>
            </w:pPr>
          </w:p>
        </w:tc>
        <w:tc>
          <w:tcPr>
            <w:tcW w:w="8572" w:type="dxa"/>
          </w:tcPr>
          <w:p w14:paraId="28E876C8" w14:textId="77777777" w:rsidR="007627DC" w:rsidRDefault="00FF54AD">
            <w:pPr>
              <w:jc w:val="center"/>
              <w:rPr>
                <w:rFonts w:eastAsia="SimSun"/>
                <w:b/>
              </w:rPr>
            </w:pPr>
            <w:r>
              <w:rPr>
                <w:rFonts w:eastAsia="SimSun"/>
                <w:b/>
              </w:rPr>
              <w:t>Company</w:t>
            </w:r>
          </w:p>
        </w:tc>
      </w:tr>
      <w:tr w:rsidR="007627DC" w14:paraId="36C15BB9" w14:textId="77777777">
        <w:tc>
          <w:tcPr>
            <w:tcW w:w="1417" w:type="dxa"/>
          </w:tcPr>
          <w:p w14:paraId="177DA35D" w14:textId="77777777" w:rsidR="007627DC" w:rsidRDefault="00FF54AD">
            <w:pPr>
              <w:rPr>
                <w:rFonts w:eastAsia="SimSun"/>
              </w:rPr>
            </w:pPr>
            <w:r>
              <w:rPr>
                <w:rFonts w:eastAsia="SimSun"/>
              </w:rPr>
              <w:t>Support</w:t>
            </w:r>
          </w:p>
        </w:tc>
        <w:tc>
          <w:tcPr>
            <w:tcW w:w="8572" w:type="dxa"/>
          </w:tcPr>
          <w:p w14:paraId="49F0D251" w14:textId="77777777" w:rsidR="007627DC" w:rsidRDefault="00FF54AD">
            <w:pPr>
              <w:rPr>
                <w:rFonts w:eastAsia="SimSun"/>
              </w:rPr>
            </w:pPr>
            <w:proofErr w:type="spellStart"/>
            <w:r>
              <w:rPr>
                <w:rFonts w:eastAsia="SimSun"/>
              </w:rPr>
              <w:t>InterDigital</w:t>
            </w:r>
            <w:proofErr w:type="spellEnd"/>
            <w:r>
              <w:rPr>
                <w:rFonts w:eastAsia="SimSun"/>
              </w:rPr>
              <w:t xml:space="preserve"> (only the 2</w:t>
            </w:r>
            <w:r>
              <w:rPr>
                <w:rFonts w:eastAsia="SimSun"/>
                <w:vertAlign w:val="superscript"/>
              </w:rPr>
              <w:t>nd</w:t>
            </w:r>
            <w:r>
              <w:rPr>
                <w:rFonts w:eastAsia="SimSun"/>
              </w:rPr>
              <w:t xml:space="preserve"> bullet)</w:t>
            </w:r>
          </w:p>
        </w:tc>
      </w:tr>
      <w:tr w:rsidR="007627DC" w14:paraId="590E4748" w14:textId="77777777">
        <w:tc>
          <w:tcPr>
            <w:tcW w:w="1417" w:type="dxa"/>
          </w:tcPr>
          <w:p w14:paraId="32E88A12" w14:textId="77777777" w:rsidR="007627DC" w:rsidRDefault="00FF54AD">
            <w:pPr>
              <w:rPr>
                <w:rFonts w:eastAsia="SimSun"/>
              </w:rPr>
            </w:pPr>
            <w:r>
              <w:rPr>
                <w:rFonts w:eastAsia="SimSun"/>
              </w:rPr>
              <w:t>Not support</w:t>
            </w:r>
          </w:p>
        </w:tc>
        <w:tc>
          <w:tcPr>
            <w:tcW w:w="8572" w:type="dxa"/>
          </w:tcPr>
          <w:p w14:paraId="1E05A16B" w14:textId="77777777" w:rsidR="007627DC" w:rsidRDefault="007627DC">
            <w:pPr>
              <w:rPr>
                <w:rFonts w:eastAsia="SimSun"/>
              </w:rPr>
            </w:pPr>
          </w:p>
        </w:tc>
      </w:tr>
    </w:tbl>
    <w:p w14:paraId="13D184F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8069FF" w14:textId="77777777">
        <w:tc>
          <w:tcPr>
            <w:tcW w:w="1410" w:type="dxa"/>
          </w:tcPr>
          <w:p w14:paraId="67E6386A" w14:textId="77777777" w:rsidR="007627DC" w:rsidRDefault="00FF54AD">
            <w:pPr>
              <w:rPr>
                <w:rFonts w:eastAsia="Calibri"/>
                <w:b/>
              </w:rPr>
            </w:pPr>
            <w:r>
              <w:rPr>
                <w:rFonts w:eastAsia="Calibri"/>
                <w:b/>
              </w:rPr>
              <w:t>Company</w:t>
            </w:r>
          </w:p>
        </w:tc>
        <w:tc>
          <w:tcPr>
            <w:tcW w:w="8574" w:type="dxa"/>
          </w:tcPr>
          <w:p w14:paraId="060F280F" w14:textId="77777777" w:rsidR="007627DC" w:rsidRDefault="00FF54AD">
            <w:pPr>
              <w:jc w:val="center"/>
              <w:rPr>
                <w:rFonts w:eastAsia="Calibri"/>
                <w:b/>
              </w:rPr>
            </w:pPr>
            <w:r>
              <w:rPr>
                <w:rFonts w:eastAsia="Calibri"/>
                <w:b/>
              </w:rPr>
              <w:t>Comments</w:t>
            </w:r>
          </w:p>
        </w:tc>
      </w:tr>
      <w:tr w:rsidR="007627DC" w14:paraId="02B0FC7C" w14:textId="77777777">
        <w:tc>
          <w:tcPr>
            <w:tcW w:w="1410" w:type="dxa"/>
          </w:tcPr>
          <w:p w14:paraId="6F6F04FF" w14:textId="77777777" w:rsidR="007627DC" w:rsidRDefault="00FF54AD">
            <w:r>
              <w:t>ZTE</w:t>
            </w:r>
          </w:p>
        </w:tc>
        <w:tc>
          <w:tcPr>
            <w:tcW w:w="8574" w:type="dxa"/>
          </w:tcPr>
          <w:p w14:paraId="111F8EAB" w14:textId="77777777" w:rsidR="007627DC" w:rsidRDefault="00FF54AD">
            <w:r>
              <w:t xml:space="preserve">It’s a default way to provide all assistance data from DL-TDOA to case 1. Why </w:t>
            </w:r>
            <w:proofErr w:type="gramStart"/>
            <w:r>
              <w:t>we</w:t>
            </w:r>
            <w:proofErr w:type="gramEnd"/>
            <w:r>
              <w:t xml:space="preserve"> only include these two IEs? BTW, RAN1 agrees that on-demand PRS configuration is also supported for case 1.</w:t>
            </w:r>
          </w:p>
        </w:tc>
      </w:tr>
      <w:tr w:rsidR="007627DC" w14:paraId="0E5B5DB1" w14:textId="77777777">
        <w:tc>
          <w:tcPr>
            <w:tcW w:w="1410" w:type="dxa"/>
          </w:tcPr>
          <w:p w14:paraId="5AD2C3AA" w14:textId="77777777" w:rsidR="007627DC" w:rsidRDefault="00FF54AD">
            <w:r>
              <w:t>OPPO</w:t>
            </w:r>
          </w:p>
        </w:tc>
        <w:tc>
          <w:tcPr>
            <w:tcW w:w="8574" w:type="dxa"/>
          </w:tcPr>
          <w:p w14:paraId="62A92773" w14:textId="77777777" w:rsidR="007627DC" w:rsidRDefault="00FF54AD">
            <w:r>
              <w:t>In our view, the first bullet to confirm the reuse of the existing PRS configuration is enough. The second bullet can be deleted.</w:t>
            </w:r>
          </w:p>
        </w:tc>
      </w:tr>
      <w:tr w:rsidR="007627DC" w14:paraId="12547D5D" w14:textId="77777777">
        <w:tc>
          <w:tcPr>
            <w:tcW w:w="1410" w:type="dxa"/>
          </w:tcPr>
          <w:p w14:paraId="62260CE4" w14:textId="77777777" w:rsidR="007627DC" w:rsidRDefault="00FF54AD">
            <w:proofErr w:type="spellStart"/>
            <w:r>
              <w:t>InterDigital</w:t>
            </w:r>
            <w:proofErr w:type="spellEnd"/>
          </w:p>
        </w:tc>
        <w:tc>
          <w:tcPr>
            <w:tcW w:w="8574" w:type="dxa"/>
          </w:tcPr>
          <w:p w14:paraId="68C96C81" w14:textId="77777777" w:rsidR="007627DC" w:rsidRDefault="00FF54AD">
            <w:r>
              <w:rPr>
                <w:rFonts w:eastAsia="Calibri"/>
              </w:rPr>
              <w:t>We should reuse existing assistance data as much as possible. The first bullet is not needed. RAN2 has already agreed to use existing assistance data delivery. For example, in RAN2#127b, “LMF sends the LPP provide assistance data message (which may contain network side additional condition).”</w:t>
            </w:r>
          </w:p>
        </w:tc>
      </w:tr>
      <w:tr w:rsidR="007627DC" w14:paraId="111F529C" w14:textId="77777777">
        <w:tc>
          <w:tcPr>
            <w:tcW w:w="1410" w:type="dxa"/>
          </w:tcPr>
          <w:p w14:paraId="4E5A0CDC" w14:textId="77777777" w:rsidR="007627DC" w:rsidRDefault="00FF54AD">
            <w:pPr>
              <w:rPr>
                <w:rFonts w:eastAsia="Calibri"/>
              </w:rPr>
            </w:pPr>
            <w:r>
              <w:rPr>
                <w:rFonts w:eastAsia="Calibri"/>
              </w:rPr>
              <w:t>CATT/CICTCI</w:t>
            </w:r>
          </w:p>
        </w:tc>
        <w:tc>
          <w:tcPr>
            <w:tcW w:w="8574" w:type="dxa"/>
          </w:tcPr>
          <w:p w14:paraId="6FAC36F9" w14:textId="77777777" w:rsidR="007627DC" w:rsidRDefault="00FF54AD">
            <w:r>
              <w:t>Maybe the first bullet is enough.</w:t>
            </w:r>
          </w:p>
          <w:p w14:paraId="3CC5F39B" w14:textId="77777777" w:rsidR="007627DC" w:rsidRDefault="00FF54AD">
            <w:pPr>
              <w:rPr>
                <w:rFonts w:eastAsia="Calibri"/>
              </w:rPr>
            </w:pPr>
            <w:r>
              <w:lastRenderedPageBreak/>
              <w:t>The conclusion in RAN1#118 does not provide details like the 2</w:t>
            </w:r>
            <w:r>
              <w:rPr>
                <w:vertAlign w:val="superscript"/>
              </w:rPr>
              <w:t>nd</w:t>
            </w:r>
            <w:r>
              <w:t xml:space="preserve"> bullet.</w:t>
            </w:r>
          </w:p>
        </w:tc>
      </w:tr>
      <w:tr w:rsidR="007627DC" w14:paraId="1B55FC4E" w14:textId="77777777">
        <w:tc>
          <w:tcPr>
            <w:tcW w:w="1410" w:type="dxa"/>
          </w:tcPr>
          <w:p w14:paraId="79B0E137" w14:textId="77777777" w:rsidR="007627DC" w:rsidRDefault="00FF54AD">
            <w:pPr>
              <w:rPr>
                <w:rFonts w:eastAsia="Calibri"/>
              </w:rPr>
            </w:pPr>
            <w:r>
              <w:rPr>
                <w:rFonts w:eastAsia="Yu Mincho"/>
              </w:rPr>
              <w:lastRenderedPageBreak/>
              <w:t>NTT DOCOMO</w:t>
            </w:r>
          </w:p>
        </w:tc>
        <w:tc>
          <w:tcPr>
            <w:tcW w:w="8574" w:type="dxa"/>
          </w:tcPr>
          <w:p w14:paraId="11BD042D" w14:textId="77777777" w:rsidR="007627DC" w:rsidRDefault="00FF54AD">
            <w:pPr>
              <w:rPr>
                <w:rFonts w:eastAsia="Calibri"/>
              </w:rPr>
            </w:pPr>
            <w:r>
              <w:rPr>
                <w:rFonts w:eastAsia="Yu Mincho"/>
              </w:rPr>
              <w:t xml:space="preserve">Support. This is a proposal for configuration/assistance data on PRS. All other assistance data except for info #7 can be a separate discussion. E.g., info #1 (Physical cell IDs (PCIs), global cell IDs (GCIs), ARFCN, and PRS IDs of candidate NR TRPs for measurement) </w:t>
            </w:r>
            <w:proofErr w:type="gramStart"/>
            <w:r>
              <w:rPr>
                <w:rFonts w:eastAsia="Yu Mincho"/>
              </w:rPr>
              <w:t>is</w:t>
            </w:r>
            <w:proofErr w:type="gramEnd"/>
            <w:r>
              <w:rPr>
                <w:rFonts w:eastAsia="Yu Mincho"/>
              </w:rPr>
              <w:t xml:space="preserve"> also provided via </w:t>
            </w:r>
            <w:r>
              <w:rPr>
                <w:rFonts w:eastAsia="Calibri"/>
                <w:i/>
              </w:rPr>
              <w:t>NR-DL-PRS-</w:t>
            </w:r>
            <w:proofErr w:type="spellStart"/>
            <w:r>
              <w:rPr>
                <w:rFonts w:eastAsia="Calibri"/>
                <w:i/>
              </w:rPr>
              <w:t>AssistanceData</w:t>
            </w:r>
            <w:proofErr w:type="spellEnd"/>
            <w:r>
              <w:rPr>
                <w:rFonts w:eastAsia="Yu Mincho"/>
                <w:i/>
              </w:rPr>
              <w:t>.</w:t>
            </w:r>
          </w:p>
        </w:tc>
      </w:tr>
      <w:tr w:rsidR="007627DC" w14:paraId="28BE8D8E" w14:textId="77777777">
        <w:tc>
          <w:tcPr>
            <w:tcW w:w="1410" w:type="dxa"/>
          </w:tcPr>
          <w:p w14:paraId="4CBCFA87" w14:textId="77777777" w:rsidR="007627DC" w:rsidRDefault="00FF54AD">
            <w:pPr>
              <w:rPr>
                <w:rFonts w:eastAsia="Yu Mincho"/>
              </w:rPr>
            </w:pPr>
            <w:r>
              <w:t>Xiaomi</w:t>
            </w:r>
          </w:p>
        </w:tc>
        <w:tc>
          <w:tcPr>
            <w:tcW w:w="8574" w:type="dxa"/>
          </w:tcPr>
          <w:p w14:paraId="08E3DDBF" w14:textId="77777777" w:rsidR="007627DC" w:rsidRDefault="00FF54AD">
            <w:pPr>
              <w:rPr>
                <w:rFonts w:eastAsia="Yu Mincho"/>
              </w:rPr>
            </w:pPr>
            <w:r>
              <w:t>We consider the first bullet is sufficient, there is no need for the second bullet</w:t>
            </w:r>
          </w:p>
        </w:tc>
      </w:tr>
      <w:tr w:rsidR="00313D78" w14:paraId="4A860BF2" w14:textId="77777777">
        <w:tc>
          <w:tcPr>
            <w:tcW w:w="1410" w:type="dxa"/>
          </w:tcPr>
          <w:p w14:paraId="56075989" w14:textId="46641E61" w:rsidR="00313D78" w:rsidRDefault="00313D78">
            <w:r>
              <w:t>Qualcomm</w:t>
            </w:r>
          </w:p>
        </w:tc>
        <w:tc>
          <w:tcPr>
            <w:tcW w:w="8574" w:type="dxa"/>
          </w:tcPr>
          <w:p w14:paraId="09EE59F1" w14:textId="77777777" w:rsidR="00313D78" w:rsidRDefault="00313D78" w:rsidP="00313D78">
            <w:r>
              <w:t>The intention of the proposal is not clear. We already made agreement to support ADs of existing UE-based DL-</w:t>
            </w:r>
            <w:proofErr w:type="spellStart"/>
            <w:r>
              <w:t>TdoA</w:t>
            </w:r>
            <w:proofErr w:type="spellEnd"/>
            <w:r>
              <w:t xml:space="preserve">. We also made </w:t>
            </w:r>
            <w:proofErr w:type="gramStart"/>
            <w:r>
              <w:t>conclusion</w:t>
            </w:r>
            <w:proofErr w:type="gramEnd"/>
            <w:r>
              <w:t xml:space="preserve"> on feasibility of data collection with existing procedures. It is up to RAN2 to decide on further steps. </w:t>
            </w:r>
          </w:p>
          <w:p w14:paraId="17FD18D8" w14:textId="77777777" w:rsidR="00313D78" w:rsidRDefault="00313D78" w:rsidP="00313D78"/>
          <w:p w14:paraId="63AEC2F9" w14:textId="77777777" w:rsidR="00313D78" w:rsidRPr="00A123A1" w:rsidRDefault="00313D78" w:rsidP="00313D78">
            <w:pPr>
              <w:spacing w:after="0"/>
              <w:rPr>
                <w:rFonts w:eastAsia="DengXian"/>
                <w:highlight w:val="green"/>
                <w:lang w:eastAsia="zh-CN"/>
              </w:rPr>
            </w:pPr>
            <w:r w:rsidRPr="00C56647">
              <w:rPr>
                <w:rFonts w:ascii="Times New Roman" w:eastAsia="DengXian" w:hAnsi="Times New Roman" w:cs="Times New Roman"/>
                <w:lang w:eastAsia="zh-CN"/>
              </w:rPr>
              <w:t>Conclusion</w:t>
            </w:r>
            <w:r>
              <w:rPr>
                <w:rFonts w:ascii="Times New Roman" w:eastAsia="DengXian" w:hAnsi="Times New Roman" w:cs="Times New Roman"/>
                <w:lang w:eastAsia="zh-CN"/>
              </w:rPr>
              <w:t xml:space="preserve"> </w:t>
            </w:r>
            <w:r w:rsidRPr="008A0393">
              <w:rPr>
                <w:rFonts w:eastAsia="DengXian"/>
                <w:lang w:eastAsia="zh-CN"/>
              </w:rPr>
              <w:t>(RAN1#118</w:t>
            </w:r>
            <w:r>
              <w:rPr>
                <w:rFonts w:eastAsia="DengXian"/>
                <w:lang w:eastAsia="zh-CN"/>
              </w:rPr>
              <w:t>bis</w:t>
            </w:r>
            <w:r w:rsidRPr="008A0393">
              <w:rPr>
                <w:rFonts w:eastAsia="DengXian"/>
                <w:lang w:eastAsia="zh-CN"/>
              </w:rPr>
              <w:t>: 9.1.2 AIML pos)</w:t>
            </w:r>
          </w:p>
          <w:p w14:paraId="427AC69D" w14:textId="77777777" w:rsidR="00313D78" w:rsidRPr="00C56647" w:rsidRDefault="00313D78" w:rsidP="00313D78">
            <w:pPr>
              <w:spacing w:after="0"/>
              <w:rPr>
                <w:rFonts w:ascii="Times New Roman" w:hAnsi="Times New Roman" w:cs="Times New Roman"/>
                <w:u w:val="single"/>
              </w:rPr>
            </w:pPr>
            <w:r w:rsidRPr="00C56647">
              <w:rPr>
                <w:rFonts w:ascii="Times New Roman" w:hAnsi="Times New Roman" w:cs="Times New Roman"/>
              </w:rPr>
              <w:t>For training data collection of Case 1, in terms of DL PRS configuration for collecting training data, both options are</w:t>
            </w:r>
            <w:r w:rsidRPr="00C56647">
              <w:rPr>
                <w:rFonts w:ascii="Times New Roman" w:eastAsia="DengXian" w:hAnsi="Times New Roman" w:cs="Times New Roman"/>
                <w:lang w:eastAsia="zh-CN"/>
              </w:rPr>
              <w:t xml:space="preserve"> feasible by </w:t>
            </w:r>
            <w:r w:rsidRPr="00C56647">
              <w:rPr>
                <w:rFonts w:ascii="Times New Roman" w:hAnsi="Times New Roman" w:cs="Times New Roman"/>
              </w:rPr>
              <w:t>using legacy mechanisms:</w:t>
            </w:r>
          </w:p>
          <w:p w14:paraId="7B224E0C"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A. </w:t>
            </w:r>
            <w:r w:rsidRPr="00C56647">
              <w:rPr>
                <w:rFonts w:ascii="Times New Roman" w:hAnsi="Times New Roman" w:cs="Times New Roma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191A78"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B. </w:t>
            </w:r>
            <w:r w:rsidRPr="00C56647">
              <w:rPr>
                <w:rFonts w:ascii="Times New Roman" w:hAnsi="Times New Roman" w:cs="Times New Roman"/>
              </w:rPr>
              <w:tab/>
              <w:t>(LMF initiated) LMF determines the DL PRS configuration for training data collection and provides the assistance data to the UE.</w:t>
            </w:r>
          </w:p>
          <w:p w14:paraId="54194E07" w14:textId="77777777" w:rsidR="00313D78" w:rsidRPr="00C56647" w:rsidRDefault="00313D78" w:rsidP="00313D78">
            <w:pPr>
              <w:spacing w:after="0"/>
              <w:rPr>
                <w:rFonts w:ascii="Times New Roman" w:hAnsi="Times New Roman" w:cs="Times New Roman"/>
              </w:rPr>
            </w:pPr>
            <w:r w:rsidRPr="00C56647">
              <w:rPr>
                <w:rFonts w:ascii="Times New Roman" w:hAnsi="Times New Roman" w:cs="Times New Roman"/>
              </w:rPr>
              <w:t xml:space="preserve">Note: the UE can be a PRU and/or a </w:t>
            </w:r>
            <w:proofErr w:type="gramStart"/>
            <w:r w:rsidRPr="00C56647">
              <w:rPr>
                <w:rFonts w:ascii="Times New Roman" w:hAnsi="Times New Roman" w:cs="Times New Roman"/>
              </w:rPr>
              <w:t>Non-PRU UE</w:t>
            </w:r>
            <w:proofErr w:type="gramEnd"/>
            <w:r w:rsidRPr="00C56647">
              <w:rPr>
                <w:rFonts w:ascii="Times New Roman" w:hAnsi="Times New Roman" w:cs="Times New Roman"/>
              </w:rPr>
              <w:t>.</w:t>
            </w:r>
          </w:p>
          <w:p w14:paraId="69D333B0" w14:textId="77777777" w:rsidR="00313D78" w:rsidRPr="00C56647" w:rsidRDefault="00313D78" w:rsidP="00313D78">
            <w:pPr>
              <w:spacing w:after="0"/>
              <w:rPr>
                <w:rFonts w:ascii="Times New Roman" w:eastAsia="DengXian" w:hAnsi="Times New Roman" w:cs="Times New Roman"/>
                <w:lang w:eastAsia="zh-CN"/>
              </w:rPr>
            </w:pPr>
            <w:r w:rsidRPr="00C56647">
              <w:rPr>
                <w:rFonts w:ascii="Times New Roman" w:hAnsi="Times New Roman" w:cs="Times New Roman"/>
              </w:rPr>
              <w:t xml:space="preserve">Note: as in existing specification, the DL PRS configurations in the assistance data from LMF to UE are based on DL PRS configuration coordinated between LMF and </w:t>
            </w:r>
            <w:proofErr w:type="spellStart"/>
            <w:r w:rsidRPr="00C56647">
              <w:rPr>
                <w:rFonts w:ascii="Times New Roman" w:hAnsi="Times New Roman" w:cs="Times New Roman"/>
              </w:rPr>
              <w:t>gNB</w:t>
            </w:r>
            <w:proofErr w:type="spellEnd"/>
            <w:r w:rsidRPr="00C56647">
              <w:rPr>
                <w:rFonts w:ascii="Times New Roman" w:hAnsi="Times New Roman" w:cs="Times New Roman"/>
              </w:rPr>
              <w:t>.</w:t>
            </w:r>
          </w:p>
          <w:p w14:paraId="6672DC46" w14:textId="77777777" w:rsidR="00313D78" w:rsidRDefault="00313D78" w:rsidP="00313D78"/>
          <w:p w14:paraId="7302B927" w14:textId="77777777" w:rsidR="00313D78" w:rsidRDefault="00313D78"/>
        </w:tc>
      </w:tr>
      <w:tr w:rsidR="00352151" w14:paraId="6CBF0B5F" w14:textId="77777777">
        <w:tc>
          <w:tcPr>
            <w:tcW w:w="1410" w:type="dxa"/>
          </w:tcPr>
          <w:p w14:paraId="7482A344" w14:textId="10904E58" w:rsidR="00352151" w:rsidRDefault="00352151">
            <w:r>
              <w:t>Apple</w:t>
            </w:r>
          </w:p>
        </w:tc>
        <w:tc>
          <w:tcPr>
            <w:tcW w:w="8574" w:type="dxa"/>
          </w:tcPr>
          <w:p w14:paraId="310B632D" w14:textId="77777777" w:rsidR="0094220D" w:rsidRDefault="0094220D" w:rsidP="00313D78">
            <w:r>
              <w:t>For the 2</w:t>
            </w:r>
            <w:r w:rsidRPr="0094220D">
              <w:rPr>
                <w:vertAlign w:val="superscript"/>
              </w:rPr>
              <w:t>nd</w:t>
            </w:r>
            <w:r>
              <w:t xml:space="preserve"> bullet, we have the following agreement:</w:t>
            </w:r>
          </w:p>
          <w:p w14:paraId="1CE88825" w14:textId="77777777" w:rsidR="0094220D" w:rsidRDefault="0094220D" w:rsidP="0094220D">
            <w:r w:rsidRPr="005E3C68">
              <w:t>For AI/ML based positioning Case 1, all assistance information from legacy UE-based DL-TDOA, other than info #7, can be provided from LMF to UE</w:t>
            </w:r>
            <w:r>
              <w:t xml:space="preserve">. </w:t>
            </w:r>
          </w:p>
          <w:p w14:paraId="52BE61E9" w14:textId="6BD333CF" w:rsidR="0094220D" w:rsidRDefault="0094220D" w:rsidP="00313D78">
            <w:r>
              <w:t xml:space="preserve">As such, we don’t see the need. </w:t>
            </w:r>
          </w:p>
        </w:tc>
      </w:tr>
    </w:tbl>
    <w:tbl>
      <w:tblPr>
        <w:tblStyle w:val="TableGrid6"/>
        <w:tblW w:w="9985" w:type="dxa"/>
        <w:tblInd w:w="0" w:type="dxa"/>
        <w:tblLook w:val="04A0" w:firstRow="1" w:lastRow="0" w:firstColumn="1" w:lastColumn="0" w:noHBand="0" w:noVBand="1"/>
      </w:tblPr>
      <w:tblGrid>
        <w:gridCol w:w="1411"/>
        <w:gridCol w:w="8574"/>
      </w:tblGrid>
      <w:tr w:rsidR="007568B0" w14:paraId="53FDEE77" w14:textId="77777777" w:rsidTr="007568B0">
        <w:tc>
          <w:tcPr>
            <w:tcW w:w="1411" w:type="dxa"/>
            <w:tcBorders>
              <w:top w:val="single" w:sz="4" w:space="0" w:color="auto"/>
              <w:left w:val="single" w:sz="4" w:space="0" w:color="auto"/>
              <w:bottom w:val="single" w:sz="4" w:space="0" w:color="auto"/>
              <w:right w:val="single" w:sz="4" w:space="0" w:color="auto"/>
            </w:tcBorders>
            <w:hideMark/>
          </w:tcPr>
          <w:p w14:paraId="5A866BF1" w14:textId="77777777" w:rsidR="007568B0" w:rsidRDefault="007568B0">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71E7EF1D" w14:textId="77777777" w:rsidR="007568B0" w:rsidRDefault="007568B0">
            <w:pPr>
              <w:rPr>
                <w:rFonts w:eastAsia="PMingLiU"/>
              </w:rPr>
            </w:pPr>
            <w:r>
              <w:rPr>
                <w:rFonts w:eastAsia="PMingLiU"/>
              </w:rPr>
              <w:t xml:space="preserve">1, in our view, both IEs are needed. The rel-17 one is the enhanced version designed by ran2, to guarantee the provided parameter, such as </w:t>
            </w:r>
            <w:proofErr w:type="spellStart"/>
            <w:r>
              <w:rPr>
                <w:rFonts w:eastAsia="PMingLiU"/>
              </w:rPr>
              <w:t>expected_RSTD</w:t>
            </w:r>
            <w:proofErr w:type="spellEnd"/>
            <w:r>
              <w:rPr>
                <w:rFonts w:eastAsia="PMingLiU"/>
              </w:rPr>
              <w:t xml:space="preserve">, and the </w:t>
            </w:r>
            <w:proofErr w:type="spellStart"/>
            <w:r>
              <w:rPr>
                <w:rFonts w:eastAsia="PMingLiU"/>
              </w:rPr>
              <w:t>hearability</w:t>
            </w:r>
            <w:proofErr w:type="spellEnd"/>
            <w:r>
              <w:rPr>
                <w:rFonts w:eastAsia="PMingLiU"/>
              </w:rPr>
              <w:t xml:space="preserve"> of PRS within this area. </w:t>
            </w:r>
          </w:p>
          <w:p w14:paraId="69CD2152" w14:textId="77777777" w:rsidR="007568B0" w:rsidRDefault="007568B0">
            <w:pPr>
              <w:rPr>
                <w:rFonts w:eastAsia="PMingLiU"/>
              </w:rPr>
            </w:pPr>
          </w:p>
          <w:p w14:paraId="7D84354E" w14:textId="77777777" w:rsidR="007568B0" w:rsidRDefault="007568B0">
            <w:pPr>
              <w:rPr>
                <w:rFonts w:eastAsia="PMingLiU"/>
              </w:rPr>
            </w:pPr>
            <w:proofErr w:type="gramStart"/>
            <w:r>
              <w:rPr>
                <w:rFonts w:eastAsia="PMingLiU"/>
              </w:rPr>
              <w:t>So</w:t>
            </w:r>
            <w:proofErr w:type="gramEnd"/>
            <w:r>
              <w:rPr>
                <w:rFonts w:eastAsia="PMingLiU"/>
              </w:rPr>
              <w:t xml:space="preserve"> we have different </w:t>
            </w:r>
            <w:proofErr w:type="gramStart"/>
            <w:r>
              <w:rPr>
                <w:rFonts w:eastAsia="PMingLiU"/>
              </w:rPr>
              <w:t>view</w:t>
            </w:r>
            <w:proofErr w:type="gramEnd"/>
            <w:r>
              <w:rPr>
                <w:rFonts w:eastAsia="PMingLiU"/>
              </w:rPr>
              <w:t xml:space="preserve"> from oppo on this aspect</w:t>
            </w:r>
          </w:p>
        </w:tc>
      </w:tr>
    </w:tbl>
    <w:p w14:paraId="314937A9" w14:textId="77777777" w:rsidR="007627DC" w:rsidRDefault="007627DC"/>
    <w:p w14:paraId="60E91546" w14:textId="77777777" w:rsidR="007627DC" w:rsidRDefault="007627DC"/>
    <w:p w14:paraId="68E21830" w14:textId="77777777" w:rsidR="007627DC" w:rsidRDefault="00FF54AD">
      <w:r>
        <w:t>For training data collection of Case 1, ZTE/</w:t>
      </w:r>
      <w:r>
        <w:rPr>
          <w:rFonts w:cs="Calibri"/>
          <w:kern w:val="0"/>
        </w:rPr>
        <w:t xml:space="preserve"> </w:t>
      </w:r>
      <w:proofErr w:type="spellStart"/>
      <w:r>
        <w:rPr>
          <w:rFonts w:cs="Calibri"/>
          <w:kern w:val="0"/>
        </w:rPr>
        <w:t>Pengcheng</w:t>
      </w:r>
      <w:proofErr w:type="spellEnd"/>
      <w:r>
        <w:rPr>
          <w:rFonts w:cs="Calibri"/>
          <w:kern w:val="0"/>
        </w:rPr>
        <w:t xml:space="preserve"> Laboratory</w:t>
      </w:r>
      <w:r>
        <w:t xml:space="preserve"> and Apple propose that data quality criteria for Part A and/or Part B can be included in the request for training data collection. For Case 1, collection of Part A is up to UE implementation if OTT. Hence only </w:t>
      </w:r>
      <w:proofErr w:type="gramStart"/>
      <w:r>
        <w:t>quality</w:t>
      </w:r>
      <w:proofErr w:type="gramEnd"/>
      <w:r>
        <w:t xml:space="preserve"> of Part B needs to be addressed in Rel-19.</w:t>
      </w:r>
    </w:p>
    <w:p w14:paraId="44C6C9A5" w14:textId="77777777" w:rsidR="007627DC" w:rsidRDefault="007627DC"/>
    <w:p w14:paraId="1932A17A" w14:textId="77777777" w:rsidR="007627DC" w:rsidRDefault="00FF54AD">
      <w:pPr>
        <w:rPr>
          <w:b/>
          <w:u w:val="single"/>
        </w:rPr>
      </w:pPr>
      <w:r>
        <w:rPr>
          <w:b/>
          <w:highlight w:val="yellow"/>
          <w:u w:val="single"/>
        </w:rPr>
        <w:t>Proposal 4.3.2-2</w:t>
      </w:r>
    </w:p>
    <w:p w14:paraId="46697354" w14:textId="77777777" w:rsidR="007627DC" w:rsidRDefault="00FF54AD">
      <w:r>
        <w:t xml:space="preserve">Regarding training data collection for Case 1, if Part B is generated by LMF and sent to UE, </w:t>
      </w:r>
    </w:p>
    <w:p w14:paraId="567A2539" w14:textId="77777777" w:rsidR="007627DC" w:rsidRDefault="00FF54AD" w:rsidP="00FF54AD">
      <w:pPr>
        <w:pStyle w:val="ListParagraph"/>
        <w:numPr>
          <w:ilvl w:val="0"/>
          <w:numId w:val="22"/>
        </w:numPr>
      </w:pPr>
      <w:r>
        <w:t xml:space="preserve">The UE can include a </w:t>
      </w:r>
      <w:proofErr w:type="gramStart"/>
      <w:r>
        <w:t>quality criteria of Part B</w:t>
      </w:r>
      <w:proofErr w:type="gramEnd"/>
      <w:r>
        <w:t xml:space="preserve">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26F2CF07" w14:textId="77777777" w:rsidR="007627DC" w:rsidRDefault="00FF54AD" w:rsidP="00FF54AD">
      <w:pPr>
        <w:pStyle w:val="ListParagraph"/>
        <w:numPr>
          <w:ilvl w:val="0"/>
          <w:numId w:val="22"/>
        </w:numPr>
      </w:pPr>
      <w:r>
        <w:lastRenderedPageBreak/>
        <w:t>Part B provided by LMF is expected to have a quality better than or equal to the quality criteria as requested by UE.</w:t>
      </w:r>
    </w:p>
    <w:p w14:paraId="4BFD18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756C8E4" w14:textId="77777777">
        <w:tc>
          <w:tcPr>
            <w:tcW w:w="1417" w:type="dxa"/>
          </w:tcPr>
          <w:p w14:paraId="47AC974F" w14:textId="77777777" w:rsidR="007627DC" w:rsidRDefault="007627DC">
            <w:pPr>
              <w:rPr>
                <w:rFonts w:eastAsia="SimSun"/>
                <w:b/>
              </w:rPr>
            </w:pPr>
          </w:p>
        </w:tc>
        <w:tc>
          <w:tcPr>
            <w:tcW w:w="8572" w:type="dxa"/>
          </w:tcPr>
          <w:p w14:paraId="433585B2" w14:textId="77777777" w:rsidR="007627DC" w:rsidRDefault="00FF54AD">
            <w:pPr>
              <w:jc w:val="center"/>
              <w:rPr>
                <w:rFonts w:eastAsia="SimSun"/>
                <w:b/>
              </w:rPr>
            </w:pPr>
            <w:r>
              <w:rPr>
                <w:rFonts w:eastAsia="SimSun"/>
                <w:b/>
              </w:rPr>
              <w:t>Company</w:t>
            </w:r>
          </w:p>
        </w:tc>
      </w:tr>
      <w:tr w:rsidR="007627DC" w14:paraId="2B710174" w14:textId="77777777">
        <w:tc>
          <w:tcPr>
            <w:tcW w:w="1417" w:type="dxa"/>
          </w:tcPr>
          <w:p w14:paraId="5765BAC1" w14:textId="77777777" w:rsidR="007627DC" w:rsidRDefault="00FF54AD">
            <w:pPr>
              <w:rPr>
                <w:rFonts w:eastAsia="SimSun"/>
              </w:rPr>
            </w:pPr>
            <w:r>
              <w:rPr>
                <w:rFonts w:eastAsia="SimSun"/>
              </w:rPr>
              <w:t>Support</w:t>
            </w:r>
          </w:p>
        </w:tc>
        <w:tc>
          <w:tcPr>
            <w:tcW w:w="8572" w:type="dxa"/>
          </w:tcPr>
          <w:p w14:paraId="74BA558D" w14:textId="77777777" w:rsidR="007627DC" w:rsidRDefault="00FF54AD">
            <w:pPr>
              <w:rPr>
                <w:rFonts w:eastAsia="SimSun"/>
              </w:rPr>
            </w:pPr>
            <w:r>
              <w:rPr>
                <w:rFonts w:eastAsia="SimSun"/>
              </w:rPr>
              <w:t xml:space="preserve">ZTE, </w:t>
            </w:r>
            <w:proofErr w:type="spellStart"/>
            <w:r>
              <w:rPr>
                <w:rFonts w:eastAsia="SimSun"/>
              </w:rPr>
              <w:t>InterDigital</w:t>
            </w:r>
            <w:proofErr w:type="spellEnd"/>
            <w:r>
              <w:rPr>
                <w:rFonts w:eastAsia="SimSun"/>
              </w:rPr>
              <w:t>, CATT/CICTCI</w:t>
            </w:r>
          </w:p>
        </w:tc>
      </w:tr>
      <w:tr w:rsidR="007627DC" w14:paraId="46CB30E0" w14:textId="77777777">
        <w:tc>
          <w:tcPr>
            <w:tcW w:w="1417" w:type="dxa"/>
          </w:tcPr>
          <w:p w14:paraId="2951831A" w14:textId="77777777" w:rsidR="007627DC" w:rsidRDefault="00FF54AD">
            <w:pPr>
              <w:rPr>
                <w:rFonts w:eastAsia="SimSun"/>
              </w:rPr>
            </w:pPr>
            <w:r>
              <w:rPr>
                <w:rFonts w:eastAsia="SimSun"/>
              </w:rPr>
              <w:t>Not support</w:t>
            </w:r>
          </w:p>
        </w:tc>
        <w:tc>
          <w:tcPr>
            <w:tcW w:w="8572" w:type="dxa"/>
          </w:tcPr>
          <w:p w14:paraId="371F4C9F" w14:textId="77777777" w:rsidR="007627DC" w:rsidRDefault="007627DC">
            <w:pPr>
              <w:rPr>
                <w:rFonts w:eastAsia="SimSun"/>
              </w:rPr>
            </w:pPr>
          </w:p>
        </w:tc>
      </w:tr>
    </w:tbl>
    <w:p w14:paraId="7C1ED54B"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BD59B87" w14:textId="77777777">
        <w:tc>
          <w:tcPr>
            <w:tcW w:w="1410" w:type="dxa"/>
          </w:tcPr>
          <w:p w14:paraId="45E988DE" w14:textId="77777777" w:rsidR="007627DC" w:rsidRDefault="00FF54AD">
            <w:pPr>
              <w:rPr>
                <w:rFonts w:eastAsia="Calibri"/>
                <w:b/>
              </w:rPr>
            </w:pPr>
            <w:r>
              <w:rPr>
                <w:rFonts w:eastAsia="Calibri"/>
                <w:b/>
              </w:rPr>
              <w:t>Company</w:t>
            </w:r>
          </w:p>
        </w:tc>
        <w:tc>
          <w:tcPr>
            <w:tcW w:w="8574" w:type="dxa"/>
          </w:tcPr>
          <w:p w14:paraId="2B3498C6" w14:textId="77777777" w:rsidR="007627DC" w:rsidRDefault="00FF54AD">
            <w:pPr>
              <w:jc w:val="center"/>
              <w:rPr>
                <w:rFonts w:eastAsia="Calibri"/>
                <w:b/>
              </w:rPr>
            </w:pPr>
            <w:r>
              <w:rPr>
                <w:rFonts w:eastAsia="Calibri"/>
                <w:b/>
              </w:rPr>
              <w:t>Comments</w:t>
            </w:r>
          </w:p>
        </w:tc>
      </w:tr>
      <w:tr w:rsidR="007627DC" w14:paraId="1FBFABC9" w14:textId="77777777">
        <w:tc>
          <w:tcPr>
            <w:tcW w:w="1410" w:type="dxa"/>
          </w:tcPr>
          <w:p w14:paraId="6CBC5B56" w14:textId="77777777" w:rsidR="007627DC" w:rsidRDefault="00FF54AD">
            <w:r>
              <w:t>ZTE</w:t>
            </w:r>
          </w:p>
        </w:tc>
        <w:tc>
          <w:tcPr>
            <w:tcW w:w="8574" w:type="dxa"/>
          </w:tcPr>
          <w:p w14:paraId="1108F585" w14:textId="77777777" w:rsidR="007627DC" w:rsidRDefault="00FF54AD">
            <w:pPr>
              <w:rPr>
                <w:rFonts w:eastAsia="Calibri"/>
              </w:rPr>
            </w:pPr>
            <w:r>
              <w:rPr>
                <w:rFonts w:eastAsia="Calibri"/>
              </w:rPr>
              <w:t xml:space="preserve">It is feasible to let the data collection node </w:t>
            </w:r>
            <w:proofErr w:type="gramStart"/>
            <w:r>
              <w:rPr>
                <w:rFonts w:eastAsia="Calibri"/>
              </w:rPr>
              <w:t>indicates</w:t>
            </w:r>
            <w:proofErr w:type="gramEnd"/>
            <w:r>
              <w:rPr>
                <w:rFonts w:eastAsia="Calibri"/>
              </w:rPr>
              <w:t xml:space="preserve"> the data collection requirement for AI/ML positioning model considering the positioning accuracy requirement. The data collection overhead could be reduced by limiting the data collection quality.</w:t>
            </w:r>
          </w:p>
        </w:tc>
      </w:tr>
      <w:tr w:rsidR="007627DC" w14:paraId="2FBE3BD5" w14:textId="77777777">
        <w:tc>
          <w:tcPr>
            <w:tcW w:w="1410" w:type="dxa"/>
          </w:tcPr>
          <w:p w14:paraId="172E07E7" w14:textId="77777777" w:rsidR="007627DC" w:rsidRDefault="00FF54AD">
            <w:r>
              <w:t>Nokia</w:t>
            </w:r>
          </w:p>
        </w:tc>
        <w:tc>
          <w:tcPr>
            <w:tcW w:w="8574" w:type="dxa"/>
          </w:tcPr>
          <w:p w14:paraId="5BF1E024" w14:textId="77777777" w:rsidR="007627DC" w:rsidRDefault="00FF54AD">
            <w:pPr>
              <w:rPr>
                <w:rFonts w:eastAsia="Calibri"/>
                <w:b/>
                <w:u w:val="single"/>
              </w:rPr>
            </w:pPr>
            <w:r>
              <w:rPr>
                <w:rFonts w:eastAsia="Calibri"/>
              </w:rPr>
              <w:t>The quality indicator is up to LMF. So, we propose the following rewording:</w:t>
            </w:r>
            <w:r>
              <w:rPr>
                <w:rFonts w:eastAsia="Calibri"/>
              </w:rPr>
              <w:br/>
            </w:r>
            <w:r>
              <w:rPr>
                <w:rFonts w:eastAsia="Calibri"/>
              </w:rPr>
              <w:br/>
            </w:r>
            <w:r>
              <w:rPr>
                <w:rFonts w:eastAsia="Calibri"/>
              </w:rPr>
              <w:br/>
            </w:r>
            <w:r>
              <w:rPr>
                <w:rFonts w:eastAsia="Calibri"/>
              </w:rPr>
              <w:br/>
            </w:r>
            <w:r>
              <w:rPr>
                <w:rFonts w:eastAsia="Calibri"/>
                <w:b/>
                <w:highlight w:val="yellow"/>
                <w:u w:val="single"/>
              </w:rPr>
              <w:t>Proposal 4.3.2-2</w:t>
            </w:r>
            <w:r>
              <w:rPr>
                <w:rFonts w:eastAsia="Calibri"/>
                <w:b/>
                <w:u w:val="single"/>
              </w:rPr>
              <w:t xml:space="preserve"> </w:t>
            </w:r>
            <w:r>
              <w:rPr>
                <w:rFonts w:eastAsia="Calibri"/>
                <w:bCs/>
                <w:color w:val="FF0000"/>
                <w:u w:val="single"/>
              </w:rPr>
              <w:t>(Update)</w:t>
            </w:r>
          </w:p>
          <w:p w14:paraId="693099E5" w14:textId="77777777" w:rsidR="007627DC" w:rsidRDefault="00FF54AD">
            <w:pPr>
              <w:rPr>
                <w:rFonts w:eastAsia="Calibri"/>
              </w:rPr>
            </w:pPr>
            <w:r>
              <w:rPr>
                <w:rFonts w:eastAsia="Calibri"/>
              </w:rPr>
              <w:t>Regarding training data collection for Case 1, if Part B is generated by LMF and sent to UE,</w:t>
            </w:r>
          </w:p>
          <w:p w14:paraId="088CD7B6" w14:textId="77777777" w:rsidR="007627DC" w:rsidRDefault="00FF54AD" w:rsidP="00FF54AD">
            <w:pPr>
              <w:pStyle w:val="ListParagraph"/>
              <w:numPr>
                <w:ilvl w:val="0"/>
                <w:numId w:val="22"/>
              </w:numPr>
            </w:pPr>
            <w:r>
              <w:t xml:space="preserve">The UE can include a </w:t>
            </w:r>
            <w:proofErr w:type="gramStart"/>
            <w:r>
              <w:t>quality criteria of Part B</w:t>
            </w:r>
            <w:proofErr w:type="gramEnd"/>
            <w:r>
              <w:t xml:space="preserve">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r>
              <w:t>.</w:t>
            </w:r>
          </w:p>
          <w:p w14:paraId="1E3C1BB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02FFF09C" w14:textId="77777777" w:rsidR="007627DC" w:rsidRDefault="007627DC">
            <w:pPr>
              <w:rPr>
                <w:rFonts w:eastAsia="Calibri"/>
              </w:rPr>
            </w:pPr>
          </w:p>
        </w:tc>
      </w:tr>
      <w:tr w:rsidR="007627DC" w14:paraId="2E88D633" w14:textId="77777777">
        <w:tc>
          <w:tcPr>
            <w:tcW w:w="1410" w:type="dxa"/>
          </w:tcPr>
          <w:p w14:paraId="300A25D6" w14:textId="77777777" w:rsidR="007627DC" w:rsidRDefault="00FF54AD">
            <w:pPr>
              <w:rPr>
                <w:rFonts w:eastAsia="Calibri"/>
              </w:rPr>
            </w:pPr>
            <w:r>
              <w:rPr>
                <w:rFonts w:eastAsia="Calibri"/>
              </w:rPr>
              <w:t>CATT/CICTCI</w:t>
            </w:r>
          </w:p>
        </w:tc>
        <w:tc>
          <w:tcPr>
            <w:tcW w:w="8574" w:type="dxa"/>
          </w:tcPr>
          <w:p w14:paraId="105A49DA" w14:textId="77777777" w:rsidR="007627DC" w:rsidRDefault="00FF54AD">
            <w:proofErr w:type="gramStart"/>
            <w:r>
              <w:t>Yes</w:t>
            </w:r>
            <w:proofErr w:type="gramEnd"/>
            <w:r>
              <w:t xml:space="preserve"> and we propose the same handling for Case 3a and Case 3b.</w:t>
            </w:r>
          </w:p>
          <w:p w14:paraId="72CFF221" w14:textId="77777777" w:rsidR="007627DC" w:rsidRDefault="00FF54AD">
            <w:pPr>
              <w:spacing w:after="80"/>
              <w:ind w:left="720" w:hanging="720"/>
              <w:rPr>
                <w:rFonts w:eastAsia="Calibri"/>
              </w:rPr>
            </w:pPr>
            <w:proofErr w:type="gramStart"/>
            <w:r>
              <w:t>So</w:t>
            </w:r>
            <w:proofErr w:type="gramEnd"/>
            <w:r>
              <w:t xml:space="preserve"> such quality criteria mechanism should be applied to training data collection of all cases.</w:t>
            </w:r>
          </w:p>
        </w:tc>
      </w:tr>
      <w:tr w:rsidR="00A92C54" w14:paraId="6AC02ADA" w14:textId="77777777">
        <w:tc>
          <w:tcPr>
            <w:tcW w:w="1410" w:type="dxa"/>
          </w:tcPr>
          <w:p w14:paraId="578E274F" w14:textId="0B4733C2" w:rsidR="00A92C54" w:rsidRPr="00A92C54" w:rsidRDefault="00A92C54">
            <w:pPr>
              <w:rPr>
                <w:lang w:eastAsia="zh-CN"/>
              </w:rPr>
            </w:pPr>
            <w:r>
              <w:rPr>
                <w:rFonts w:hint="eastAsia"/>
                <w:lang w:eastAsia="zh-CN"/>
              </w:rPr>
              <w:t>CMCC</w:t>
            </w:r>
          </w:p>
        </w:tc>
        <w:tc>
          <w:tcPr>
            <w:tcW w:w="8574" w:type="dxa"/>
          </w:tcPr>
          <w:p w14:paraId="0386F05F" w14:textId="6CF2D202" w:rsidR="00A92C54" w:rsidRDefault="00A92C54">
            <w:r w:rsidRPr="00A400CE">
              <w:t>For the LMF, providing a quality indicator for positioning results may be an optional feature. Therefore, when the UE indicates the required high-quality positioning data through quality criteria, the LMF may fail to respond due to being unable to obtain the quality criteria, even if the LMF's positioning accuracy is high. We can wait for the company to further clarify the details.</w:t>
            </w:r>
          </w:p>
        </w:tc>
      </w:tr>
      <w:tr w:rsidR="00473EFD" w14:paraId="1DF84051" w14:textId="77777777">
        <w:tc>
          <w:tcPr>
            <w:tcW w:w="1410" w:type="dxa"/>
          </w:tcPr>
          <w:p w14:paraId="1E380AFF" w14:textId="3892D1EA" w:rsidR="00473EFD" w:rsidRDefault="00473EFD">
            <w:r>
              <w:t>Qualcomm</w:t>
            </w:r>
          </w:p>
        </w:tc>
        <w:tc>
          <w:tcPr>
            <w:tcW w:w="8574" w:type="dxa"/>
          </w:tcPr>
          <w:p w14:paraId="670AA210" w14:textId="738BC8EF" w:rsidR="00473EFD" w:rsidRPr="00A400CE" w:rsidRDefault="00473EFD">
            <w:r>
              <w:t>Existing MO-LR can be used to let UE collect Part B and existing QoS in request signaling can be reused. The proposal is not necessary.</w:t>
            </w:r>
          </w:p>
        </w:tc>
      </w:tr>
      <w:tr w:rsidR="0094220D" w14:paraId="3C28A35C" w14:textId="77777777">
        <w:tc>
          <w:tcPr>
            <w:tcW w:w="1410" w:type="dxa"/>
          </w:tcPr>
          <w:p w14:paraId="7DE71B0B" w14:textId="1A3C2ED0" w:rsidR="0094220D" w:rsidRDefault="0094220D">
            <w:r>
              <w:t>Apple</w:t>
            </w:r>
          </w:p>
        </w:tc>
        <w:tc>
          <w:tcPr>
            <w:tcW w:w="8574" w:type="dxa"/>
          </w:tcPr>
          <w:p w14:paraId="260580BD" w14:textId="57AA42A8" w:rsidR="0094220D" w:rsidRDefault="0094220D">
            <w:r>
              <w:t>OK</w:t>
            </w:r>
          </w:p>
        </w:tc>
      </w:tr>
    </w:tbl>
    <w:p w14:paraId="528E1FE5" w14:textId="77777777" w:rsidR="007627DC" w:rsidRDefault="007627DC"/>
    <w:p w14:paraId="316A64F7" w14:textId="77777777" w:rsidR="007627DC" w:rsidRDefault="00FF54AD">
      <w:pPr>
        <w:pStyle w:val="Heading2"/>
        <w:rPr>
          <w:lang w:val="en-US"/>
        </w:rPr>
      </w:pPr>
      <w:r>
        <w:rPr>
          <w:lang w:val="en-US"/>
        </w:rPr>
        <w:t>Case 3a/3b: Assistance data and other signaling for training data collection</w:t>
      </w:r>
    </w:p>
    <w:p w14:paraId="59B02A3A" w14:textId="77777777" w:rsidR="007627DC" w:rsidRDefault="00FF54AD">
      <w:pPr>
        <w:pStyle w:val="Heading3"/>
        <w:rPr>
          <w:lang w:val="en-US"/>
        </w:rPr>
      </w:pPr>
      <w:r>
        <w:rPr>
          <w:lang w:val="en-US"/>
        </w:rPr>
        <w:t>Companies’ view from contribution</w:t>
      </w:r>
    </w:p>
    <w:p w14:paraId="5650CC6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1DD515" w14:textId="77777777">
        <w:tc>
          <w:tcPr>
            <w:tcW w:w="9962" w:type="dxa"/>
          </w:tcPr>
          <w:p w14:paraId="74BDB938"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OPPO (R1-2504224)</w:t>
            </w:r>
          </w:p>
          <w:p w14:paraId="2D778F95" w14:textId="77777777" w:rsidR="007627DC" w:rsidRDefault="00FF54AD">
            <w:pPr>
              <w:pStyle w:val="00Text"/>
              <w:spacing w:before="0"/>
              <w:ind w:left="993" w:hanging="993"/>
              <w:rPr>
                <w:bCs/>
                <w:iCs/>
              </w:rPr>
            </w:pPr>
            <w:r>
              <w:rPr>
                <w:bCs/>
                <w:iCs/>
              </w:rPr>
              <w:t xml:space="preserve">Proposal 12: Regarding the training data collection for NG-RAN node assisted positioning with </w:t>
            </w:r>
            <w:proofErr w:type="spellStart"/>
            <w:r>
              <w:rPr>
                <w:bCs/>
                <w:iCs/>
              </w:rPr>
              <w:t>gNB</w:t>
            </w:r>
            <w:proofErr w:type="spellEnd"/>
            <w:r>
              <w:rPr>
                <w:bCs/>
                <w:iCs/>
              </w:rPr>
              <w:t>-side model (Case 3a)</w:t>
            </w:r>
          </w:p>
          <w:p w14:paraId="5ECC12E1" w14:textId="77777777" w:rsidR="007627DC" w:rsidRDefault="00FF54AD" w:rsidP="00FF54AD">
            <w:pPr>
              <w:pStyle w:val="00Text"/>
              <w:numPr>
                <w:ilvl w:val="0"/>
                <w:numId w:val="25"/>
              </w:numPr>
              <w:spacing w:before="0"/>
              <w:ind w:left="1276" w:hanging="283"/>
              <w:rPr>
                <w:bCs/>
                <w:iCs/>
              </w:rPr>
            </w:pPr>
            <w:proofErr w:type="spellStart"/>
            <w:r>
              <w:rPr>
                <w:bCs/>
                <w:iCs/>
              </w:rPr>
              <w:t>gNB</w:t>
            </w:r>
            <w:proofErr w:type="spellEnd"/>
            <w:r>
              <w:rPr>
                <w:bCs/>
                <w:iCs/>
              </w:rPr>
              <w:t xml:space="preserve"> do measurement based on SRS.</w:t>
            </w:r>
          </w:p>
          <w:p w14:paraId="55FD3414" w14:textId="77777777" w:rsidR="007627DC" w:rsidRDefault="00FF54AD" w:rsidP="00FF54AD">
            <w:pPr>
              <w:pStyle w:val="00Text"/>
              <w:numPr>
                <w:ilvl w:val="1"/>
                <w:numId w:val="25"/>
              </w:numPr>
              <w:spacing w:before="0"/>
              <w:ind w:left="1560" w:hanging="284"/>
              <w:rPr>
                <w:bCs/>
                <w:iCs/>
              </w:rPr>
            </w:pPr>
            <w:r>
              <w:rPr>
                <w:bCs/>
                <w:iCs/>
              </w:rPr>
              <w:t>The existing procedure/mechanism can be reused for this purpose.</w:t>
            </w:r>
          </w:p>
          <w:p w14:paraId="6DC3C425" w14:textId="77777777" w:rsidR="007627DC" w:rsidRDefault="00FF54AD" w:rsidP="00FF54AD">
            <w:pPr>
              <w:pStyle w:val="00Text"/>
              <w:numPr>
                <w:ilvl w:val="0"/>
                <w:numId w:val="25"/>
              </w:numPr>
              <w:spacing w:before="0"/>
              <w:ind w:left="1276" w:hanging="283"/>
              <w:rPr>
                <w:bCs/>
                <w:iCs/>
              </w:rPr>
            </w:pPr>
            <w:proofErr w:type="spellStart"/>
            <w:r>
              <w:rPr>
                <w:bCs/>
                <w:iCs/>
              </w:rPr>
              <w:t>gNB</w:t>
            </w:r>
            <w:proofErr w:type="spellEnd"/>
            <w:r>
              <w:rPr>
                <w:bCs/>
                <w:iCs/>
              </w:rPr>
              <w:t xml:space="preserve"> can </w:t>
            </w:r>
            <w:proofErr w:type="gramStart"/>
            <w:r>
              <w:rPr>
                <w:bCs/>
                <w:iCs/>
              </w:rPr>
              <w:t>decide</w:t>
            </w:r>
            <w:proofErr w:type="gramEnd"/>
            <w:r>
              <w:rPr>
                <w:bCs/>
                <w:iCs/>
              </w:rPr>
              <w:t xml:space="preserve"> itself when/how to start the data collection procedure.</w:t>
            </w:r>
          </w:p>
          <w:p w14:paraId="0A48BA54" w14:textId="77777777" w:rsidR="007627DC" w:rsidRDefault="00FF54AD" w:rsidP="00FF54AD">
            <w:pPr>
              <w:pStyle w:val="00Text"/>
              <w:numPr>
                <w:ilvl w:val="0"/>
                <w:numId w:val="25"/>
              </w:numPr>
              <w:spacing w:before="0"/>
              <w:ind w:left="1276" w:hanging="283"/>
              <w:rPr>
                <w:bCs/>
                <w:iCs/>
              </w:rPr>
            </w:pPr>
            <w:r>
              <w:rPr>
                <w:bCs/>
                <w:iCs/>
              </w:rPr>
              <w:t>The contents of collected data are up to implementation and no specification is needed in 3GPP.</w:t>
            </w:r>
          </w:p>
          <w:p w14:paraId="2320D7CC" w14:textId="77777777" w:rsidR="007627DC" w:rsidRDefault="00FF54AD" w:rsidP="00FF54AD">
            <w:pPr>
              <w:pStyle w:val="00Text"/>
              <w:numPr>
                <w:ilvl w:val="0"/>
                <w:numId w:val="25"/>
              </w:numPr>
              <w:spacing w:before="0"/>
              <w:ind w:left="1276" w:hanging="283"/>
              <w:rPr>
                <w:bCs/>
                <w:iCs/>
              </w:rPr>
            </w:pPr>
            <w:r>
              <w:rPr>
                <w:bCs/>
                <w:iCs/>
              </w:rPr>
              <w:t xml:space="preserve">LMF delivers ground-truth label(s) (or the information based on that the label can be derived) to </w:t>
            </w:r>
            <w:proofErr w:type="spellStart"/>
            <w:r>
              <w:rPr>
                <w:bCs/>
                <w:iCs/>
              </w:rPr>
              <w:t>gNB</w:t>
            </w:r>
            <w:proofErr w:type="spellEnd"/>
            <w:r>
              <w:rPr>
                <w:bCs/>
                <w:iCs/>
              </w:rPr>
              <w:t xml:space="preserve"> via </w:t>
            </w:r>
            <w:proofErr w:type="spellStart"/>
            <w:r>
              <w:rPr>
                <w:bCs/>
                <w:iCs/>
              </w:rPr>
              <w:t>NRPPa</w:t>
            </w:r>
            <w:proofErr w:type="spellEnd"/>
            <w:r>
              <w:rPr>
                <w:bCs/>
                <w:iCs/>
              </w:rPr>
              <w:t xml:space="preserve"> signaling.</w:t>
            </w:r>
          </w:p>
          <w:p w14:paraId="3E037830" w14:textId="77777777" w:rsidR="007627DC" w:rsidRDefault="00FF54AD" w:rsidP="00FF54AD">
            <w:pPr>
              <w:pStyle w:val="00Text"/>
              <w:numPr>
                <w:ilvl w:val="1"/>
                <w:numId w:val="25"/>
              </w:numPr>
              <w:spacing w:before="0"/>
              <w:ind w:left="1560" w:hanging="284"/>
              <w:rPr>
                <w:bCs/>
                <w:iCs/>
              </w:rPr>
            </w:pPr>
            <w:proofErr w:type="spellStart"/>
            <w:r>
              <w:rPr>
                <w:bCs/>
                <w:iCs/>
              </w:rPr>
              <w:t>gNB</w:t>
            </w:r>
            <w:proofErr w:type="spellEnd"/>
            <w:r>
              <w:rPr>
                <w:bCs/>
                <w:iCs/>
              </w:rPr>
              <w:t xml:space="preserve"> needs to send </w:t>
            </w:r>
            <w:proofErr w:type="gramStart"/>
            <w:r>
              <w:rPr>
                <w:bCs/>
                <w:iCs/>
              </w:rPr>
              <w:t>request</w:t>
            </w:r>
            <w:proofErr w:type="gramEnd"/>
            <w:r>
              <w:rPr>
                <w:bCs/>
                <w:iCs/>
              </w:rPr>
              <w:t xml:space="preserve"> to LMF on what the </w:t>
            </w:r>
            <w:proofErr w:type="spellStart"/>
            <w:r>
              <w:rPr>
                <w:bCs/>
                <w:iCs/>
              </w:rPr>
              <w:t>groud</w:t>
            </w:r>
            <w:proofErr w:type="spellEnd"/>
            <w:r>
              <w:rPr>
                <w:bCs/>
                <w:iCs/>
              </w:rPr>
              <w:t>-truth label (or the information based on that the label can be derived) is.</w:t>
            </w:r>
          </w:p>
          <w:p w14:paraId="2626A36E" w14:textId="77777777" w:rsidR="007627DC" w:rsidRDefault="007627DC">
            <w:pPr>
              <w:rPr>
                <w:rFonts w:eastAsia="Calibri"/>
              </w:rPr>
            </w:pPr>
          </w:p>
          <w:p w14:paraId="33586C35" w14:textId="77777777" w:rsidR="007627DC" w:rsidRDefault="00FF54AD">
            <w:pPr>
              <w:spacing w:line="264" w:lineRule="auto"/>
              <w:ind w:left="993" w:hanging="993"/>
              <w:rPr>
                <w:rFonts w:eastAsia="SimSun" w:cstheme="minorHAnsi"/>
                <w:bCs/>
                <w:iCs/>
                <w:kern w:val="0"/>
                <w:sz w:val="20"/>
              </w:rPr>
            </w:pPr>
            <w:r>
              <w:rPr>
                <w:rFonts w:eastAsia="SimSun" w:cstheme="minorHAnsi"/>
                <w:bCs/>
                <w:iCs/>
                <w:kern w:val="0"/>
                <w:sz w:val="20"/>
              </w:rPr>
              <w:t>Proposal 13: For training data collection at NW side for NG-RAN node assisted positioning with LMF-side model (Case 3b), support the following mechanisms.</w:t>
            </w:r>
          </w:p>
          <w:p w14:paraId="623BFE66" w14:textId="77777777" w:rsidR="007627DC" w:rsidRDefault="00FF54AD" w:rsidP="00FF54AD">
            <w:pPr>
              <w:numPr>
                <w:ilvl w:val="0"/>
                <w:numId w:val="25"/>
              </w:numPr>
              <w:spacing w:line="264" w:lineRule="auto"/>
              <w:ind w:left="1276" w:hanging="283"/>
              <w:rPr>
                <w:rFonts w:eastAsia="SimSun" w:cstheme="minorHAnsi"/>
                <w:bCs/>
                <w:iCs/>
                <w:kern w:val="0"/>
                <w:sz w:val="20"/>
              </w:rPr>
            </w:pPr>
            <w:proofErr w:type="spellStart"/>
            <w:r>
              <w:rPr>
                <w:rFonts w:eastAsia="SimSun" w:cstheme="minorHAnsi"/>
                <w:bCs/>
                <w:iCs/>
                <w:kern w:val="0"/>
                <w:sz w:val="20"/>
              </w:rPr>
              <w:t>gNB</w:t>
            </w:r>
            <w:proofErr w:type="spellEnd"/>
            <w:r>
              <w:rPr>
                <w:rFonts w:eastAsia="SimSun" w:cstheme="minorHAnsi"/>
                <w:bCs/>
                <w:iCs/>
                <w:kern w:val="0"/>
                <w:sz w:val="20"/>
              </w:rPr>
              <w:t xml:space="preserve"> reports measurement results (corresponding to model input) and the associated timestamps via </w:t>
            </w:r>
            <w:proofErr w:type="spellStart"/>
            <w:r>
              <w:rPr>
                <w:rFonts w:eastAsia="SimSun" w:cstheme="minorHAnsi"/>
                <w:bCs/>
                <w:iCs/>
                <w:kern w:val="0"/>
                <w:sz w:val="20"/>
              </w:rPr>
              <w:t>NRPPa</w:t>
            </w:r>
            <w:proofErr w:type="spellEnd"/>
            <w:r>
              <w:rPr>
                <w:rFonts w:eastAsia="SimSun" w:cstheme="minorHAnsi"/>
                <w:bCs/>
                <w:iCs/>
                <w:kern w:val="0"/>
                <w:sz w:val="20"/>
              </w:rPr>
              <w:t xml:space="preserve"> protocol.</w:t>
            </w:r>
          </w:p>
          <w:p w14:paraId="329B8465"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 xml:space="preserve">The corresponding label(s) can be reported optionally or LMF generates the associated labels based on the </w:t>
            </w:r>
            <w:proofErr w:type="gramStart"/>
            <w:r>
              <w:rPr>
                <w:rFonts w:eastAsia="SimSun" w:cstheme="minorHAnsi"/>
                <w:bCs/>
                <w:iCs/>
                <w:kern w:val="0"/>
                <w:sz w:val="20"/>
              </w:rPr>
              <w:t>know</w:t>
            </w:r>
            <w:proofErr w:type="gramEnd"/>
            <w:r>
              <w:rPr>
                <w:rFonts w:eastAsia="SimSun" w:cstheme="minorHAnsi"/>
                <w:bCs/>
                <w:iCs/>
                <w:kern w:val="0"/>
                <w:sz w:val="20"/>
              </w:rPr>
              <w:t xml:space="preserve"> location of the corresponding PRU.</w:t>
            </w:r>
          </w:p>
          <w:p w14:paraId="1332DB67" w14:textId="77777777" w:rsidR="007627DC" w:rsidRDefault="00FF54AD" w:rsidP="00FF54AD">
            <w:pPr>
              <w:numPr>
                <w:ilvl w:val="0"/>
                <w:numId w:val="25"/>
              </w:numPr>
              <w:spacing w:line="264" w:lineRule="auto"/>
              <w:ind w:left="1276" w:hanging="283"/>
              <w:rPr>
                <w:rFonts w:eastAsia="SimSun" w:cstheme="minorHAnsi"/>
                <w:bCs/>
                <w:iCs/>
                <w:kern w:val="0"/>
                <w:sz w:val="20"/>
              </w:rPr>
            </w:pPr>
            <w:proofErr w:type="spellStart"/>
            <w:r>
              <w:rPr>
                <w:rFonts w:eastAsia="SimSun" w:cstheme="minorHAnsi"/>
                <w:bCs/>
                <w:iCs/>
                <w:kern w:val="0"/>
                <w:sz w:val="20"/>
              </w:rPr>
              <w:t>NRPPa</w:t>
            </w:r>
            <w:proofErr w:type="spellEnd"/>
            <w:r>
              <w:rPr>
                <w:rFonts w:eastAsia="SimSun" w:cstheme="minorHAnsi"/>
                <w:bCs/>
                <w:iCs/>
                <w:kern w:val="0"/>
                <w:sz w:val="20"/>
              </w:rPr>
              <w:t xml:space="preserve"> signaling from LMF to indicate </w:t>
            </w:r>
            <w:proofErr w:type="spellStart"/>
            <w:r>
              <w:rPr>
                <w:rFonts w:eastAsia="SimSun" w:cstheme="minorHAnsi"/>
                <w:bCs/>
                <w:iCs/>
                <w:kern w:val="0"/>
                <w:sz w:val="20"/>
              </w:rPr>
              <w:t>gNB</w:t>
            </w:r>
            <w:proofErr w:type="spellEnd"/>
            <w:r>
              <w:rPr>
                <w:rFonts w:eastAsia="SimSun" w:cstheme="minorHAnsi"/>
                <w:bCs/>
                <w:iCs/>
                <w:kern w:val="0"/>
                <w:sz w:val="20"/>
              </w:rPr>
              <w:t>.</w:t>
            </w:r>
          </w:p>
          <w:p w14:paraId="2117C78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type of measurement results.</w:t>
            </w:r>
          </w:p>
          <w:p w14:paraId="284F2A7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How to report the collected data (e.g., periodic reporting, event-triggered reporting).</w:t>
            </w:r>
          </w:p>
        </w:tc>
      </w:tr>
      <w:tr w:rsidR="007627DC" w14:paraId="043A9379" w14:textId="77777777">
        <w:tc>
          <w:tcPr>
            <w:tcW w:w="9962" w:type="dxa"/>
          </w:tcPr>
          <w:p w14:paraId="138427AD" w14:textId="77777777" w:rsidR="007627DC" w:rsidRDefault="00FF54AD">
            <w:pPr>
              <w:rPr>
                <w:rFonts w:eastAsia="Calibri"/>
              </w:rPr>
            </w:pPr>
            <w:r>
              <w:rPr>
                <w:rFonts w:eastAsia="Calibri"/>
              </w:rPr>
              <w:t>•</w:t>
            </w:r>
            <w:r>
              <w:rPr>
                <w:rFonts w:eastAsia="Calibri"/>
              </w:rPr>
              <w:tab/>
              <w:t>Samsung (R1-2503551)</w:t>
            </w:r>
          </w:p>
          <w:p w14:paraId="4FF2CF4C" w14:textId="77777777" w:rsidR="007627DC" w:rsidRDefault="00FF54AD">
            <w:pPr>
              <w:rPr>
                <w:rFonts w:eastAsia="Calibri"/>
              </w:rPr>
            </w:pPr>
            <w:r>
              <w:rPr>
                <w:rFonts w:eastAsia="Calibri"/>
              </w:rPr>
              <w:t>Proposal 8.</w:t>
            </w:r>
            <w:r>
              <w:rPr>
                <w:rFonts w:eastAsia="Calibri"/>
              </w:rPr>
              <w:tab/>
              <w:t xml:space="preserve">For data collection in training/finetuning, the data generation entity can be PRU/UE for case 1, TRP for case 3a, and </w:t>
            </w:r>
            <w:proofErr w:type="gramStart"/>
            <w:r>
              <w:rPr>
                <w:rFonts w:eastAsia="Calibri"/>
              </w:rPr>
              <w:t>TRP(</w:t>
            </w:r>
            <w:proofErr w:type="gramEnd"/>
            <w:r>
              <w:rPr>
                <w:rFonts w:eastAsia="Calibri"/>
              </w:rPr>
              <w:t>input)/</w:t>
            </w:r>
            <w:proofErr w:type="gramStart"/>
            <w:r>
              <w:rPr>
                <w:rFonts w:eastAsia="Calibri"/>
              </w:rPr>
              <w:t>LMF(</w:t>
            </w:r>
            <w:proofErr w:type="gramEnd"/>
            <w:r>
              <w:rPr>
                <w:rFonts w:eastAsia="Calibri"/>
              </w:rPr>
              <w:t>label) for case 3b.</w:t>
            </w:r>
          </w:p>
          <w:p w14:paraId="31076857"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tc>
      </w:tr>
      <w:tr w:rsidR="007627DC" w14:paraId="48D563F1" w14:textId="77777777">
        <w:tc>
          <w:tcPr>
            <w:tcW w:w="9962" w:type="dxa"/>
          </w:tcPr>
          <w:p w14:paraId="56382F78" w14:textId="77777777" w:rsidR="007627DC" w:rsidRDefault="00FF54AD" w:rsidP="00FF54AD">
            <w:pPr>
              <w:pStyle w:val="Caption"/>
              <w:numPr>
                <w:ilvl w:val="0"/>
                <w:numId w:val="22"/>
              </w:numPr>
              <w:rPr>
                <w:rFonts w:ascii="Calibri" w:eastAsia="Calibri" w:hAnsi="Calibri" w:cs="Calibri"/>
                <w:b w:val="0"/>
                <w:bCs/>
                <w:kern w:val="0"/>
              </w:rPr>
            </w:pPr>
            <w:r>
              <w:rPr>
                <w:rFonts w:eastAsia="Calibri"/>
              </w:rPr>
              <w:tab/>
            </w:r>
            <w:r>
              <w:rPr>
                <w:rFonts w:eastAsia="Calibri" w:cs="Calibri"/>
                <w:b w:val="0"/>
                <w:bCs/>
                <w:kern w:val="0"/>
              </w:rPr>
              <w:t>Ericsson (R1-2503238)</w:t>
            </w:r>
          </w:p>
          <w:p w14:paraId="4481F65F" w14:textId="77777777" w:rsidR="007627DC" w:rsidRDefault="00FF54AD">
            <w:pPr>
              <w:rPr>
                <w:rFonts w:eastAsia="Calibri"/>
                <w:lang w:eastAsia="en-GB"/>
              </w:rPr>
            </w:pPr>
            <w:r>
              <w:rPr>
                <w:rFonts w:eastAsia="Calibri"/>
                <w:lang w:eastAsia="en-GB"/>
              </w:rPr>
              <w:t>Proposal 19</w:t>
            </w:r>
            <w:r>
              <w:rPr>
                <w:rFonts w:eastAsia="Calibri"/>
                <w:lang w:eastAsia="en-GB"/>
              </w:rPr>
              <w:tab/>
              <w:t>(for conclusion) The legacy SRS configuration can be reused for Case 3b in all LCM phases, e.g. training data collection, monitoring, or inference procedures.</w:t>
            </w:r>
          </w:p>
        </w:tc>
      </w:tr>
      <w:tr w:rsidR="007627DC" w14:paraId="468CB531" w14:textId="77777777">
        <w:tc>
          <w:tcPr>
            <w:tcW w:w="9962" w:type="dxa"/>
          </w:tcPr>
          <w:p w14:paraId="3D67EEB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73CC37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51243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7510445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0C1B87D1"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17362349"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 xml:space="preserve">When part B refers to timing information, Timing Measurement Quality is configured for training data </w:t>
            </w:r>
            <w:r>
              <w:rPr>
                <w:rFonts w:eastAsia="Calibri" w:cs="Calibri"/>
                <w:kern w:val="0"/>
              </w:rPr>
              <w:lastRenderedPageBreak/>
              <w:t>collection</w:t>
            </w:r>
          </w:p>
          <w:p w14:paraId="12F47081"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204773EB" w14:textId="77777777">
        <w:tc>
          <w:tcPr>
            <w:tcW w:w="9962" w:type="dxa"/>
          </w:tcPr>
          <w:p w14:paraId="1F0FF8B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42C524C6" w14:textId="77777777" w:rsidR="007627DC" w:rsidRDefault="00FF54AD">
            <w:pPr>
              <w:rPr>
                <w:rFonts w:ascii="Calibri" w:eastAsia="Calibri" w:hAnsi="Calibri" w:cs="Calibri"/>
                <w:kern w:val="0"/>
              </w:rPr>
            </w:pPr>
            <w:r>
              <w:rPr>
                <w:rFonts w:eastAsia="Calibri" w:cs="Calibri"/>
                <w:kern w:val="0"/>
              </w:rPr>
              <w:t>Proposal 3: For case 3a, the following methods of generating the ground truth label can be considered:</w:t>
            </w:r>
          </w:p>
          <w:p w14:paraId="2020A4C9"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Method 1: UE/PRU provides </w:t>
            </w:r>
            <w:proofErr w:type="gramStart"/>
            <w:r>
              <w:rPr>
                <w:rFonts w:eastAsia="Calibri" w:cs="Calibri"/>
                <w:kern w:val="0"/>
              </w:rPr>
              <w:t>the location</w:t>
            </w:r>
            <w:proofErr w:type="gramEnd"/>
            <w:r>
              <w:rPr>
                <w:rFonts w:eastAsia="Calibri" w:cs="Calibri"/>
                <w:kern w:val="0"/>
              </w:rPr>
              <w:t xml:space="preserve"> related information to LMF for generating the ground truth label.</w:t>
            </w:r>
          </w:p>
          <w:p w14:paraId="1F5E793B"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Method 2: Multiple </w:t>
            </w:r>
            <w:proofErr w:type="spellStart"/>
            <w:r>
              <w:rPr>
                <w:rFonts w:eastAsia="Calibri" w:cs="Calibri"/>
                <w:kern w:val="0"/>
              </w:rPr>
              <w:t>gNBs</w:t>
            </w:r>
            <w:proofErr w:type="spellEnd"/>
            <w:r>
              <w:rPr>
                <w:rFonts w:eastAsia="Calibri" w:cs="Calibri"/>
                <w:kern w:val="0"/>
              </w:rPr>
              <w:t>/TRPs provide the SRS-pos measurements (e.g. UL RTOA) to LMF for estimating UE’s location coordinate and the UE’s location coordinate is used to generate the ground truth label.</w:t>
            </w:r>
          </w:p>
          <w:p w14:paraId="065D877B" w14:textId="77777777" w:rsidR="007627DC" w:rsidRDefault="007627DC">
            <w:pPr>
              <w:ind w:left="360"/>
              <w:rPr>
                <w:rFonts w:ascii="Calibri" w:eastAsia="Calibri" w:hAnsi="Calibri" w:cs="Calibri"/>
                <w:kern w:val="0"/>
              </w:rPr>
            </w:pPr>
          </w:p>
          <w:p w14:paraId="4D233241" w14:textId="77777777" w:rsidR="007627DC" w:rsidRDefault="00FF54AD">
            <w:pPr>
              <w:rPr>
                <w:rFonts w:ascii="Calibri" w:eastAsia="Calibri" w:hAnsi="Calibri" w:cs="Calibri"/>
                <w:kern w:val="0"/>
              </w:rPr>
            </w:pPr>
            <w:r>
              <w:rPr>
                <w:rFonts w:eastAsia="Calibri" w:cs="Calibri"/>
                <w:kern w:val="0"/>
              </w:rPr>
              <w:t>Proposal 4: For training data collection in case 3a, consider the following options:</w:t>
            </w:r>
          </w:p>
          <w:p w14:paraId="5A4BC6C5"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Option A. (</w:t>
            </w:r>
            <w:proofErr w:type="spellStart"/>
            <w:r>
              <w:rPr>
                <w:rFonts w:eastAsia="Calibri" w:cs="Calibri"/>
                <w:kern w:val="0"/>
              </w:rPr>
              <w:t>gNB</w:t>
            </w:r>
            <w:proofErr w:type="spellEnd"/>
            <w:r>
              <w:rPr>
                <w:rFonts w:eastAsia="Calibri" w:cs="Calibri"/>
                <w:kern w:val="0"/>
              </w:rPr>
              <w:t xml:space="preserve"> initiated) </w:t>
            </w:r>
            <w:proofErr w:type="spellStart"/>
            <w:r>
              <w:rPr>
                <w:rFonts w:eastAsia="Calibri" w:cs="Calibri"/>
                <w:kern w:val="0"/>
              </w:rPr>
              <w:t>gNB</w:t>
            </w:r>
            <w:proofErr w:type="spellEnd"/>
            <w:r>
              <w:rPr>
                <w:rFonts w:eastAsia="Calibri" w:cs="Calibri"/>
                <w:kern w:val="0"/>
              </w:rPr>
              <w:t xml:space="preserve">/TRP makes a request to LMF on the preferred UL SRS-pos configuration for training data collection. LMF makes the decision on determining the UL SRS configuration for training data collection and provides the assistance data to the </w:t>
            </w:r>
            <w:proofErr w:type="spellStart"/>
            <w:r>
              <w:rPr>
                <w:rFonts w:eastAsia="Calibri" w:cs="Calibri"/>
                <w:kern w:val="0"/>
              </w:rPr>
              <w:t>gNB</w:t>
            </w:r>
            <w:proofErr w:type="spellEnd"/>
            <w:r>
              <w:rPr>
                <w:rFonts w:eastAsia="Calibri" w:cs="Calibri"/>
                <w:kern w:val="0"/>
              </w:rPr>
              <w:t>/TRP.</w:t>
            </w:r>
          </w:p>
          <w:p w14:paraId="281567A2"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Option B. (LMF initiated) LMF determines the UL SRS configuration for training data collection and provides the assistance data to the </w:t>
            </w:r>
            <w:proofErr w:type="spellStart"/>
            <w:r>
              <w:rPr>
                <w:rFonts w:eastAsia="Calibri" w:cs="Calibri"/>
                <w:kern w:val="0"/>
              </w:rPr>
              <w:t>gNB</w:t>
            </w:r>
            <w:proofErr w:type="spellEnd"/>
            <w:r>
              <w:rPr>
                <w:rFonts w:eastAsia="Calibri" w:cs="Calibri"/>
                <w:kern w:val="0"/>
              </w:rPr>
              <w:t>/TRP.</w:t>
            </w:r>
          </w:p>
          <w:p w14:paraId="58357330" w14:textId="77777777" w:rsidR="007627DC" w:rsidRDefault="007627DC">
            <w:pPr>
              <w:rPr>
                <w:rFonts w:ascii="Calibri" w:eastAsia="Calibri" w:hAnsi="Calibri" w:cs="Calibri"/>
                <w:kern w:val="0"/>
              </w:rPr>
            </w:pPr>
          </w:p>
          <w:p w14:paraId="1590E144" w14:textId="77777777" w:rsidR="007627DC" w:rsidRDefault="00FF54AD">
            <w:pPr>
              <w:rPr>
                <w:rFonts w:ascii="Calibri" w:eastAsia="Calibri" w:hAnsi="Calibri" w:cs="Calibri"/>
                <w:kern w:val="0"/>
              </w:rPr>
            </w:pPr>
            <w:r>
              <w:rPr>
                <w:rFonts w:eastAsia="Calibri" w:cs="Calibri"/>
                <w:kern w:val="0"/>
              </w:rPr>
              <w:t>Proposal 5: For case 3b, when LMF side collects training data, LMF side can use a quality indicator condition or criteria to indicate the required quality of the collected data.</w:t>
            </w:r>
          </w:p>
          <w:p w14:paraId="721EA599" w14:textId="77777777" w:rsidR="007627DC" w:rsidRDefault="00FF54AD">
            <w:pPr>
              <w:rPr>
                <w:rFonts w:ascii="Calibri" w:eastAsia="Calibri" w:hAnsi="Calibri" w:cs="Calibri"/>
                <w:kern w:val="0"/>
              </w:rPr>
            </w:pPr>
            <w:r>
              <w:rPr>
                <w:rFonts w:eastAsia="Calibri" w:cs="Calibri"/>
                <w:kern w:val="0"/>
              </w:rPr>
              <w:t>Proposal 6: A quality threshold can be provided from LMF to channel measurement/label generation entity:</w:t>
            </w:r>
          </w:p>
          <w:p w14:paraId="1CC3CBC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provided, channel measurements/labels reported by the generation entity are expected to have a quality better than the quality threshold.</w:t>
            </w:r>
          </w:p>
          <w:p w14:paraId="1E6C779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If not provided, channel measurement/label generation entity provides all channel measurement/label generation entity to the LMF, </w:t>
            </w:r>
            <w:proofErr w:type="gramStart"/>
            <w:r>
              <w:rPr>
                <w:rFonts w:eastAsia="Calibri" w:cs="Calibri"/>
                <w:kern w:val="0"/>
              </w:rPr>
              <w:t>regardless</w:t>
            </w:r>
            <w:proofErr w:type="gramEnd"/>
            <w:r>
              <w:rPr>
                <w:rFonts w:eastAsia="Calibri" w:cs="Calibri"/>
                <w:kern w:val="0"/>
              </w:rPr>
              <w:t xml:space="preserve"> the quality.</w:t>
            </w:r>
          </w:p>
          <w:p w14:paraId="4235AD55" w14:textId="77777777" w:rsidR="007627DC" w:rsidRDefault="007627DC">
            <w:pPr>
              <w:rPr>
                <w:rFonts w:ascii="Calibri" w:eastAsia="Calibri" w:hAnsi="Calibri" w:cs="Calibri"/>
                <w:kern w:val="0"/>
              </w:rPr>
            </w:pPr>
          </w:p>
        </w:tc>
      </w:tr>
      <w:tr w:rsidR="007627DC" w14:paraId="21416EDF" w14:textId="77777777">
        <w:tc>
          <w:tcPr>
            <w:tcW w:w="9962" w:type="dxa"/>
          </w:tcPr>
          <w:p w14:paraId="7036B0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7D154637" w14:textId="77777777" w:rsidR="007627DC" w:rsidRDefault="00FF54AD">
            <w:pPr>
              <w:pStyle w:val="B2"/>
              <w:ind w:left="0" w:firstLine="0"/>
              <w:rPr>
                <w:rFonts w:eastAsia="Calibri"/>
                <w:strike/>
                <w:color w:val="000000"/>
              </w:rPr>
            </w:pPr>
            <w:r>
              <w:rPr>
                <w:rFonts w:eastAsia="Calibri"/>
                <w:color w:val="000000"/>
                <w:u w:val="single"/>
              </w:rPr>
              <w:t xml:space="preserve">Proposal </w:t>
            </w:r>
            <w:r>
              <w:rPr>
                <w:rFonts w:eastAsia="MS Mincho"/>
                <w:color w:val="000000"/>
                <w:u w:val="single"/>
              </w:rPr>
              <w:t>5</w:t>
            </w:r>
            <w:r>
              <w:rPr>
                <w:rFonts w:eastAsia="Calibri"/>
                <w:color w:val="000000"/>
                <w:u w:val="single"/>
              </w:rPr>
              <w:t>:</w:t>
            </w:r>
            <w:r>
              <w:rPr>
                <w:rFonts w:eastAsia="Calibri"/>
                <w:color w:val="000000"/>
              </w:rPr>
              <w:t xml:space="preserve"> Regarding RS configurations of data collection for each case,</w:t>
            </w:r>
          </w:p>
          <w:p w14:paraId="3433B5A0" w14:textId="77777777" w:rsidR="007627DC" w:rsidRDefault="00FF54AD" w:rsidP="00FF54AD">
            <w:pPr>
              <w:pStyle w:val="B2"/>
              <w:numPr>
                <w:ilvl w:val="0"/>
                <w:numId w:val="48"/>
              </w:numPr>
              <w:textAlignment w:val="baseline"/>
              <w:rPr>
                <w:rFonts w:eastAsia="Calibri"/>
                <w:color w:val="000000"/>
              </w:rPr>
            </w:pPr>
            <w:r>
              <w:rPr>
                <w:rFonts w:eastAsia="Calibri"/>
                <w:color w:val="000000"/>
              </w:rPr>
              <w:t>For case3a/3b, NW sends configurations to UE for SRS transmissions.</w:t>
            </w:r>
          </w:p>
          <w:p w14:paraId="3ECB8887" w14:textId="77777777" w:rsidR="007627DC" w:rsidRDefault="00FF54AD">
            <w:pPr>
              <w:rPr>
                <w:rFonts w:ascii="Calibri" w:eastAsia="Calibri" w:hAnsi="Calibri" w:cs="Calibri"/>
                <w:kern w:val="0"/>
              </w:rPr>
            </w:pPr>
            <w:r>
              <w:rPr>
                <w:rFonts w:eastAsia="MS Mincho" w:cs="Times"/>
              </w:rPr>
              <w:t>RS configurations may include/associate with an associated ID to implicitly indicate the NW side additional conditions.</w:t>
            </w:r>
          </w:p>
        </w:tc>
      </w:tr>
      <w:tr w:rsidR="007627DC" w14:paraId="438CA619" w14:textId="77777777">
        <w:tc>
          <w:tcPr>
            <w:tcW w:w="9962" w:type="dxa"/>
          </w:tcPr>
          <w:p w14:paraId="664733F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54A11AC4"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#117 should be approved</w:t>
            </w:r>
          </w:p>
        </w:tc>
      </w:tr>
    </w:tbl>
    <w:p w14:paraId="05CCDF35" w14:textId="77777777" w:rsidR="007627DC" w:rsidRDefault="00FF54AD">
      <w:r>
        <w:br/>
      </w:r>
    </w:p>
    <w:p w14:paraId="1F9BAABB" w14:textId="77777777" w:rsidR="007627DC" w:rsidRDefault="00FF54AD">
      <w:pPr>
        <w:pStyle w:val="Heading3"/>
        <w:rPr>
          <w:lang w:val="en-US"/>
        </w:rPr>
      </w:pPr>
      <w:r>
        <w:rPr>
          <w:lang w:val="en-US"/>
        </w:rPr>
        <w:t>1st round discussion</w:t>
      </w:r>
    </w:p>
    <w:p w14:paraId="31F17D6F" w14:textId="77777777" w:rsidR="007627DC" w:rsidRDefault="00FF54AD">
      <w:proofErr w:type="gramStart"/>
      <w:r>
        <w:t>Similar to</w:t>
      </w:r>
      <w:proofErr w:type="gramEnd"/>
      <w:r>
        <w:t xml:space="preserve"> Case 1, </w:t>
      </w:r>
      <w:r>
        <w:rPr>
          <w:rFonts w:cs="Calibri"/>
          <w:kern w:val="0"/>
        </w:rPr>
        <w:t>ZTE/</w:t>
      </w:r>
      <w:proofErr w:type="spellStart"/>
      <w:r>
        <w:rPr>
          <w:rFonts w:cs="Calibri"/>
          <w:kern w:val="0"/>
        </w:rPr>
        <w:t>Pengcheng</w:t>
      </w:r>
      <w:proofErr w:type="spellEnd"/>
      <w:r>
        <w:rPr>
          <w:rFonts w:cs="Calibri"/>
          <w:kern w:val="0"/>
        </w:rPr>
        <w:t xml:space="preserve"> Laboratory, CATT/CICTCI </w:t>
      </w:r>
      <w:proofErr w:type="gramStart"/>
      <w:r>
        <w:rPr>
          <w:rFonts w:cs="Calibri"/>
          <w:kern w:val="0"/>
        </w:rPr>
        <w:t>suggest</w:t>
      </w:r>
      <w:proofErr w:type="gramEnd"/>
      <w:r>
        <w:rPr>
          <w:rFonts w:cs="Calibri"/>
          <w:kern w:val="0"/>
        </w:rPr>
        <w:t xml:space="preserve"> </w:t>
      </w:r>
      <w:proofErr w:type="gramStart"/>
      <w:r>
        <w:rPr>
          <w:rFonts w:cs="Calibri"/>
          <w:kern w:val="0"/>
        </w:rPr>
        <w:t>to include</w:t>
      </w:r>
      <w:proofErr w:type="gramEnd"/>
      <w:r>
        <w:rPr>
          <w:rFonts w:cs="Calibri"/>
          <w:kern w:val="0"/>
        </w:rPr>
        <w:t xml:space="preserve"> a quality criteria of collected training data for Case 3b.</w:t>
      </w:r>
    </w:p>
    <w:p w14:paraId="1865D954" w14:textId="77777777" w:rsidR="007627DC" w:rsidRDefault="007627DC"/>
    <w:p w14:paraId="164F225E" w14:textId="77777777" w:rsidR="007627DC" w:rsidRDefault="00FF54AD">
      <w:pPr>
        <w:rPr>
          <w:b/>
          <w:u w:val="single"/>
        </w:rPr>
      </w:pPr>
      <w:r>
        <w:rPr>
          <w:b/>
          <w:highlight w:val="yellow"/>
          <w:u w:val="single"/>
        </w:rPr>
        <w:t>Proposal 4.4.2-1</w:t>
      </w:r>
    </w:p>
    <w:p w14:paraId="74E6221F" w14:textId="77777777" w:rsidR="007627DC" w:rsidRDefault="00FF54AD">
      <w:r>
        <w:lastRenderedPageBreak/>
        <w:t xml:space="preserve">Regarding training data collection for Case 3b, if Part B is generated by UE and sent to LMF, </w:t>
      </w:r>
    </w:p>
    <w:p w14:paraId="3BB80562" w14:textId="77777777" w:rsidR="007627DC" w:rsidRDefault="00FF54AD" w:rsidP="00FF54AD">
      <w:pPr>
        <w:pStyle w:val="ListParagraph"/>
        <w:numPr>
          <w:ilvl w:val="0"/>
          <w:numId w:val="22"/>
        </w:numPr>
      </w:pPr>
      <w:r>
        <w:t xml:space="preserve">The LMF can include a </w:t>
      </w:r>
      <w:proofErr w:type="gramStart"/>
      <w:r>
        <w:t>quality criteria of Part B</w:t>
      </w:r>
      <w:proofErr w:type="gramEnd"/>
      <w:r>
        <w:t xml:space="preserve">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1DB35FD6" w14:textId="77777777" w:rsidR="007627DC" w:rsidRDefault="00FF54AD" w:rsidP="00FF54AD">
      <w:pPr>
        <w:pStyle w:val="ListParagraph"/>
        <w:numPr>
          <w:ilvl w:val="0"/>
          <w:numId w:val="22"/>
        </w:numPr>
      </w:pPr>
      <w:r>
        <w:t>Part B provided by UE is expected to have a quality better than or equal to the quality criteria as requested by LMF.</w:t>
      </w:r>
    </w:p>
    <w:p w14:paraId="0570696A" w14:textId="77777777" w:rsidR="007627DC" w:rsidRDefault="00FF54AD">
      <w:r>
        <w:t>Note: the UE can be a PRU or a non-PRU UE with estimated location.</w:t>
      </w:r>
    </w:p>
    <w:p w14:paraId="4488C4B9"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19627CE2" w14:textId="77777777">
        <w:tc>
          <w:tcPr>
            <w:tcW w:w="1417" w:type="dxa"/>
          </w:tcPr>
          <w:p w14:paraId="4DEFD668" w14:textId="77777777" w:rsidR="007627DC" w:rsidRDefault="007627DC">
            <w:pPr>
              <w:rPr>
                <w:rFonts w:eastAsia="SimSun"/>
                <w:b/>
              </w:rPr>
            </w:pPr>
          </w:p>
        </w:tc>
        <w:tc>
          <w:tcPr>
            <w:tcW w:w="8572" w:type="dxa"/>
          </w:tcPr>
          <w:p w14:paraId="05012E86" w14:textId="77777777" w:rsidR="007627DC" w:rsidRDefault="00FF54AD">
            <w:pPr>
              <w:jc w:val="center"/>
              <w:rPr>
                <w:rFonts w:eastAsia="SimSun"/>
                <w:b/>
              </w:rPr>
            </w:pPr>
            <w:r>
              <w:rPr>
                <w:rFonts w:eastAsia="SimSun"/>
                <w:b/>
              </w:rPr>
              <w:t>Company</w:t>
            </w:r>
          </w:p>
        </w:tc>
      </w:tr>
      <w:tr w:rsidR="007627DC" w14:paraId="6A8F9EEF" w14:textId="77777777">
        <w:tc>
          <w:tcPr>
            <w:tcW w:w="1417" w:type="dxa"/>
          </w:tcPr>
          <w:p w14:paraId="725DB866" w14:textId="77777777" w:rsidR="007627DC" w:rsidRDefault="00FF54AD">
            <w:pPr>
              <w:rPr>
                <w:rFonts w:eastAsia="SimSun"/>
              </w:rPr>
            </w:pPr>
            <w:r>
              <w:rPr>
                <w:rFonts w:eastAsia="SimSun"/>
              </w:rPr>
              <w:t>Support</w:t>
            </w:r>
          </w:p>
        </w:tc>
        <w:tc>
          <w:tcPr>
            <w:tcW w:w="8572" w:type="dxa"/>
          </w:tcPr>
          <w:p w14:paraId="10781A24" w14:textId="77777777" w:rsidR="007627DC" w:rsidRDefault="00FF54AD">
            <w:pPr>
              <w:rPr>
                <w:rFonts w:eastAsia="SimSun"/>
              </w:rPr>
            </w:pPr>
            <w:r>
              <w:rPr>
                <w:rFonts w:eastAsia="SimSun"/>
              </w:rPr>
              <w:t>ZTE, CATT/CICTCI</w:t>
            </w:r>
          </w:p>
        </w:tc>
      </w:tr>
      <w:tr w:rsidR="007627DC" w14:paraId="6B591786" w14:textId="77777777">
        <w:tc>
          <w:tcPr>
            <w:tcW w:w="1417" w:type="dxa"/>
          </w:tcPr>
          <w:p w14:paraId="22D11815" w14:textId="77777777" w:rsidR="007627DC" w:rsidRDefault="00FF54AD">
            <w:pPr>
              <w:rPr>
                <w:rFonts w:eastAsia="SimSun"/>
              </w:rPr>
            </w:pPr>
            <w:r>
              <w:rPr>
                <w:rFonts w:eastAsia="SimSun"/>
              </w:rPr>
              <w:t>Not support</w:t>
            </w:r>
          </w:p>
        </w:tc>
        <w:tc>
          <w:tcPr>
            <w:tcW w:w="8572" w:type="dxa"/>
          </w:tcPr>
          <w:p w14:paraId="4A95AEA0" w14:textId="77777777" w:rsidR="007627DC" w:rsidRDefault="007627DC">
            <w:pPr>
              <w:rPr>
                <w:rFonts w:eastAsia="SimSun"/>
              </w:rPr>
            </w:pPr>
          </w:p>
        </w:tc>
      </w:tr>
    </w:tbl>
    <w:p w14:paraId="53E862FE"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668208" w14:textId="77777777">
        <w:tc>
          <w:tcPr>
            <w:tcW w:w="1410" w:type="dxa"/>
          </w:tcPr>
          <w:p w14:paraId="152A9918" w14:textId="77777777" w:rsidR="007627DC" w:rsidRDefault="00FF54AD">
            <w:pPr>
              <w:rPr>
                <w:rFonts w:eastAsia="Calibri"/>
                <w:b/>
              </w:rPr>
            </w:pPr>
            <w:r>
              <w:rPr>
                <w:rFonts w:eastAsia="Calibri"/>
                <w:b/>
              </w:rPr>
              <w:t>Company</w:t>
            </w:r>
          </w:p>
        </w:tc>
        <w:tc>
          <w:tcPr>
            <w:tcW w:w="8574" w:type="dxa"/>
          </w:tcPr>
          <w:p w14:paraId="1E3FFA00" w14:textId="77777777" w:rsidR="007627DC" w:rsidRDefault="00FF54AD">
            <w:pPr>
              <w:jc w:val="center"/>
              <w:rPr>
                <w:rFonts w:eastAsia="Calibri"/>
                <w:b/>
              </w:rPr>
            </w:pPr>
            <w:r>
              <w:rPr>
                <w:rFonts w:eastAsia="Calibri"/>
                <w:b/>
              </w:rPr>
              <w:t>Comments</w:t>
            </w:r>
          </w:p>
        </w:tc>
      </w:tr>
      <w:tr w:rsidR="007627DC" w14:paraId="074CBDA9" w14:textId="77777777">
        <w:tc>
          <w:tcPr>
            <w:tcW w:w="1410" w:type="dxa"/>
          </w:tcPr>
          <w:p w14:paraId="529730F1" w14:textId="77777777" w:rsidR="007627DC" w:rsidRDefault="00FF54AD">
            <w:r>
              <w:t>ZTE</w:t>
            </w:r>
          </w:p>
        </w:tc>
        <w:tc>
          <w:tcPr>
            <w:tcW w:w="8574" w:type="dxa"/>
          </w:tcPr>
          <w:p w14:paraId="0D3D64B2" w14:textId="77777777" w:rsidR="007627DC" w:rsidRDefault="00FF54AD">
            <w:r>
              <w:t>Same comments as previous proposal.</w:t>
            </w:r>
          </w:p>
        </w:tc>
      </w:tr>
      <w:tr w:rsidR="007627DC" w14:paraId="44677D82" w14:textId="77777777">
        <w:tc>
          <w:tcPr>
            <w:tcW w:w="1410" w:type="dxa"/>
          </w:tcPr>
          <w:p w14:paraId="2614AA54" w14:textId="77777777" w:rsidR="007627DC" w:rsidRDefault="00FF54AD">
            <w:r>
              <w:t>Nokia</w:t>
            </w:r>
          </w:p>
        </w:tc>
        <w:tc>
          <w:tcPr>
            <w:tcW w:w="8574" w:type="dxa"/>
          </w:tcPr>
          <w:p w14:paraId="01D71942" w14:textId="77777777" w:rsidR="007627DC" w:rsidRDefault="00FF54AD">
            <w:pPr>
              <w:rPr>
                <w:rFonts w:eastAsia="Calibri"/>
                <w:b/>
                <w:u w:val="single"/>
              </w:rPr>
            </w:pPr>
            <w:r>
              <w:t xml:space="preserve">LMF has always </w:t>
            </w:r>
            <w:proofErr w:type="gramStart"/>
            <w:r>
              <w:t>better Quality</w:t>
            </w:r>
            <w:proofErr w:type="gramEnd"/>
            <w:r>
              <w:t xml:space="preserve"> label than UE. </w:t>
            </w:r>
            <w:proofErr w:type="spellStart"/>
            <w:proofErr w:type="gramStart"/>
            <w:r>
              <w:t>PLease</w:t>
            </w:r>
            <w:proofErr w:type="spellEnd"/>
            <w:proofErr w:type="gramEnd"/>
            <w:r>
              <w:t xml:space="preserve">, consider the </w:t>
            </w:r>
            <w:proofErr w:type="spellStart"/>
            <w:r>
              <w:t>followin</w:t>
            </w:r>
            <w:proofErr w:type="spellEnd"/>
            <w:r>
              <w:t xml:space="preserve"> rewording</w:t>
            </w:r>
            <w:r>
              <w:br/>
            </w:r>
            <w:r>
              <w:br/>
            </w:r>
            <w:r>
              <w:br/>
            </w:r>
            <w:r>
              <w:br/>
            </w:r>
            <w:r>
              <w:rPr>
                <w:rFonts w:eastAsia="Calibri"/>
                <w:b/>
                <w:highlight w:val="yellow"/>
                <w:u w:val="single"/>
              </w:rPr>
              <w:t>Proposal 4.4.2-1</w:t>
            </w:r>
            <w:r>
              <w:rPr>
                <w:rFonts w:eastAsia="Calibri"/>
                <w:b/>
                <w:u w:val="single"/>
              </w:rPr>
              <w:t xml:space="preserve"> </w:t>
            </w:r>
            <w:r>
              <w:rPr>
                <w:rFonts w:eastAsia="Calibri"/>
                <w:b/>
                <w:color w:val="FF0000"/>
                <w:u w:val="single"/>
              </w:rPr>
              <w:t>(Update)</w:t>
            </w:r>
          </w:p>
          <w:p w14:paraId="33F0AA0E" w14:textId="77777777" w:rsidR="007627DC" w:rsidRDefault="00FF54AD">
            <w:pPr>
              <w:rPr>
                <w:rFonts w:eastAsia="Calibri"/>
              </w:rPr>
            </w:pPr>
            <w:r>
              <w:rPr>
                <w:rFonts w:eastAsia="Calibri"/>
              </w:rPr>
              <w:t>Regarding training data collection for Case 3b, if Part B is generated by UE and sent to LMF,</w:t>
            </w:r>
          </w:p>
          <w:p w14:paraId="32B8B3F4" w14:textId="77777777" w:rsidR="007627DC" w:rsidRDefault="00FF54AD" w:rsidP="00FF54AD">
            <w:pPr>
              <w:pStyle w:val="ListParagraph"/>
              <w:numPr>
                <w:ilvl w:val="0"/>
                <w:numId w:val="22"/>
              </w:numPr>
            </w:pPr>
            <w:r>
              <w:t xml:space="preserve">The LMF can include a </w:t>
            </w:r>
            <w:proofErr w:type="gramStart"/>
            <w:r>
              <w:t>quality criteria of Part B</w:t>
            </w:r>
            <w:proofErr w:type="gramEnd"/>
            <w:r>
              <w:t xml:space="preserve">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p>
          <w:p w14:paraId="72DC7273" w14:textId="77777777" w:rsidR="007627DC" w:rsidRDefault="00FF54AD" w:rsidP="00FF54AD">
            <w:pPr>
              <w:pStyle w:val="ListParagraph"/>
              <w:numPr>
                <w:ilvl w:val="0"/>
                <w:numId w:val="22"/>
              </w:numPr>
              <w:rPr>
                <w:strike/>
                <w:color w:val="FF0000"/>
              </w:rPr>
            </w:pPr>
            <w:r>
              <w:rPr>
                <w:strike/>
                <w:color w:val="FF0000"/>
              </w:rPr>
              <w:t>Part B provided by UE is expected to have a quality better than or equal to the quality criteria as requested by LMF.</w:t>
            </w:r>
          </w:p>
          <w:p w14:paraId="0E1FABAD" w14:textId="77777777" w:rsidR="007627DC" w:rsidRDefault="00FF54AD">
            <w:pPr>
              <w:rPr>
                <w:rFonts w:eastAsia="Calibri"/>
              </w:rPr>
            </w:pPr>
            <w:r>
              <w:rPr>
                <w:rFonts w:eastAsia="Calibri"/>
              </w:rPr>
              <w:t>Note: the UE can be a PRU or a non-PRU UE with estimated location.</w:t>
            </w:r>
          </w:p>
          <w:p w14:paraId="7009D619" w14:textId="77777777" w:rsidR="007627DC" w:rsidRDefault="007627DC"/>
        </w:tc>
      </w:tr>
      <w:tr w:rsidR="00A92C54" w14:paraId="42B0F7F6" w14:textId="77777777">
        <w:tc>
          <w:tcPr>
            <w:tcW w:w="1410" w:type="dxa"/>
          </w:tcPr>
          <w:p w14:paraId="367716C1" w14:textId="2B149D12" w:rsidR="00A92C54" w:rsidRDefault="00A92C54">
            <w:pPr>
              <w:rPr>
                <w:lang w:eastAsia="zh-CN"/>
              </w:rPr>
            </w:pPr>
            <w:r>
              <w:rPr>
                <w:rFonts w:hint="eastAsia"/>
                <w:lang w:eastAsia="zh-CN"/>
              </w:rPr>
              <w:t>CMCC</w:t>
            </w:r>
          </w:p>
        </w:tc>
        <w:tc>
          <w:tcPr>
            <w:tcW w:w="8574" w:type="dxa"/>
          </w:tcPr>
          <w:p w14:paraId="11B0B233" w14:textId="515F22CB" w:rsidR="00A92C54" w:rsidRDefault="00A92C54">
            <w:r>
              <w:rPr>
                <w:rFonts w:hint="eastAsia"/>
              </w:rPr>
              <w:t xml:space="preserve">Similar comment in </w:t>
            </w:r>
            <w:r w:rsidRPr="006832AB">
              <w:rPr>
                <w:b/>
                <w:highlight w:val="yellow"/>
                <w:u w:val="single"/>
              </w:rPr>
              <w:t xml:space="preserve">Proposal </w:t>
            </w:r>
            <w:r>
              <w:rPr>
                <w:b/>
                <w:highlight w:val="yellow"/>
                <w:u w:val="single"/>
              </w:rPr>
              <w:t>4.</w:t>
            </w:r>
            <w:r w:rsidRPr="006832AB">
              <w:rPr>
                <w:b/>
                <w:highlight w:val="yellow"/>
                <w:u w:val="single"/>
              </w:rPr>
              <w:t>3.2-</w:t>
            </w:r>
            <w:proofErr w:type="gramStart"/>
            <w:r>
              <w:rPr>
                <w:b/>
                <w:highlight w:val="yellow"/>
                <w:u w:val="single"/>
              </w:rPr>
              <w:t>2</w:t>
            </w:r>
            <w:r>
              <w:rPr>
                <w:rFonts w:hint="eastAsia"/>
                <w:b/>
                <w:u w:val="single"/>
              </w:rPr>
              <w:t xml:space="preserve"> .</w:t>
            </w:r>
            <w:proofErr w:type="gramEnd"/>
          </w:p>
        </w:tc>
      </w:tr>
      <w:tr w:rsidR="00F81414" w14:paraId="09AA92ED" w14:textId="77777777">
        <w:tc>
          <w:tcPr>
            <w:tcW w:w="1410" w:type="dxa"/>
          </w:tcPr>
          <w:p w14:paraId="0F01D63F" w14:textId="6436F1AE" w:rsidR="00F81414" w:rsidRDefault="00F81414">
            <w:r>
              <w:t>Qualcomm</w:t>
            </w:r>
          </w:p>
        </w:tc>
        <w:tc>
          <w:tcPr>
            <w:tcW w:w="8574" w:type="dxa"/>
          </w:tcPr>
          <w:p w14:paraId="2AE28B6F" w14:textId="77777777" w:rsidR="00F81414" w:rsidRDefault="00F81414" w:rsidP="00F81414">
            <w:pPr>
              <w:rPr>
                <w:b/>
                <w:u w:val="single"/>
              </w:rPr>
            </w:pPr>
            <w:r>
              <w:t xml:space="preserve">Same comment to </w:t>
            </w:r>
            <w:r w:rsidRPr="006832AB">
              <w:rPr>
                <w:b/>
                <w:highlight w:val="yellow"/>
                <w:u w:val="single"/>
              </w:rPr>
              <w:t xml:space="preserve">Proposal </w:t>
            </w:r>
            <w:r>
              <w:rPr>
                <w:b/>
                <w:highlight w:val="yellow"/>
                <w:u w:val="single"/>
              </w:rPr>
              <w:t>4.</w:t>
            </w:r>
            <w:r w:rsidRPr="006832AB">
              <w:rPr>
                <w:b/>
                <w:highlight w:val="yellow"/>
                <w:u w:val="single"/>
              </w:rPr>
              <w:t>3.2-</w:t>
            </w:r>
            <w:r>
              <w:rPr>
                <w:b/>
                <w:highlight w:val="yellow"/>
                <w:u w:val="single"/>
              </w:rPr>
              <w:t>2</w:t>
            </w:r>
          </w:p>
          <w:p w14:paraId="500BF864" w14:textId="77777777" w:rsidR="00F81414" w:rsidRPr="006945B7" w:rsidRDefault="00F81414" w:rsidP="00F81414">
            <w:pPr>
              <w:rPr>
                <w:bCs/>
              </w:rPr>
            </w:pPr>
            <w:r w:rsidRPr="006945B7">
              <w:rPr>
                <w:bCs/>
              </w:rPr>
              <w:t xml:space="preserve">There is no need for this proposal. </w:t>
            </w:r>
            <w:r>
              <w:rPr>
                <w:bCs/>
              </w:rPr>
              <w:t xml:space="preserve">Existing request for Location Estimate in LPP already has QoS requirements that can be used for data collection. </w:t>
            </w:r>
          </w:p>
          <w:p w14:paraId="5484E74F" w14:textId="77777777" w:rsidR="00F81414" w:rsidRDefault="00F81414"/>
        </w:tc>
      </w:tr>
    </w:tbl>
    <w:p w14:paraId="5146CAF4" w14:textId="77777777" w:rsidR="007627DC" w:rsidRDefault="007627DC"/>
    <w:p w14:paraId="23E4CD9B" w14:textId="77777777" w:rsidR="007627DC" w:rsidRDefault="007627DC"/>
    <w:p w14:paraId="1BB07A6B" w14:textId="77777777" w:rsidR="007627DC" w:rsidRDefault="00FF54AD">
      <w:pPr>
        <w:rPr>
          <w:b/>
          <w:u w:val="single"/>
        </w:rPr>
      </w:pPr>
      <w:r>
        <w:rPr>
          <w:b/>
          <w:highlight w:val="yellow"/>
          <w:u w:val="single"/>
        </w:rPr>
        <w:t>Proposal 4.4.2-2</w:t>
      </w:r>
    </w:p>
    <w:p w14:paraId="5C551CCE" w14:textId="77777777" w:rsidR="007627DC" w:rsidRDefault="00FF54AD">
      <w:r>
        <w:t>Regarding training data collection for Case 3b, if Part A is generated by TRP/</w:t>
      </w:r>
      <w:proofErr w:type="spellStart"/>
      <w:r>
        <w:t>gNB</w:t>
      </w:r>
      <w:proofErr w:type="spellEnd"/>
      <w:r>
        <w:t xml:space="preserve"> and sent to LMF, </w:t>
      </w:r>
    </w:p>
    <w:p w14:paraId="483F050B" w14:textId="77777777" w:rsidR="007627DC" w:rsidRDefault="00FF54AD" w:rsidP="00FF54AD">
      <w:pPr>
        <w:pStyle w:val="ListParagraph"/>
        <w:numPr>
          <w:ilvl w:val="0"/>
          <w:numId w:val="22"/>
        </w:numPr>
      </w:pPr>
      <w:r>
        <w:t xml:space="preserve">The LMF can include a </w:t>
      </w:r>
      <w:proofErr w:type="gramStart"/>
      <w:r>
        <w:t>quality criteria of Part A</w:t>
      </w:r>
      <w:proofErr w:type="gramEnd"/>
      <w:r>
        <w:t xml:space="preserve"> in training data request of Part A.</w:t>
      </w:r>
    </w:p>
    <w:p w14:paraId="34B15AA7" w14:textId="77777777" w:rsidR="007627DC" w:rsidRDefault="00FF54AD" w:rsidP="00FF54AD">
      <w:pPr>
        <w:pStyle w:val="ListParagraph"/>
        <w:numPr>
          <w:ilvl w:val="0"/>
          <w:numId w:val="22"/>
        </w:numPr>
      </w:pPr>
      <w:r>
        <w:t>Part A provided by TRP/</w:t>
      </w:r>
      <w:proofErr w:type="spellStart"/>
      <w:r>
        <w:t>gNB</w:t>
      </w:r>
      <w:proofErr w:type="spellEnd"/>
      <w:r>
        <w:t xml:space="preserve"> is expected to have a quality better than or equal to the quality criteria as requested by LMF.</w:t>
      </w:r>
    </w:p>
    <w:p w14:paraId="12EF827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6AB9CBF" w14:textId="77777777">
        <w:tc>
          <w:tcPr>
            <w:tcW w:w="1417" w:type="dxa"/>
          </w:tcPr>
          <w:p w14:paraId="096D3294" w14:textId="77777777" w:rsidR="007627DC" w:rsidRDefault="007627DC">
            <w:pPr>
              <w:rPr>
                <w:rFonts w:eastAsia="SimSun"/>
                <w:b/>
              </w:rPr>
            </w:pPr>
          </w:p>
        </w:tc>
        <w:tc>
          <w:tcPr>
            <w:tcW w:w="8572" w:type="dxa"/>
          </w:tcPr>
          <w:p w14:paraId="3D3A0A58" w14:textId="77777777" w:rsidR="007627DC" w:rsidRDefault="00FF54AD">
            <w:pPr>
              <w:jc w:val="center"/>
              <w:rPr>
                <w:rFonts w:eastAsia="SimSun"/>
                <w:b/>
              </w:rPr>
            </w:pPr>
            <w:r>
              <w:rPr>
                <w:rFonts w:eastAsia="SimSun"/>
                <w:b/>
              </w:rPr>
              <w:t>Company</w:t>
            </w:r>
          </w:p>
        </w:tc>
      </w:tr>
      <w:tr w:rsidR="007627DC" w14:paraId="7E7635C1" w14:textId="77777777">
        <w:tc>
          <w:tcPr>
            <w:tcW w:w="1417" w:type="dxa"/>
          </w:tcPr>
          <w:p w14:paraId="30A92FDE" w14:textId="77777777" w:rsidR="007627DC" w:rsidRDefault="00FF54AD">
            <w:pPr>
              <w:rPr>
                <w:rFonts w:eastAsia="SimSun"/>
              </w:rPr>
            </w:pPr>
            <w:r>
              <w:rPr>
                <w:rFonts w:eastAsia="SimSun"/>
              </w:rPr>
              <w:t>Support</w:t>
            </w:r>
          </w:p>
        </w:tc>
        <w:tc>
          <w:tcPr>
            <w:tcW w:w="8572" w:type="dxa"/>
          </w:tcPr>
          <w:p w14:paraId="659E2173" w14:textId="77777777" w:rsidR="007627DC" w:rsidRDefault="00FF54AD">
            <w:pPr>
              <w:rPr>
                <w:rFonts w:eastAsia="SimSun"/>
              </w:rPr>
            </w:pPr>
            <w:r>
              <w:rPr>
                <w:rFonts w:eastAsia="SimSun"/>
              </w:rPr>
              <w:t>ZTE, CATT/CICTCI</w:t>
            </w:r>
          </w:p>
        </w:tc>
      </w:tr>
      <w:tr w:rsidR="007627DC" w14:paraId="5812D7A7" w14:textId="77777777">
        <w:tc>
          <w:tcPr>
            <w:tcW w:w="1417" w:type="dxa"/>
          </w:tcPr>
          <w:p w14:paraId="17F92C6B" w14:textId="77777777" w:rsidR="007627DC" w:rsidRDefault="00FF54AD">
            <w:pPr>
              <w:rPr>
                <w:rFonts w:eastAsia="SimSun"/>
              </w:rPr>
            </w:pPr>
            <w:r>
              <w:rPr>
                <w:rFonts w:eastAsia="SimSun"/>
              </w:rPr>
              <w:t>Not support</w:t>
            </w:r>
          </w:p>
        </w:tc>
        <w:tc>
          <w:tcPr>
            <w:tcW w:w="8572" w:type="dxa"/>
          </w:tcPr>
          <w:p w14:paraId="4D29CFB9" w14:textId="77777777" w:rsidR="007627DC" w:rsidRDefault="007627DC">
            <w:pPr>
              <w:rPr>
                <w:rFonts w:eastAsia="SimSun"/>
              </w:rPr>
            </w:pPr>
          </w:p>
        </w:tc>
      </w:tr>
    </w:tbl>
    <w:p w14:paraId="65E80DA3"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27C8636" w14:textId="77777777">
        <w:tc>
          <w:tcPr>
            <w:tcW w:w="1410" w:type="dxa"/>
          </w:tcPr>
          <w:p w14:paraId="12601C9B" w14:textId="77777777" w:rsidR="007627DC" w:rsidRDefault="00FF54AD">
            <w:pPr>
              <w:rPr>
                <w:rFonts w:eastAsia="Calibri"/>
                <w:b/>
              </w:rPr>
            </w:pPr>
            <w:r>
              <w:rPr>
                <w:rFonts w:eastAsia="Calibri"/>
                <w:b/>
              </w:rPr>
              <w:t>Company</w:t>
            </w:r>
          </w:p>
        </w:tc>
        <w:tc>
          <w:tcPr>
            <w:tcW w:w="8574" w:type="dxa"/>
          </w:tcPr>
          <w:p w14:paraId="0C36197D" w14:textId="77777777" w:rsidR="007627DC" w:rsidRDefault="00FF54AD">
            <w:pPr>
              <w:jc w:val="center"/>
              <w:rPr>
                <w:rFonts w:eastAsia="Calibri"/>
                <w:b/>
              </w:rPr>
            </w:pPr>
            <w:r>
              <w:rPr>
                <w:rFonts w:eastAsia="Calibri"/>
                <w:b/>
              </w:rPr>
              <w:t>Comments</w:t>
            </w:r>
          </w:p>
        </w:tc>
      </w:tr>
      <w:tr w:rsidR="007627DC" w14:paraId="37FBDD52" w14:textId="77777777">
        <w:tc>
          <w:tcPr>
            <w:tcW w:w="1410" w:type="dxa"/>
          </w:tcPr>
          <w:p w14:paraId="4E358921" w14:textId="77777777" w:rsidR="007627DC" w:rsidRDefault="00FF54AD">
            <w:pPr>
              <w:rPr>
                <w:rFonts w:eastAsia="Calibri"/>
              </w:rPr>
            </w:pPr>
            <w:r>
              <w:t>ZTE</w:t>
            </w:r>
          </w:p>
        </w:tc>
        <w:tc>
          <w:tcPr>
            <w:tcW w:w="8574" w:type="dxa"/>
          </w:tcPr>
          <w:p w14:paraId="76DA83B6" w14:textId="77777777" w:rsidR="007627DC" w:rsidRDefault="00FF54AD">
            <w:pPr>
              <w:rPr>
                <w:rFonts w:eastAsia="Calibri"/>
              </w:rPr>
            </w:pPr>
            <w:r>
              <w:t>Same comments as previous proposal.</w:t>
            </w:r>
          </w:p>
        </w:tc>
      </w:tr>
      <w:tr w:rsidR="007627DC" w14:paraId="2091A876" w14:textId="77777777">
        <w:tc>
          <w:tcPr>
            <w:tcW w:w="1410" w:type="dxa"/>
          </w:tcPr>
          <w:p w14:paraId="54666489" w14:textId="77777777" w:rsidR="007627DC" w:rsidRDefault="00FF54AD">
            <w:r>
              <w:t>Nokia</w:t>
            </w:r>
          </w:p>
        </w:tc>
        <w:tc>
          <w:tcPr>
            <w:tcW w:w="8574" w:type="dxa"/>
          </w:tcPr>
          <w:p w14:paraId="772BBC20" w14:textId="77777777" w:rsidR="007627DC" w:rsidRDefault="00FF54AD">
            <w:r>
              <w:t xml:space="preserve">Ok, </w:t>
            </w:r>
            <w:proofErr w:type="gramStart"/>
            <w:r>
              <w:t>applies the following rewording</w:t>
            </w:r>
            <w:proofErr w:type="gramEnd"/>
            <w:r>
              <w:t>:</w:t>
            </w:r>
          </w:p>
          <w:p w14:paraId="63DD0817" w14:textId="77777777" w:rsidR="007627DC" w:rsidRDefault="007627DC"/>
          <w:p w14:paraId="318C4CEC" w14:textId="77777777" w:rsidR="007627DC" w:rsidRDefault="00FF54AD">
            <w:pPr>
              <w:rPr>
                <w:rFonts w:eastAsia="Calibri"/>
                <w:b/>
                <w:u w:val="single"/>
              </w:rPr>
            </w:pPr>
            <w:r>
              <w:rPr>
                <w:rFonts w:eastAsia="Calibri"/>
                <w:b/>
                <w:highlight w:val="yellow"/>
                <w:u w:val="single"/>
              </w:rPr>
              <w:t>Proposal 4.4.2-2</w:t>
            </w:r>
            <w:r>
              <w:rPr>
                <w:rFonts w:eastAsia="Calibri"/>
                <w:b/>
                <w:u w:val="single"/>
              </w:rPr>
              <w:t xml:space="preserve"> </w:t>
            </w:r>
            <w:r>
              <w:rPr>
                <w:rFonts w:eastAsia="Calibri"/>
                <w:b/>
                <w:color w:val="FF0000"/>
                <w:u w:val="single"/>
              </w:rPr>
              <w:t>(updated)</w:t>
            </w:r>
          </w:p>
          <w:p w14:paraId="6E6FC928" w14:textId="77777777" w:rsidR="007627DC" w:rsidRDefault="00FF54AD">
            <w:pPr>
              <w:rPr>
                <w:rFonts w:eastAsia="Calibri"/>
              </w:rPr>
            </w:pPr>
            <w:r>
              <w:rPr>
                <w:rFonts w:eastAsia="Calibri"/>
              </w:rPr>
              <w:t>Regarding training data collection for Case 3b, if Part A is generated by TRP/</w:t>
            </w:r>
            <w:proofErr w:type="spellStart"/>
            <w:r>
              <w:rPr>
                <w:rFonts w:eastAsia="Calibri"/>
              </w:rPr>
              <w:t>gNB</w:t>
            </w:r>
            <w:proofErr w:type="spellEnd"/>
            <w:r>
              <w:rPr>
                <w:rFonts w:eastAsia="Calibri"/>
              </w:rPr>
              <w:t xml:space="preserve"> and sent to LMF,</w:t>
            </w:r>
          </w:p>
          <w:p w14:paraId="5184F20D" w14:textId="77777777" w:rsidR="007627DC" w:rsidRDefault="00FF54AD" w:rsidP="00FF54AD">
            <w:pPr>
              <w:pStyle w:val="ListParagraph"/>
              <w:numPr>
                <w:ilvl w:val="0"/>
                <w:numId w:val="22"/>
              </w:numPr>
            </w:pPr>
            <w:r>
              <w:t xml:space="preserve">The LMF can include a </w:t>
            </w:r>
            <w:proofErr w:type="gramStart"/>
            <w:r>
              <w:t>quality criteria of Part A</w:t>
            </w:r>
            <w:proofErr w:type="gramEnd"/>
            <w:r>
              <w:t xml:space="preserve"> in training data request of Part A.</w:t>
            </w:r>
          </w:p>
          <w:p w14:paraId="7446B390" w14:textId="77777777" w:rsidR="007627DC" w:rsidRDefault="00FF54AD" w:rsidP="00FF54AD">
            <w:pPr>
              <w:pStyle w:val="ListParagraph"/>
              <w:numPr>
                <w:ilvl w:val="0"/>
                <w:numId w:val="22"/>
              </w:numPr>
              <w:rPr>
                <w:strike/>
                <w:color w:val="FF0000"/>
              </w:rPr>
            </w:pPr>
            <w:r>
              <w:rPr>
                <w:strike/>
                <w:color w:val="FF0000"/>
              </w:rPr>
              <w:t>Part A provided by TRP/</w:t>
            </w:r>
            <w:proofErr w:type="spellStart"/>
            <w:r>
              <w:rPr>
                <w:strike/>
                <w:color w:val="FF0000"/>
              </w:rPr>
              <w:t>gNB</w:t>
            </w:r>
            <w:proofErr w:type="spellEnd"/>
            <w:r>
              <w:rPr>
                <w:strike/>
                <w:color w:val="FF0000"/>
              </w:rPr>
              <w:t xml:space="preserve"> is expected to have a quality better than or equal to the quality criteria as requested by LMF.</w:t>
            </w:r>
          </w:p>
          <w:p w14:paraId="57638928" w14:textId="77777777" w:rsidR="007627DC" w:rsidRDefault="007627DC"/>
        </w:tc>
      </w:tr>
    </w:tbl>
    <w:p w14:paraId="0EF8840C" w14:textId="77777777" w:rsidR="007627DC" w:rsidRDefault="007627DC"/>
    <w:p w14:paraId="6EEE7747" w14:textId="77777777" w:rsidR="007627DC" w:rsidRDefault="007627DC"/>
    <w:p w14:paraId="4D62E477" w14:textId="77777777" w:rsidR="007627DC" w:rsidRDefault="00FF54AD">
      <w:r>
        <w:t xml:space="preserve">Ericsson suggested </w:t>
      </w:r>
      <w:proofErr w:type="gramStart"/>
      <w:r>
        <w:t>to make</w:t>
      </w:r>
      <w:proofErr w:type="gramEnd"/>
      <w:r>
        <w:t xml:space="preserv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3D578B5" w14:textId="77777777">
        <w:tc>
          <w:tcPr>
            <w:tcW w:w="9962" w:type="dxa"/>
          </w:tcPr>
          <w:p w14:paraId="65E384DE" w14:textId="77777777" w:rsidR="007627DC" w:rsidRDefault="00FF54AD">
            <w:pPr>
              <w:rPr>
                <w:rFonts w:eastAsia="DengXian"/>
              </w:rPr>
            </w:pPr>
            <w:r>
              <w:rPr>
                <w:rFonts w:eastAsia="DengXian"/>
              </w:rPr>
              <w:t>Conclusion (RAN1#118)</w:t>
            </w:r>
          </w:p>
          <w:p w14:paraId="646D181B" w14:textId="77777777" w:rsidR="007627DC" w:rsidRDefault="00FF54AD">
            <w:pPr>
              <w:rPr>
                <w:rFonts w:eastAsia="Calibri"/>
                <w:szCs w:val="20"/>
              </w:rPr>
            </w:pPr>
            <w:r>
              <w:rPr>
                <w:rFonts w:eastAsia="Calibri"/>
              </w:rPr>
              <w:t>From RAN1 perspective,</w:t>
            </w:r>
            <w:r>
              <w:rPr>
                <w:rFonts w:eastAsia="Calibri"/>
                <w:szCs w:val="20"/>
              </w:rPr>
              <w:t xml:space="preserve"> for Case </w:t>
            </w:r>
            <w:r>
              <w:rPr>
                <w:rFonts w:eastAsia="Calibri"/>
                <w:color w:val="FF0000"/>
                <w:szCs w:val="20"/>
              </w:rPr>
              <w:t>3a</w:t>
            </w:r>
            <w:r>
              <w:rPr>
                <w:rFonts w:eastAsia="Calibri"/>
                <w:szCs w:val="20"/>
              </w:rPr>
              <w:t xml:space="preserve"> measurements,</w:t>
            </w:r>
          </w:p>
          <w:p w14:paraId="4842AD62"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41025FD1" w14:textId="77777777" w:rsidR="007627DC" w:rsidRDefault="00FF54AD" w:rsidP="00FF54AD">
            <w:pPr>
              <w:pStyle w:val="ListParagraph"/>
              <w:numPr>
                <w:ilvl w:val="1"/>
                <w:numId w:val="47"/>
              </w:numPr>
              <w:spacing w:after="80"/>
            </w:pPr>
            <w:r>
              <w:t>Note: parameter values for SRS configuration can be further discussed</w:t>
            </w:r>
          </w:p>
          <w:p w14:paraId="1322BF41"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370FCA6D"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5F84B209" w14:textId="77777777" w:rsidR="007627DC" w:rsidRDefault="007627DC"/>
    <w:p w14:paraId="00AEEDE6" w14:textId="77777777" w:rsidR="007627DC" w:rsidRDefault="00FF54AD">
      <w:pPr>
        <w:rPr>
          <w:b/>
          <w:u w:val="single"/>
        </w:rPr>
      </w:pPr>
      <w:r>
        <w:rPr>
          <w:b/>
          <w:highlight w:val="yellow"/>
          <w:u w:val="single"/>
        </w:rPr>
        <w:t>Proposal 4.4.2-3 (for conclusion)</w:t>
      </w:r>
    </w:p>
    <w:p w14:paraId="51E92FE0" w14:textId="77777777" w:rsidR="007627DC" w:rsidRDefault="00FF54AD">
      <w:pPr>
        <w:rPr>
          <w:szCs w:val="20"/>
        </w:rPr>
      </w:pPr>
      <w:r>
        <w:rPr>
          <w:rFonts w:eastAsia="Calibri"/>
        </w:rPr>
        <w:t>From RAN1 perspective,</w:t>
      </w:r>
      <w:r>
        <w:rPr>
          <w:szCs w:val="20"/>
        </w:rPr>
        <w:t xml:space="preserve"> for Case 3b measurements,  </w:t>
      </w:r>
    </w:p>
    <w:p w14:paraId="79DE7B5D"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672FA607" w14:textId="77777777" w:rsidR="007627DC" w:rsidRDefault="00FF54AD" w:rsidP="00FF54AD">
      <w:pPr>
        <w:pStyle w:val="ListParagraph"/>
        <w:numPr>
          <w:ilvl w:val="0"/>
          <w:numId w:val="47"/>
        </w:numPr>
        <w:spacing w:after="80"/>
      </w:pPr>
      <w:r>
        <w:t>The channel measurements reported by TRP/</w:t>
      </w:r>
      <w:proofErr w:type="spellStart"/>
      <w:r>
        <w:t>gNB</w:t>
      </w:r>
      <w:proofErr w:type="spellEnd"/>
      <w:r>
        <w:t xml:space="preserve"> to LMF can be used for multiple aspects related to Case 3b, e.g. training data collection, monitoring, or inference procedures. </w:t>
      </w:r>
    </w:p>
    <w:p w14:paraId="2A01558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FA84B24" w14:textId="77777777">
        <w:tc>
          <w:tcPr>
            <w:tcW w:w="1417" w:type="dxa"/>
          </w:tcPr>
          <w:p w14:paraId="1039EC1D" w14:textId="77777777" w:rsidR="007627DC" w:rsidRDefault="007627DC">
            <w:pPr>
              <w:rPr>
                <w:rFonts w:eastAsia="SimSun"/>
                <w:b/>
              </w:rPr>
            </w:pPr>
          </w:p>
        </w:tc>
        <w:tc>
          <w:tcPr>
            <w:tcW w:w="8572" w:type="dxa"/>
          </w:tcPr>
          <w:p w14:paraId="1923DB7F" w14:textId="77777777" w:rsidR="007627DC" w:rsidRDefault="00FF54AD">
            <w:pPr>
              <w:jc w:val="center"/>
              <w:rPr>
                <w:rFonts w:eastAsia="SimSun"/>
                <w:b/>
              </w:rPr>
            </w:pPr>
            <w:r>
              <w:rPr>
                <w:rFonts w:eastAsia="SimSun"/>
                <w:b/>
              </w:rPr>
              <w:t>Company</w:t>
            </w:r>
          </w:p>
        </w:tc>
      </w:tr>
      <w:tr w:rsidR="007627DC" w14:paraId="113E8A17" w14:textId="77777777">
        <w:tc>
          <w:tcPr>
            <w:tcW w:w="1417" w:type="dxa"/>
          </w:tcPr>
          <w:p w14:paraId="465759CD" w14:textId="77777777" w:rsidR="007627DC" w:rsidRDefault="00FF54AD">
            <w:pPr>
              <w:rPr>
                <w:rFonts w:eastAsia="SimSun"/>
              </w:rPr>
            </w:pPr>
            <w:r>
              <w:rPr>
                <w:rFonts w:eastAsia="SimSun"/>
              </w:rPr>
              <w:t>Support</w:t>
            </w:r>
          </w:p>
        </w:tc>
        <w:tc>
          <w:tcPr>
            <w:tcW w:w="8572" w:type="dxa"/>
          </w:tcPr>
          <w:p w14:paraId="201CF061" w14:textId="1DACEA7C" w:rsidR="007627DC" w:rsidRDefault="007627DC">
            <w:pPr>
              <w:rPr>
                <w:rFonts w:eastAsia="SimSun"/>
              </w:rPr>
            </w:pPr>
          </w:p>
        </w:tc>
      </w:tr>
      <w:tr w:rsidR="007627DC" w14:paraId="2D0422A9" w14:textId="77777777">
        <w:tc>
          <w:tcPr>
            <w:tcW w:w="1417" w:type="dxa"/>
          </w:tcPr>
          <w:p w14:paraId="27444775" w14:textId="77777777" w:rsidR="007627DC" w:rsidRDefault="00FF54AD">
            <w:pPr>
              <w:rPr>
                <w:rFonts w:eastAsia="SimSun"/>
              </w:rPr>
            </w:pPr>
            <w:r>
              <w:rPr>
                <w:rFonts w:eastAsia="SimSun"/>
              </w:rPr>
              <w:lastRenderedPageBreak/>
              <w:t>Not support</w:t>
            </w:r>
          </w:p>
        </w:tc>
        <w:tc>
          <w:tcPr>
            <w:tcW w:w="8572" w:type="dxa"/>
          </w:tcPr>
          <w:p w14:paraId="017628B4" w14:textId="77777777" w:rsidR="007627DC" w:rsidRDefault="007627DC">
            <w:pPr>
              <w:rPr>
                <w:rFonts w:eastAsia="SimSun"/>
              </w:rPr>
            </w:pPr>
          </w:p>
        </w:tc>
      </w:tr>
    </w:tbl>
    <w:p w14:paraId="12B279C0"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154D987" w14:textId="77777777">
        <w:tc>
          <w:tcPr>
            <w:tcW w:w="1410" w:type="dxa"/>
          </w:tcPr>
          <w:p w14:paraId="63F57D3F" w14:textId="77777777" w:rsidR="007627DC" w:rsidRDefault="00FF54AD">
            <w:pPr>
              <w:rPr>
                <w:rFonts w:eastAsia="Calibri"/>
                <w:b/>
              </w:rPr>
            </w:pPr>
            <w:r>
              <w:rPr>
                <w:rFonts w:eastAsia="Calibri"/>
                <w:b/>
              </w:rPr>
              <w:t>Company</w:t>
            </w:r>
          </w:p>
        </w:tc>
        <w:tc>
          <w:tcPr>
            <w:tcW w:w="8574" w:type="dxa"/>
          </w:tcPr>
          <w:p w14:paraId="5BD2CED0" w14:textId="77777777" w:rsidR="007627DC" w:rsidRDefault="00FF54AD">
            <w:pPr>
              <w:jc w:val="center"/>
              <w:rPr>
                <w:rFonts w:eastAsia="Calibri"/>
                <w:b/>
              </w:rPr>
            </w:pPr>
            <w:r>
              <w:rPr>
                <w:rFonts w:eastAsia="Calibri"/>
                <w:b/>
              </w:rPr>
              <w:t>Comments</w:t>
            </w:r>
          </w:p>
        </w:tc>
      </w:tr>
      <w:tr w:rsidR="007627DC" w14:paraId="3FAF278B" w14:textId="77777777">
        <w:tc>
          <w:tcPr>
            <w:tcW w:w="1410" w:type="dxa"/>
          </w:tcPr>
          <w:p w14:paraId="6F29F352" w14:textId="77777777" w:rsidR="007627DC" w:rsidRDefault="00FF54AD">
            <w:r>
              <w:t>ZTE</w:t>
            </w:r>
          </w:p>
        </w:tc>
        <w:tc>
          <w:tcPr>
            <w:tcW w:w="8574" w:type="dxa"/>
          </w:tcPr>
          <w:p w14:paraId="3768847B" w14:textId="77777777" w:rsidR="007627DC" w:rsidRDefault="00FF54AD">
            <w:r>
              <w:t>Fine to make similar conclusion for case 3a.</w:t>
            </w:r>
          </w:p>
        </w:tc>
      </w:tr>
      <w:tr w:rsidR="007627DC" w14:paraId="0ADC6172" w14:textId="77777777">
        <w:tc>
          <w:tcPr>
            <w:tcW w:w="1410" w:type="dxa"/>
          </w:tcPr>
          <w:p w14:paraId="3D8CD690" w14:textId="77777777" w:rsidR="007627DC" w:rsidRDefault="00FF54AD">
            <w:r>
              <w:rPr>
                <w:rFonts w:eastAsia="Calibri"/>
              </w:rPr>
              <w:t>CATT/CICTCI</w:t>
            </w:r>
          </w:p>
        </w:tc>
        <w:tc>
          <w:tcPr>
            <w:tcW w:w="8574" w:type="dxa"/>
          </w:tcPr>
          <w:p w14:paraId="5F102EB3" w14:textId="77777777" w:rsidR="007627DC" w:rsidRDefault="00FF54AD">
            <w:r>
              <w:t xml:space="preserve">Maybe OK. It seems RAN3 already made agreements on training data collection in </w:t>
            </w:r>
            <w:proofErr w:type="gramStart"/>
            <w:r>
              <w:t>last</w:t>
            </w:r>
            <w:proofErr w:type="gramEnd"/>
            <w:r>
              <w:t xml:space="preserve"> meeting (also sent RAN1 an LS)?</w:t>
            </w:r>
          </w:p>
        </w:tc>
      </w:tr>
      <w:tr w:rsidR="00A92C54" w14:paraId="4C89F36F" w14:textId="77777777">
        <w:tc>
          <w:tcPr>
            <w:tcW w:w="1410" w:type="dxa"/>
          </w:tcPr>
          <w:p w14:paraId="5DB2D435" w14:textId="348A6E05" w:rsidR="00A92C54" w:rsidRPr="00A92C54" w:rsidRDefault="00A92C54">
            <w:pPr>
              <w:rPr>
                <w:lang w:eastAsia="zh-CN"/>
              </w:rPr>
            </w:pPr>
            <w:r>
              <w:rPr>
                <w:rFonts w:hint="eastAsia"/>
                <w:lang w:eastAsia="zh-CN"/>
              </w:rPr>
              <w:t>CMCC</w:t>
            </w:r>
          </w:p>
        </w:tc>
        <w:tc>
          <w:tcPr>
            <w:tcW w:w="8574" w:type="dxa"/>
          </w:tcPr>
          <w:p w14:paraId="3083D4DD" w14:textId="745E2A7D" w:rsidR="00A92C54" w:rsidRDefault="00A92C54">
            <w:pPr>
              <w:rPr>
                <w:lang w:eastAsia="zh-CN"/>
              </w:rPr>
            </w:pPr>
            <w:r>
              <w:rPr>
                <w:rFonts w:hint="eastAsia"/>
                <w:lang w:eastAsia="zh-CN"/>
              </w:rPr>
              <w:t>Fine.</w:t>
            </w:r>
          </w:p>
        </w:tc>
      </w:tr>
    </w:tbl>
    <w:p w14:paraId="439312C7" w14:textId="77777777" w:rsidR="007627DC" w:rsidRDefault="007627DC"/>
    <w:p w14:paraId="7C443741" w14:textId="77777777" w:rsidR="007627DC" w:rsidRDefault="007627DC"/>
    <w:p w14:paraId="6008A615" w14:textId="77777777" w:rsidR="007627DC" w:rsidRDefault="00FF54AD">
      <w:pPr>
        <w:pStyle w:val="Heading1"/>
        <w:rPr>
          <w:lang w:val="en-US"/>
        </w:rPr>
      </w:pPr>
      <w:r>
        <w:rPr>
          <w:lang w:val="en-US"/>
        </w:rPr>
        <w:t>Model inference</w:t>
      </w:r>
    </w:p>
    <w:p w14:paraId="46D85C01" w14:textId="77777777" w:rsidR="007627DC" w:rsidRDefault="00FF54AD">
      <w:r>
        <w:t>This section discusses issues for the LCM stage of model training.</w:t>
      </w:r>
    </w:p>
    <w:p w14:paraId="754E6D2C" w14:textId="77777777" w:rsidR="007627DC" w:rsidRDefault="00FF54AD">
      <w:pPr>
        <w:pStyle w:val="Heading2"/>
        <w:rPr>
          <w:lang w:val="en-US"/>
        </w:rPr>
      </w:pPr>
      <w:r>
        <w:rPr>
          <w:lang w:val="en-US"/>
        </w:rPr>
        <w:t>Ensure consistency between training and inference</w:t>
      </w:r>
    </w:p>
    <w:p w14:paraId="5CBF36E1" w14:textId="77777777" w:rsidR="007627DC" w:rsidRDefault="00FF54AD">
      <w:pPr>
        <w:pStyle w:val="Heading3"/>
        <w:rPr>
          <w:lang w:val="en-US"/>
        </w:rPr>
      </w:pPr>
      <w:r>
        <w:rPr>
          <w:lang w:val="en-US"/>
        </w:rPr>
        <w:t>Companies’ view from contribution</w:t>
      </w:r>
    </w:p>
    <w:p w14:paraId="2EA9465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B2BEB78" w14:textId="77777777">
        <w:tc>
          <w:tcPr>
            <w:tcW w:w="9962" w:type="dxa"/>
          </w:tcPr>
          <w:p w14:paraId="2EFCEB2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7D4EAD7" w14:textId="77777777" w:rsidR="007627DC" w:rsidRDefault="00FF54AD">
            <w:pPr>
              <w:pStyle w:val="Caption"/>
              <w:rPr>
                <w:rFonts w:eastAsia="Calibri"/>
                <w:b w:val="0"/>
                <w:lang w:eastAsia="ja-JP"/>
              </w:rPr>
            </w:pPr>
            <w:r>
              <w:rPr>
                <w:rFonts w:eastAsia="Calibri"/>
                <w:b w:val="0"/>
                <w:lang w:eastAsia="ja-JP"/>
              </w:rPr>
              <w:t>Proposal 31</w:t>
            </w:r>
            <w:r>
              <w:rPr>
                <w:rFonts w:eastAsia="Calibri"/>
                <w:b w:val="0"/>
                <w:lang w:eastAsia="ja-JP"/>
              </w:rPr>
              <w:tab/>
              <w:t>Do not support provision of assistance data (info #16-18) dedicated to UE-based DL-</w:t>
            </w:r>
            <w:proofErr w:type="spellStart"/>
            <w:proofErr w:type="gramStart"/>
            <w:r>
              <w:rPr>
                <w:rFonts w:eastAsia="Calibri"/>
                <w:b w:val="0"/>
                <w:lang w:eastAsia="ja-JP"/>
              </w:rPr>
              <w:t>AoD</w:t>
            </w:r>
            <w:proofErr w:type="spellEnd"/>
            <w:r>
              <w:rPr>
                <w:rFonts w:eastAsia="Calibri"/>
                <w:b w:val="0"/>
                <w:lang w:eastAsia="ja-JP"/>
              </w:rPr>
              <w:t>, but</w:t>
            </w:r>
            <w:proofErr w:type="gramEnd"/>
            <w:r>
              <w:rPr>
                <w:rFonts w:eastAsia="Calibri"/>
                <w:b w:val="0"/>
                <w:lang w:eastAsia="ja-JP"/>
              </w:rPr>
              <w:t xml:space="preserve"> not needed for DL-TDOA.</w:t>
            </w:r>
          </w:p>
          <w:p w14:paraId="7E420721" w14:textId="77777777" w:rsidR="007627DC" w:rsidRDefault="00FF54AD">
            <w:pPr>
              <w:rPr>
                <w:rFonts w:eastAsia="Calibri"/>
              </w:rPr>
            </w:pPr>
            <w:r>
              <w:rPr>
                <w:rFonts w:eastAsia="Calibri"/>
              </w:rPr>
              <w:t>Proposal 32</w:t>
            </w:r>
            <w:r>
              <w:rPr>
                <w:rFonts w:eastAsia="Calibri"/>
              </w:rPr>
              <w:tab/>
              <w:t>For Case 1, regarding info #7 in the assistance data from DL-TDOA, support Alternative 2.</w:t>
            </w:r>
          </w:p>
          <w:p w14:paraId="461872B3" w14:textId="77777777" w:rsidR="007627DC" w:rsidRDefault="00FF54AD">
            <w:pPr>
              <w:ind w:left="567"/>
              <w:rPr>
                <w:rFonts w:eastAsia="Calibri"/>
              </w:rPr>
            </w:pPr>
            <w:r>
              <w:rPr>
                <w:rFonts w:eastAsia="Calibri"/>
              </w:rPr>
              <w:t>•</w:t>
            </w:r>
            <w:r>
              <w:rPr>
                <w:rFonts w:eastAsia="Calibri"/>
              </w:rPr>
              <w:tab/>
              <w:t>If info #7 is provided implicitly (Alternative 1 or 2), associated ID is signaled by LMF to indicate whether info #7 is consistent between training and inference.</w:t>
            </w:r>
          </w:p>
          <w:p w14:paraId="32F524A7" w14:textId="77777777" w:rsidR="007627DC" w:rsidRDefault="00FF54AD">
            <w:pPr>
              <w:ind w:left="567"/>
              <w:rPr>
                <w:rFonts w:eastAsia="Calibri"/>
              </w:rPr>
            </w:pPr>
            <w:r>
              <w:rPr>
                <w:rFonts w:eastAsia="Calibri"/>
              </w:rPr>
              <w:t>•</w:t>
            </w:r>
            <w:r>
              <w:rPr>
                <w:rFonts w:eastAsia="Calibri"/>
              </w:rPr>
              <w:tab/>
              <w:t>If info #7 is not provided (Alternative 3), it is up to UE implementation to determine consistency between training and inference. No specification impact is expected from RAN1 perspective.</w:t>
            </w:r>
          </w:p>
          <w:p w14:paraId="018BFC87" w14:textId="77777777" w:rsidR="007627DC" w:rsidRDefault="00FF54AD">
            <w:pPr>
              <w:rPr>
                <w:rFonts w:eastAsia="Calibri"/>
              </w:rPr>
            </w:pPr>
            <w:r>
              <w:rPr>
                <w:rFonts w:eastAsia="Calibri"/>
              </w:rPr>
              <w:t>Proposal 36</w:t>
            </w:r>
            <w:r>
              <w:rPr>
                <w:rFonts w:eastAsia="Calibri"/>
              </w:rPr>
              <w:tab/>
              <w:t>For Case 1, associated ID for consistency checking of TRP location is provided per TRP as follows:</w:t>
            </w:r>
          </w:p>
          <w:p w14:paraId="7263830F" w14:textId="77777777" w:rsidR="007627DC" w:rsidRDefault="00FF54AD">
            <w:pPr>
              <w:ind w:left="567"/>
              <w:rPr>
                <w:rFonts w:eastAsia="Calibri"/>
              </w:rPr>
            </w:pPr>
            <w:r>
              <w:rPr>
                <w:rFonts w:eastAsia="Calibri"/>
              </w:rPr>
              <w:t>•</w:t>
            </w:r>
            <w:r>
              <w:rPr>
                <w:rFonts w:eastAsia="Calibri"/>
              </w:rPr>
              <w:tab/>
              <w:t>Time stamp of the time from which network conditions have been consistent.</w:t>
            </w:r>
          </w:p>
          <w:p w14:paraId="6EA7C33E" w14:textId="77777777" w:rsidR="007627DC" w:rsidRDefault="00FF54AD">
            <w:pPr>
              <w:ind w:left="567"/>
              <w:rPr>
                <w:rFonts w:eastAsia="Calibri"/>
              </w:rPr>
            </w:pPr>
            <w:r>
              <w:rPr>
                <w:rFonts w:eastAsia="Calibri"/>
              </w:rPr>
              <w:t>•</w:t>
            </w:r>
            <w:r>
              <w:rPr>
                <w:rFonts w:eastAsia="Calibri"/>
              </w:rPr>
              <w:tab/>
              <w:t>A TRP location ID for the TRP location, valid from the time of the time stamp.</w:t>
            </w:r>
          </w:p>
          <w:p w14:paraId="34FA2360" w14:textId="77777777" w:rsidR="007627DC" w:rsidRDefault="00FF54AD">
            <w:pPr>
              <w:ind w:left="567"/>
              <w:rPr>
                <w:rFonts w:eastAsia="Calibri"/>
              </w:rPr>
            </w:pPr>
            <w:r>
              <w:rPr>
                <w:rFonts w:eastAsia="Calibri"/>
              </w:rPr>
              <w:t>•</w:t>
            </w:r>
            <w:r>
              <w:rPr>
                <w:rFonts w:eastAsia="Calibri"/>
              </w:rPr>
              <w:tab/>
              <w:t>The TRP location ID may not be the real TRP location.</w:t>
            </w:r>
          </w:p>
        </w:tc>
      </w:tr>
      <w:tr w:rsidR="007627DC" w14:paraId="7F885D82" w14:textId="77777777">
        <w:tc>
          <w:tcPr>
            <w:tcW w:w="9962" w:type="dxa"/>
          </w:tcPr>
          <w:p w14:paraId="5EF55360"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48C8297" w14:textId="77777777" w:rsidR="007627DC" w:rsidRDefault="00FF54AD">
            <w:pPr>
              <w:rPr>
                <w:rFonts w:eastAsia="Calibri"/>
              </w:rPr>
            </w:pPr>
            <w:r>
              <w:rPr>
                <w:rFonts w:eastAsia="Calibri"/>
              </w:rPr>
              <w:t>Proposal 8</w:t>
            </w:r>
            <w:r>
              <w:rPr>
                <w:rFonts w:ascii="MS Gothic" w:eastAsia="MS Gothic" w:hAnsi="MS Gothic" w:cs="MS Gothic"/>
              </w:rPr>
              <w:t>：</w:t>
            </w:r>
            <w:r>
              <w:rPr>
                <w:rFonts w:eastAsia="Calibri"/>
              </w:rPr>
              <w:t>For AI/ML based positioning Case 1, at least support LMF to explicitly provided info#7 to UE.</w:t>
            </w:r>
          </w:p>
          <w:p w14:paraId="1D7A7FDF" w14:textId="77777777" w:rsidR="007627DC" w:rsidRDefault="00FF54AD">
            <w:pPr>
              <w:rPr>
                <w:rFonts w:eastAsia="Calibri"/>
              </w:rPr>
            </w:pPr>
            <w:r>
              <w:rPr>
                <w:rFonts w:eastAsia="Calibri"/>
              </w:rPr>
              <w:t>Proposal 9: There is no need to introduce info #16-18 for AI/ML positioning Case 1 in Rel-19.</w:t>
            </w:r>
          </w:p>
        </w:tc>
      </w:tr>
      <w:tr w:rsidR="007627DC" w14:paraId="6605B4E7" w14:textId="77777777">
        <w:tc>
          <w:tcPr>
            <w:tcW w:w="9962" w:type="dxa"/>
          </w:tcPr>
          <w:p w14:paraId="2D7839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784AF420" w14:textId="77777777" w:rsidR="007627DC" w:rsidRDefault="00FF54AD">
            <w:pPr>
              <w:rPr>
                <w:rFonts w:eastAsia="Calibri"/>
              </w:rPr>
            </w:pPr>
            <w:r>
              <w:rPr>
                <w:rFonts w:eastAsia="Calibri"/>
              </w:rPr>
              <w:t>Proposal 3: For the indication of info #7 from legacy UE-based DL-TDOA, Alternative 1 is preferred.</w:t>
            </w:r>
          </w:p>
          <w:p w14:paraId="6E8456E0" w14:textId="77777777" w:rsidR="007627DC" w:rsidRDefault="00FF54AD">
            <w:pPr>
              <w:rPr>
                <w:rFonts w:eastAsia="Calibri"/>
              </w:rPr>
            </w:pPr>
            <w:r>
              <w:rPr>
                <w:rFonts w:eastAsia="Calibri"/>
              </w:rPr>
              <w:t xml:space="preserve">Proposal 4: For the detailed definition of associated ID, Option 1 is </w:t>
            </w:r>
            <w:proofErr w:type="gramStart"/>
            <w:r>
              <w:rPr>
                <w:rFonts w:eastAsia="Calibri"/>
              </w:rPr>
              <w:t>preferred</w:t>
            </w:r>
            <w:proofErr w:type="gramEnd"/>
            <w:r>
              <w:rPr>
                <w:rFonts w:eastAsia="Calibri"/>
              </w:rPr>
              <w:t xml:space="preserve"> and the time stamp should not be part of associated ID.</w:t>
            </w:r>
          </w:p>
        </w:tc>
      </w:tr>
      <w:tr w:rsidR="007627DC" w14:paraId="29B8235E" w14:textId="77777777">
        <w:tc>
          <w:tcPr>
            <w:tcW w:w="9962" w:type="dxa"/>
          </w:tcPr>
          <w:p w14:paraId="03F9E08E"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CMCC (R1-2503821)</w:t>
            </w:r>
          </w:p>
          <w:p w14:paraId="24286AE0" w14:textId="77777777" w:rsidR="007627DC" w:rsidRDefault="00FF54AD">
            <w:pPr>
              <w:rPr>
                <w:rFonts w:eastAsia="Calibri"/>
              </w:rPr>
            </w:pPr>
            <w:r>
              <w:rPr>
                <w:rFonts w:eastAsia="Calibri"/>
              </w:rPr>
              <w:t xml:space="preserve">Proposal 9: For AI/ML based positioning, assistance information, info #7, from legacy UE-based DL-TDOA, can optionally be provided explicitly from LMF to </w:t>
            </w:r>
            <w:proofErr w:type="gramStart"/>
            <w:r>
              <w:rPr>
                <w:rFonts w:eastAsia="Calibri"/>
              </w:rPr>
              <w:t>UE(</w:t>
            </w:r>
            <w:proofErr w:type="gramEnd"/>
            <w:r>
              <w:rPr>
                <w:rFonts w:eastAsia="Calibri"/>
              </w:rPr>
              <w:t>as legacy).</w:t>
            </w:r>
          </w:p>
          <w:p w14:paraId="3D98CB32" w14:textId="77777777" w:rsidR="007627DC" w:rsidRDefault="00FF54AD">
            <w:pPr>
              <w:rPr>
                <w:rFonts w:eastAsia="Calibri"/>
              </w:rPr>
            </w:pPr>
            <w:r>
              <w:rPr>
                <w:rFonts w:eastAsia="Calibri"/>
              </w:rPr>
              <w:t>•</w:t>
            </w:r>
            <w:r>
              <w:rPr>
                <w:rFonts w:eastAsia="Calibri"/>
              </w:rPr>
              <w:tab/>
              <w:t>If info #7 is not provided, it is up to UE implementation to determine consistency between training and inference.</w:t>
            </w:r>
          </w:p>
        </w:tc>
      </w:tr>
      <w:tr w:rsidR="007627DC" w14:paraId="1AC12814" w14:textId="77777777">
        <w:tc>
          <w:tcPr>
            <w:tcW w:w="9962" w:type="dxa"/>
          </w:tcPr>
          <w:p w14:paraId="18319DB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427B999E" w14:textId="77777777" w:rsidR="007627DC" w:rsidRDefault="00FF54AD">
            <w:pPr>
              <w:rPr>
                <w:rFonts w:ascii="Calibri" w:eastAsia="Calibri" w:hAnsi="Calibri" w:cs="Calibri"/>
                <w:kern w:val="0"/>
              </w:rPr>
            </w:pPr>
            <w:r>
              <w:rPr>
                <w:rFonts w:eastAsia="Calibri" w:cs="Calibri"/>
                <w:kern w:val="0"/>
              </w:rPr>
              <w:t>Proposal 1: For the indication of info#7, consider Alternative 4 or Alternative 1.</w:t>
            </w:r>
          </w:p>
        </w:tc>
      </w:tr>
      <w:tr w:rsidR="007627DC" w14:paraId="1FC0B3AC" w14:textId="77777777">
        <w:tc>
          <w:tcPr>
            <w:tcW w:w="9962" w:type="dxa"/>
          </w:tcPr>
          <w:p w14:paraId="7F2B4D65" w14:textId="77777777" w:rsidR="007627DC" w:rsidRDefault="00FF54AD">
            <w:pPr>
              <w:rPr>
                <w:rFonts w:eastAsia="Calibri"/>
              </w:rPr>
            </w:pPr>
            <w:r>
              <w:rPr>
                <w:rFonts w:eastAsia="Calibri"/>
              </w:rPr>
              <w:t>•</w:t>
            </w:r>
            <w:r>
              <w:rPr>
                <w:rFonts w:eastAsia="Calibri"/>
              </w:rPr>
              <w:tab/>
              <w:t>Samsung (R1-2503551)</w:t>
            </w:r>
          </w:p>
          <w:p w14:paraId="3B451C7E" w14:textId="77777777" w:rsidR="007627DC" w:rsidRDefault="00FF54AD">
            <w:pPr>
              <w:tabs>
                <w:tab w:val="left" w:pos="1468"/>
              </w:tabs>
              <w:rPr>
                <w:rFonts w:eastAsia="Calibri"/>
              </w:rPr>
            </w:pPr>
            <w:r>
              <w:rPr>
                <w:rFonts w:eastAsia="Calibri"/>
              </w:rPr>
              <w:t xml:space="preserve"> Proposal 22.</w:t>
            </w:r>
            <w:r>
              <w:rPr>
                <w:rFonts w:eastAsia="Calibri"/>
              </w:rPr>
              <w:tab/>
              <w:t>Consistence check should be done when/before the entity deciding which model to use.</w:t>
            </w:r>
          </w:p>
          <w:p w14:paraId="6562F0E7" w14:textId="77777777" w:rsidR="007627DC" w:rsidRDefault="00FF54AD">
            <w:pPr>
              <w:tabs>
                <w:tab w:val="left" w:pos="1468"/>
              </w:tabs>
              <w:rPr>
                <w:rFonts w:eastAsia="Calibri"/>
              </w:rPr>
            </w:pPr>
            <w:r>
              <w:rPr>
                <w:rFonts w:eastAsia="Calibri"/>
              </w:rPr>
              <w:t>Proposal 23.</w:t>
            </w:r>
            <w:r>
              <w:rPr>
                <w:rFonts w:eastAsia="Calibri"/>
              </w:rPr>
              <w:tab/>
              <w:t>RAN1 agrees the necessity to use explicit or implicit way to ensure consistence of #7 for case 1.</w:t>
            </w:r>
          </w:p>
        </w:tc>
      </w:tr>
      <w:tr w:rsidR="007627DC" w14:paraId="50A3E193" w14:textId="77777777">
        <w:tc>
          <w:tcPr>
            <w:tcW w:w="9962" w:type="dxa"/>
          </w:tcPr>
          <w:p w14:paraId="3EB99A9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16C42CF" w14:textId="77777777" w:rsidR="007627DC" w:rsidRDefault="00FF54AD">
            <w:pPr>
              <w:rPr>
                <w:rFonts w:ascii="Calibri" w:eastAsia="Calibri" w:hAnsi="Calibri" w:cs="Calibri"/>
                <w:kern w:val="0"/>
              </w:rPr>
            </w:pPr>
            <w:r>
              <w:rPr>
                <w:rFonts w:eastAsia="Calibri" w:cs="Calibri"/>
                <w:kern w:val="0"/>
              </w:rPr>
              <w:t>Proposal 19:</w:t>
            </w:r>
            <w:r>
              <w:rPr>
                <w:rFonts w:eastAsia="Calibri" w:cs="Calibri"/>
                <w:kern w:val="0"/>
              </w:rPr>
              <w:tab/>
              <w:t>Support Alternative 1 for ensuring consistency in aspect of TRP location (Info #7).</w:t>
            </w:r>
          </w:p>
          <w:p w14:paraId="614BE2A1"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If associated ID is used to ensure the consistency, an associated ID can be related to multiple TRPs that involve in data collection.</w:t>
            </w:r>
          </w:p>
          <w:p w14:paraId="374215D4"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Support to introduce validity area to ensure the consistency between training and inference for UE side model.</w:t>
            </w:r>
          </w:p>
          <w:p w14:paraId="7D4C29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legacy </w:t>
            </w:r>
            <w:proofErr w:type="spellStart"/>
            <w:r>
              <w:rPr>
                <w:rFonts w:eastAsia="Calibri" w:cs="Calibri"/>
                <w:kern w:val="0"/>
              </w:rPr>
              <w:t>AreaID-CellList</w:t>
            </w:r>
            <w:proofErr w:type="spellEnd"/>
            <w:r>
              <w:rPr>
                <w:rFonts w:eastAsia="Calibri" w:cs="Calibri"/>
                <w:kern w:val="0"/>
              </w:rPr>
              <w:t xml:space="preserve"> specified in TS37.355 can be reused as the start point to specify the validity area.</w:t>
            </w:r>
          </w:p>
          <w:p w14:paraId="6DE4CCA3"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For Case 1, following three alternatives can be used as starting point to ensure the consistency between training and inference:</w:t>
            </w:r>
          </w:p>
          <w:p w14:paraId="7D8B85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Alt.1: UE requests the expected metadata from LMF. UE can provide the expected metadata to LMF for UE side inference data collection based on the metadata for training data collection such that consistency between training and inference will be ensured.</w:t>
            </w:r>
          </w:p>
          <w:p w14:paraId="6C8866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Alt.2: LMF maintains the association between metadata and UE/model. LMF can ensure consistency between training and inference based on the maintained association.</w:t>
            </w:r>
          </w:p>
          <w:p w14:paraId="47D4FAB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Alt.3: UE maintains the association between metadata and model. UE firstly determine whether consistency is ensured and perform model inference accordingly.</w:t>
            </w:r>
          </w:p>
        </w:tc>
      </w:tr>
      <w:tr w:rsidR="007627DC" w14:paraId="69D725F8" w14:textId="77777777">
        <w:tc>
          <w:tcPr>
            <w:tcW w:w="9962" w:type="dxa"/>
          </w:tcPr>
          <w:p w14:paraId="3A11B81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Ruijie</w:t>
            </w:r>
            <w:proofErr w:type="spellEnd"/>
            <w:r>
              <w:rPr>
                <w:rFonts w:eastAsia="Calibri"/>
                <w:b w:val="0"/>
                <w:lang w:eastAsia="ja-JP"/>
              </w:rPr>
              <w:t xml:space="preserve"> Networks (R1-2503951)</w:t>
            </w:r>
          </w:p>
          <w:p w14:paraId="54D03594" w14:textId="77777777" w:rsidR="007627DC" w:rsidRDefault="00FF54AD">
            <w:pPr>
              <w:rPr>
                <w:rFonts w:ascii="Calibri" w:eastAsia="Calibri" w:hAnsi="Calibri" w:cs="Calibri"/>
                <w:kern w:val="0"/>
              </w:rPr>
            </w:pPr>
            <w:r>
              <w:rPr>
                <w:rFonts w:eastAsia="Calibri" w:cs="Calibri"/>
                <w:kern w:val="0"/>
              </w:rPr>
              <w:t>Proposal 3: For AI/ML based positioning Case 1, all assistance information from legacy UE-based DL-TDOA, other than info #7, can be provided from LMF to UE. For info #7, support Alternative 1 or Alternative 2:</w:t>
            </w:r>
          </w:p>
          <w:p w14:paraId="52A445D5" w14:textId="77777777" w:rsidR="007627DC" w:rsidRDefault="00FF54AD">
            <w:pPr>
              <w:rPr>
                <w:rFonts w:ascii="Calibri" w:eastAsia="Calibri" w:hAnsi="Calibri" w:cs="Calibri"/>
                <w:kern w:val="0"/>
              </w:rPr>
            </w:pPr>
            <w:r>
              <w:rPr>
                <w:rFonts w:eastAsia="Calibri" w:cs="Calibri"/>
                <w:kern w:val="0"/>
              </w:rPr>
              <w:t>…</w:t>
            </w:r>
          </w:p>
          <w:p w14:paraId="0317D8C5" w14:textId="77777777" w:rsidR="007627DC" w:rsidRDefault="00FF54AD">
            <w:pPr>
              <w:rPr>
                <w:rFonts w:ascii="Calibri" w:eastAsia="Calibri" w:hAnsi="Calibri" w:cs="Calibri"/>
                <w:kern w:val="0"/>
              </w:rPr>
            </w:pPr>
            <w:r>
              <w:rPr>
                <w:rFonts w:eastAsia="Calibri" w:cs="Calibri"/>
                <w:kern w:val="0"/>
              </w:rPr>
              <w:t>Proposal 4: For AI/ML positioning Case 1, for the definition of associated ID, support Option 1:</w:t>
            </w:r>
          </w:p>
          <w:p w14:paraId="44E3AF9E"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Option 1. Associated ID for a network condition is provided with the same granularity (e.g., per-TRP, per-ARP) as in the existing specifications.</w:t>
            </w:r>
          </w:p>
          <w:p w14:paraId="6DD52720"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It is composed of an ID for the network condition. Note: the ID need not to take the real value of the network condition</w:t>
            </w:r>
          </w:p>
          <w:p w14:paraId="254AE898"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FFS: Time stamp on when the network condition is set. The ID is valid from the time of the time stamp.</w:t>
            </w:r>
          </w:p>
          <w:p w14:paraId="45C9CD56"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 xml:space="preserve">RAN1 studies the validity condition of the ID value, i.e., the value range of the network condition </w:t>
            </w:r>
            <w:r>
              <w:rPr>
                <w:rFonts w:eastAsia="Calibri" w:cs="Calibri"/>
                <w:kern w:val="0"/>
              </w:rPr>
              <w:lastRenderedPageBreak/>
              <w:t>corresponding to a given ID value.</w:t>
            </w:r>
          </w:p>
        </w:tc>
      </w:tr>
      <w:tr w:rsidR="007627DC" w14:paraId="53D95691" w14:textId="77777777">
        <w:tc>
          <w:tcPr>
            <w:tcW w:w="9962" w:type="dxa"/>
          </w:tcPr>
          <w:p w14:paraId="7DD8911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Google (R1-2504025)</w:t>
            </w:r>
          </w:p>
          <w:p w14:paraId="784395DE" w14:textId="77777777" w:rsidR="007627DC" w:rsidRDefault="00FF54AD">
            <w:pPr>
              <w:rPr>
                <w:rFonts w:ascii="Calibri" w:eastAsia="Calibri" w:hAnsi="Calibri" w:cs="Calibri"/>
                <w:kern w:val="0"/>
              </w:rPr>
            </w:pPr>
            <w:r>
              <w:rPr>
                <w:rFonts w:eastAsia="Calibri" w:cs="Calibri"/>
                <w:kern w:val="0"/>
              </w:rPr>
              <w:t>Proposal 5: Support Alt4 where Info #7 is provided explicitly from LMF to UE.</w:t>
            </w:r>
          </w:p>
        </w:tc>
      </w:tr>
      <w:tr w:rsidR="007627DC" w14:paraId="54EE3DEE" w14:textId="77777777">
        <w:tc>
          <w:tcPr>
            <w:tcW w:w="9962" w:type="dxa"/>
          </w:tcPr>
          <w:p w14:paraId="53DAC8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B43F538" w14:textId="77777777" w:rsidR="007627DC" w:rsidRDefault="007627DC">
            <w:pPr>
              <w:rPr>
                <w:rFonts w:ascii="Calibri" w:eastAsia="Calibri" w:hAnsi="Calibri" w:cs="Calibri"/>
                <w:kern w:val="0"/>
              </w:rPr>
            </w:pPr>
          </w:p>
          <w:p w14:paraId="49230962" w14:textId="77777777" w:rsidR="007627DC" w:rsidRDefault="00FF54AD">
            <w:pPr>
              <w:rPr>
                <w:rFonts w:ascii="Calibri" w:eastAsia="Calibri" w:hAnsi="Calibri" w:cs="Calibri"/>
                <w:kern w:val="0"/>
              </w:rPr>
            </w:pPr>
            <w:r>
              <w:rPr>
                <w:rFonts w:eastAsia="Calibri" w:cs="Calibri"/>
                <w:kern w:val="0"/>
              </w:rPr>
              <w:t xml:space="preserve">Proposal 13: RAN1 to support Alternative 2 for </w:t>
            </w:r>
            <w:proofErr w:type="spellStart"/>
            <w:r>
              <w:rPr>
                <w:rFonts w:eastAsia="Calibri" w:cs="Calibri"/>
                <w:kern w:val="0"/>
              </w:rPr>
              <w:t>signalling</w:t>
            </w:r>
            <w:proofErr w:type="spellEnd"/>
            <w:r>
              <w:rPr>
                <w:rFonts w:eastAsia="Calibri" w:cs="Calibri"/>
                <w:kern w:val="0"/>
              </w:rPr>
              <w:t xml:space="preserve"> Info #7 – Geographical coordinates from LMF to UE. FFS details related to the associated ID definition e.g., number of IDs and size of the IDs.</w:t>
            </w:r>
          </w:p>
          <w:p w14:paraId="602BDC9A" w14:textId="77777777" w:rsidR="007627DC" w:rsidRDefault="00FF54AD">
            <w:pPr>
              <w:rPr>
                <w:rFonts w:ascii="Calibri" w:eastAsia="Calibri" w:hAnsi="Calibri" w:cs="Calibri"/>
                <w:kern w:val="0"/>
              </w:rPr>
            </w:pPr>
            <w:r>
              <w:rPr>
                <w:rFonts w:eastAsia="Calibri" w:cs="Calibri"/>
                <w:kern w:val="0"/>
              </w:rPr>
              <w:t xml:space="preserve">Proposal 14: RAN1 to support explicit or implicit </w:t>
            </w:r>
            <w:proofErr w:type="spellStart"/>
            <w:r>
              <w:rPr>
                <w:rFonts w:eastAsia="Calibri" w:cs="Calibri"/>
                <w:kern w:val="0"/>
              </w:rPr>
              <w:t>signalling</w:t>
            </w:r>
            <w:proofErr w:type="spellEnd"/>
            <w:r>
              <w:rPr>
                <w:rFonts w:eastAsia="Calibri" w:cs="Calibri"/>
                <w:kern w:val="0"/>
              </w:rPr>
              <w:t xml:space="preserve"> of Info#16 on TRP beam/antenna information assistance data elements, where if provided implicitly, an associated ID or other implicit mechanisms may be used to implicitly signal Info#16.</w:t>
            </w:r>
          </w:p>
          <w:p w14:paraId="0DBADE49" w14:textId="77777777" w:rsidR="007627DC" w:rsidRDefault="00FF54AD">
            <w:pPr>
              <w:rPr>
                <w:rFonts w:ascii="Calibri" w:eastAsia="Calibri" w:hAnsi="Calibri" w:cs="Calibri"/>
                <w:kern w:val="0"/>
              </w:rPr>
            </w:pPr>
            <w:r>
              <w:rPr>
                <w:rFonts w:eastAsia="Calibri" w:cs="Calibri"/>
                <w:kern w:val="0"/>
              </w:rPr>
              <w:t>Proposal 15: RAN1 to support the target UE/device to request the validity area for training and/or inference to ensure consistency between training and inference. Requested validity area can reuse legacy AreaID-CellList-r17 information elements such as PCI, NCGI and ARFCN, which in combination are globally unique within a certain deployment.</w:t>
            </w:r>
          </w:p>
        </w:tc>
      </w:tr>
      <w:tr w:rsidR="007627DC" w14:paraId="7E4FA623" w14:textId="77777777">
        <w:tc>
          <w:tcPr>
            <w:tcW w:w="9962" w:type="dxa"/>
          </w:tcPr>
          <w:p w14:paraId="52CAC221" w14:textId="77777777" w:rsidR="007627DC" w:rsidRDefault="00FF54AD" w:rsidP="00FF54AD">
            <w:pPr>
              <w:pStyle w:val="Caption"/>
              <w:numPr>
                <w:ilvl w:val="0"/>
                <w:numId w:val="22"/>
              </w:numPr>
              <w:rPr>
                <w:rFonts w:eastAsia="Calibri"/>
                <w:b w:val="0"/>
                <w:lang w:eastAsia="ja-JP"/>
              </w:rPr>
            </w:pPr>
            <w:r>
              <w:rPr>
                <w:rFonts w:eastAsia="Calibri"/>
                <w:b w:val="0"/>
                <w:lang w:eastAsia="ja-JP"/>
              </w:rPr>
              <w:t>ETRI (R1-2504130)</w:t>
            </w:r>
          </w:p>
          <w:p w14:paraId="478650B1" w14:textId="77777777" w:rsidR="007627DC" w:rsidRDefault="00FF54AD">
            <w:pPr>
              <w:rPr>
                <w:rFonts w:ascii="Calibri" w:eastAsia="Calibri" w:hAnsi="Calibri" w:cs="Calibri"/>
                <w:kern w:val="0"/>
              </w:rPr>
            </w:pPr>
            <w:r>
              <w:rPr>
                <w:rFonts w:eastAsia="Calibri" w:cs="Calibri"/>
                <w:kern w:val="0"/>
              </w:rPr>
              <w:t>Proposal 6: For Case 1, introduce the Associated-ID, which includes at least the following fields:</w:t>
            </w:r>
          </w:p>
          <w:p w14:paraId="06D274F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TRP Identification</w:t>
            </w:r>
          </w:p>
          <w:p w14:paraId="52DCDE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LAST_UPDATE_TIME</w:t>
            </w:r>
          </w:p>
        </w:tc>
      </w:tr>
      <w:tr w:rsidR="007627DC" w14:paraId="1EADB79B" w14:textId="77777777">
        <w:tc>
          <w:tcPr>
            <w:tcW w:w="9962" w:type="dxa"/>
          </w:tcPr>
          <w:p w14:paraId="50A599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7BF62FB3" w14:textId="77777777" w:rsidR="007627DC" w:rsidRDefault="00FF54AD">
            <w:pPr>
              <w:rPr>
                <w:rFonts w:ascii="Calibri" w:eastAsia="Calibri" w:hAnsi="Calibri" w:cs="Calibri"/>
                <w:kern w:val="0"/>
              </w:rPr>
            </w:pPr>
            <w:r>
              <w:rPr>
                <w:rFonts w:eastAsia="Calibri" w:cs="Calibri"/>
                <w:kern w:val="0"/>
              </w:rPr>
              <w:t>Proposal 6: For AI/ML based positioning of Case 1, some indication (e.g., in form of associated ID) is signaled from network to ensure the consistency of AI model training and AI model inference (e.g., consistency on NW-sided conditions / additional conditions).</w:t>
            </w:r>
          </w:p>
          <w:p w14:paraId="2E90F05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e.g., the ID can be a special ID for positioning configurations, and can be indicated to differentiate the associated training data.</w:t>
            </w:r>
          </w:p>
          <w:p w14:paraId="096145C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proprietary information of network should not be disclosed.</w:t>
            </w:r>
          </w:p>
          <w:p w14:paraId="73BF772D" w14:textId="77777777" w:rsidR="007627DC" w:rsidRDefault="007627DC">
            <w:pPr>
              <w:ind w:left="567"/>
              <w:rPr>
                <w:rFonts w:ascii="Calibri" w:eastAsia="Calibri" w:hAnsi="Calibri" w:cs="Calibri"/>
                <w:kern w:val="0"/>
              </w:rPr>
            </w:pPr>
          </w:p>
          <w:p w14:paraId="134BF1E9" w14:textId="77777777" w:rsidR="007627DC" w:rsidRDefault="00FF54AD">
            <w:pPr>
              <w:rPr>
                <w:rFonts w:ascii="Calibri" w:eastAsia="Calibri" w:hAnsi="Calibri" w:cs="Calibri"/>
                <w:kern w:val="0"/>
              </w:rPr>
            </w:pPr>
            <w:r>
              <w:rPr>
                <w:rFonts w:eastAsia="Calibri" w:cs="Calibri"/>
                <w:kern w:val="0"/>
              </w:rPr>
              <w:t xml:space="preserve">Proposal 7: For AI/ML based positioning Case 1, Geographical coordinates of the TRPs served by the </w:t>
            </w:r>
            <w:proofErr w:type="spellStart"/>
            <w:r>
              <w:rPr>
                <w:rFonts w:eastAsia="Calibri" w:cs="Calibri"/>
                <w:kern w:val="0"/>
              </w:rPr>
              <w:t>gNB</w:t>
            </w:r>
            <w:proofErr w:type="spellEnd"/>
            <w:r>
              <w:rPr>
                <w:rFonts w:eastAsia="Calibri" w:cs="Calibri"/>
                <w:kern w:val="0"/>
              </w:rPr>
              <w:t xml:space="preserve"> (Info #7) from legacy UE-based DL-TDOA is provided implicitly via associated ID.</w:t>
            </w:r>
          </w:p>
          <w:p w14:paraId="638C352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Either Alternative 1 or Alternative 2 is supported.</w:t>
            </w:r>
          </w:p>
          <w:p w14:paraId="14E0449B" w14:textId="77777777" w:rsidR="007627DC" w:rsidRDefault="00FF54AD">
            <w:pPr>
              <w:rPr>
                <w:rFonts w:ascii="Calibri" w:eastAsia="Calibri" w:hAnsi="Calibri" w:cs="Calibri"/>
                <w:kern w:val="0"/>
              </w:rPr>
            </w:pPr>
            <w:r>
              <w:rPr>
                <w:rFonts w:eastAsia="Calibri" w:cs="Calibri"/>
                <w:kern w:val="0"/>
              </w:rPr>
              <w:t>Proposal 8: For AI/ML positioning Case 1, the associated ID can be related to info#7, the definition is as follows:</w:t>
            </w:r>
          </w:p>
          <w:p w14:paraId="7AB4B88F"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Associated ID for a network condition is provided with same granularity (e.g., per-TRP, per-ARP) as in the existing specifications. Associated ID included an ID for NW-side condition.</w:t>
            </w:r>
          </w:p>
          <w:p w14:paraId="02194661" w14:textId="77777777" w:rsidR="007627DC" w:rsidRDefault="00FF54AD">
            <w:pPr>
              <w:rPr>
                <w:rFonts w:ascii="Calibri" w:eastAsia="Calibri" w:hAnsi="Calibri" w:cs="Calibri"/>
                <w:kern w:val="0"/>
              </w:rPr>
            </w:pPr>
            <w:r>
              <w:rPr>
                <w:rFonts w:eastAsia="Calibri" w:cs="Calibri"/>
                <w:kern w:val="0"/>
              </w:rPr>
              <w:t>Proposal 9: For AI/ML positioning Case 1, it is up to target UE implementation to check at least assistance data provided by LMF to determine consistency between training and inference.</w:t>
            </w:r>
          </w:p>
        </w:tc>
      </w:tr>
      <w:tr w:rsidR="007627DC" w14:paraId="7FE0F910" w14:textId="77777777">
        <w:tc>
          <w:tcPr>
            <w:tcW w:w="9962" w:type="dxa"/>
          </w:tcPr>
          <w:p w14:paraId="096969E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2C10EDC2" w14:textId="77777777" w:rsidR="007627DC" w:rsidRDefault="00FF54AD">
            <w:pPr>
              <w:rPr>
                <w:rFonts w:ascii="Calibri" w:eastAsia="Calibri" w:hAnsi="Calibri" w:cs="Calibri"/>
                <w:kern w:val="0"/>
              </w:rPr>
            </w:pPr>
            <w:r>
              <w:rPr>
                <w:rFonts w:eastAsia="Calibri" w:cs="Calibri"/>
                <w:kern w:val="0"/>
              </w:rPr>
              <w:t>Proposal 13: For AI/ML based positioning Case 1, assistance information, info #7, from legacy UE-based DL-TDOA, at least the following can be supported:</w:t>
            </w:r>
          </w:p>
          <w:p w14:paraId="207DE45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provided explicitly from LMF to UE (as legacy)</w:t>
            </w:r>
          </w:p>
          <w:p w14:paraId="18ADFF01"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Info #7 is not provided from LMF to UE</w:t>
            </w:r>
          </w:p>
          <w:p w14:paraId="661C8694" w14:textId="77777777" w:rsidR="007627DC" w:rsidRDefault="00FF54AD">
            <w:pPr>
              <w:rPr>
                <w:rFonts w:ascii="Calibri" w:eastAsia="Calibri" w:hAnsi="Calibri" w:cs="Calibri"/>
                <w:kern w:val="0"/>
              </w:rPr>
            </w:pPr>
            <w:r>
              <w:rPr>
                <w:rFonts w:eastAsia="Calibri" w:cs="Calibri"/>
                <w:kern w:val="0"/>
              </w:rPr>
              <w:t>Note 1: Info #7 provided implicitly from LMF to UE could be further discussed in Rel-19 maintenance stage.</w:t>
            </w:r>
          </w:p>
          <w:p w14:paraId="6F63C4F6" w14:textId="77777777" w:rsidR="007627DC" w:rsidRDefault="00FF54AD">
            <w:pPr>
              <w:rPr>
                <w:rFonts w:ascii="Calibri" w:eastAsia="Calibri" w:hAnsi="Calibri" w:cs="Calibri"/>
                <w:kern w:val="0"/>
              </w:rPr>
            </w:pPr>
            <w:r>
              <w:rPr>
                <w:rFonts w:eastAsia="Calibri" w:cs="Calibri"/>
                <w:kern w:val="0"/>
              </w:rPr>
              <w:t>Note 2: the above info#7 is independent of other assistance information.</w:t>
            </w:r>
          </w:p>
          <w:p w14:paraId="61881278" w14:textId="77777777" w:rsidR="007627DC" w:rsidRDefault="00FF54AD">
            <w:pPr>
              <w:rPr>
                <w:rFonts w:ascii="Calibri" w:eastAsia="Calibri" w:hAnsi="Calibri" w:cs="Calibri"/>
                <w:kern w:val="0"/>
              </w:rPr>
            </w:pPr>
            <w:r>
              <w:rPr>
                <w:rFonts w:eastAsia="Calibri" w:cs="Calibri"/>
                <w:kern w:val="0"/>
              </w:rPr>
              <w:t>In the previous meetings, there were discussions on whether assistance data from DL-AOD can be provided for AI/ML positioning. In summary, all of the assistance information supported in the legacy positioning procedure can be supported to ensure the consistency between training and inference.</w:t>
            </w:r>
          </w:p>
          <w:p w14:paraId="3C395E3C" w14:textId="77777777" w:rsidR="007627DC" w:rsidRDefault="00FF54AD">
            <w:pPr>
              <w:rPr>
                <w:rFonts w:ascii="Calibri" w:eastAsia="Calibri" w:hAnsi="Calibri" w:cs="Calibri"/>
                <w:kern w:val="0"/>
              </w:rPr>
            </w:pPr>
            <w:r>
              <w:rPr>
                <w:rFonts w:eastAsia="Calibri" w:cs="Calibri"/>
                <w:kern w:val="0"/>
              </w:rPr>
              <w:t>Proposal 14: For AI/ML based positioning Case 1, all assistance information from legacy UE-based DL-AOD can be provided from LMF to UE.</w:t>
            </w:r>
          </w:p>
        </w:tc>
      </w:tr>
      <w:tr w:rsidR="007627DC" w14:paraId="12455625" w14:textId="77777777">
        <w:tc>
          <w:tcPr>
            <w:tcW w:w="9962" w:type="dxa"/>
          </w:tcPr>
          <w:p w14:paraId="74BFCFC6" w14:textId="77777777" w:rsidR="007627DC" w:rsidRDefault="00FF54AD" w:rsidP="00FF54AD">
            <w:pPr>
              <w:pStyle w:val="Caption"/>
              <w:numPr>
                <w:ilvl w:val="0"/>
                <w:numId w:val="22"/>
              </w:numPr>
              <w:rPr>
                <w:rFonts w:eastAsia="Calibri"/>
                <w:b w:val="0"/>
                <w:lang w:eastAsia="en-US"/>
              </w:rPr>
            </w:pPr>
            <w:r>
              <w:rPr>
                <w:rFonts w:eastAsia="Calibri"/>
                <w:b w:val="0"/>
                <w:lang w:eastAsia="ja-JP"/>
              </w:rPr>
              <w:lastRenderedPageBreak/>
              <w:t>Tejas Network Limited (R1-2503719)</w:t>
            </w:r>
          </w:p>
          <w:p w14:paraId="7D92CD98" w14:textId="77777777" w:rsidR="007627DC" w:rsidRDefault="00FF54AD">
            <w:pPr>
              <w:rPr>
                <w:rFonts w:eastAsia="Calibri"/>
              </w:rPr>
            </w:pPr>
            <w:r>
              <w:rPr>
                <w:rFonts w:eastAsia="Calibri"/>
              </w:rPr>
              <w:t xml:space="preserve"> Proposal-7: The following contextual information should be reported during training data collection by the receiver:</w:t>
            </w:r>
          </w:p>
          <w:p w14:paraId="03E64B5D" w14:textId="77777777" w:rsidR="007627DC" w:rsidRDefault="00FF54AD">
            <w:pPr>
              <w:rPr>
                <w:rFonts w:eastAsia="Calibri"/>
              </w:rPr>
            </w:pPr>
            <w:r>
              <w:rPr>
                <w:rFonts w:eastAsia="Calibri"/>
              </w:rPr>
              <w:t>•</w:t>
            </w:r>
            <w:r>
              <w:rPr>
                <w:rFonts w:eastAsia="Calibri"/>
              </w:rPr>
              <w:tab/>
              <w:t>PRS configuration</w:t>
            </w:r>
          </w:p>
          <w:p w14:paraId="34E5EE1A" w14:textId="77777777" w:rsidR="007627DC" w:rsidRDefault="00FF54AD">
            <w:pPr>
              <w:rPr>
                <w:rFonts w:eastAsia="Calibri"/>
              </w:rPr>
            </w:pPr>
            <w:r>
              <w:rPr>
                <w:rFonts w:eastAsia="Calibri"/>
              </w:rPr>
              <w:t>•</w:t>
            </w:r>
            <w:r>
              <w:rPr>
                <w:rFonts w:eastAsia="Calibri"/>
              </w:rPr>
              <w:tab/>
              <w:t>Validity area</w:t>
            </w:r>
          </w:p>
          <w:p w14:paraId="73EC2193" w14:textId="77777777" w:rsidR="007627DC" w:rsidRDefault="00FF54AD">
            <w:pPr>
              <w:rPr>
                <w:rFonts w:eastAsia="Calibri"/>
              </w:rPr>
            </w:pPr>
            <w:r>
              <w:rPr>
                <w:rFonts w:eastAsia="Calibri"/>
              </w:rPr>
              <w:t>•</w:t>
            </w:r>
            <w:r>
              <w:rPr>
                <w:rFonts w:eastAsia="Calibri"/>
              </w:rPr>
              <w:tab/>
              <w:t>SINR/SNR</w:t>
            </w:r>
          </w:p>
          <w:p w14:paraId="44D10534" w14:textId="77777777" w:rsidR="007627DC" w:rsidRDefault="00FF54AD">
            <w:pPr>
              <w:rPr>
                <w:rFonts w:eastAsia="Calibri"/>
              </w:rPr>
            </w:pPr>
            <w:r>
              <w:rPr>
                <w:rFonts w:eastAsia="Calibri"/>
              </w:rPr>
              <w:t>•</w:t>
            </w:r>
            <w:r>
              <w:rPr>
                <w:rFonts w:eastAsia="Calibri"/>
              </w:rPr>
              <w:tab/>
              <w:t>PRS Beam related information</w:t>
            </w:r>
          </w:p>
          <w:p w14:paraId="21C17F06" w14:textId="77777777" w:rsidR="007627DC" w:rsidRDefault="007627DC">
            <w:pPr>
              <w:rPr>
                <w:rFonts w:eastAsia="Calibri"/>
              </w:rPr>
            </w:pPr>
          </w:p>
          <w:p w14:paraId="1732C892" w14:textId="77777777" w:rsidR="007627DC" w:rsidRDefault="00FF54AD">
            <w:pPr>
              <w:rPr>
                <w:rFonts w:eastAsia="Calibri"/>
              </w:rPr>
            </w:pPr>
            <w:r>
              <w:rPr>
                <w:rFonts w:eastAsia="Calibri"/>
              </w:rPr>
              <w:t>Proposal-10: We propose that TRP/</w:t>
            </w:r>
            <w:proofErr w:type="spellStart"/>
            <w:r>
              <w:rPr>
                <w:rFonts w:eastAsia="Calibri"/>
              </w:rPr>
              <w:t>gNB</w:t>
            </w:r>
            <w:proofErr w:type="spellEnd"/>
            <w:r>
              <w:rPr>
                <w:rFonts w:eastAsia="Calibri"/>
              </w:rPr>
              <w:t xml:space="preserve"> location information be reported implicitly using associated IDs.</w:t>
            </w:r>
          </w:p>
        </w:tc>
      </w:tr>
      <w:tr w:rsidR="007627DC" w14:paraId="3FBFA148" w14:textId="77777777">
        <w:tc>
          <w:tcPr>
            <w:tcW w:w="9962" w:type="dxa"/>
          </w:tcPr>
          <w:p w14:paraId="090679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586BFB1F" w14:textId="77777777" w:rsidR="007627DC" w:rsidRDefault="00FF54AD">
            <w:pPr>
              <w:rPr>
                <w:rFonts w:ascii="Calibri" w:eastAsia="Calibri" w:hAnsi="Calibri" w:cs="Calibri"/>
                <w:kern w:val="0"/>
                <w:u w:val="single"/>
              </w:rPr>
            </w:pPr>
            <w:r>
              <w:rPr>
                <w:rFonts w:eastAsia="Calibri" w:cs="Calibri"/>
                <w:kern w:val="0"/>
                <w:u w:val="single"/>
              </w:rPr>
              <w:t>Proposal 8:</w:t>
            </w:r>
            <w:r>
              <w:rPr>
                <w:rFonts w:eastAsia="Calibri" w:cs="Calibri"/>
                <w:kern w:val="0"/>
              </w:rPr>
              <w:t xml:space="preserve"> For assistance information from legacy UE-based DL-TDOA, support version 1 as a compromise.</w:t>
            </w:r>
          </w:p>
          <w:p w14:paraId="418DAF86" w14:textId="77777777" w:rsidR="007627DC" w:rsidRDefault="00FF54AD" w:rsidP="00FF54AD">
            <w:pPr>
              <w:numPr>
                <w:ilvl w:val="0"/>
                <w:numId w:val="39"/>
              </w:numPr>
              <w:rPr>
                <w:rFonts w:ascii="Calibri" w:eastAsia="Calibri" w:hAnsi="Calibri" w:cs="Calibri"/>
                <w:kern w:val="0"/>
              </w:rPr>
            </w:pPr>
            <w:r>
              <w:rPr>
                <w:rFonts w:eastAsia="Calibri" w:cs="Calibri"/>
                <w:kern w:val="0"/>
              </w:rPr>
              <w:t>Info #7 is provided implicitly via associated ID or explicitly based on the indication by LMF.</w:t>
            </w:r>
          </w:p>
          <w:p w14:paraId="73938AA8" w14:textId="77777777" w:rsidR="007627DC" w:rsidRDefault="00FF54AD" w:rsidP="00FF54AD">
            <w:pPr>
              <w:numPr>
                <w:ilvl w:val="0"/>
                <w:numId w:val="39"/>
              </w:numPr>
              <w:rPr>
                <w:rFonts w:ascii="Calibri" w:eastAsia="Calibri" w:hAnsi="Calibri" w:cs="Calibri"/>
                <w:kern w:val="0"/>
              </w:rPr>
            </w:pPr>
            <w:r>
              <w:rPr>
                <w:rFonts w:eastAsia="Calibri" w:cs="Calibri"/>
                <w:kern w:val="0"/>
              </w:rPr>
              <w:t>If info #7 is not provided, it is up to UE implementation to determine consistency between training and inference.</w:t>
            </w:r>
          </w:p>
          <w:p w14:paraId="7E3B4D35" w14:textId="77777777" w:rsidR="007627DC" w:rsidRDefault="00FF54AD">
            <w:pPr>
              <w:pStyle w:val="B2"/>
              <w:ind w:left="0" w:firstLine="0"/>
              <w:rPr>
                <w:rFonts w:ascii="Calibri" w:eastAsia="Calibri" w:hAnsi="Calibri" w:cs="Calibri"/>
                <w:color w:val="000000"/>
                <w:u w:val="single"/>
              </w:rPr>
            </w:pPr>
            <w:r>
              <w:rPr>
                <w:rFonts w:ascii="Calibri" w:eastAsia="Calibri" w:hAnsi="Calibri" w:cs="Calibri"/>
                <w:color w:val="000000"/>
                <w:u w:val="single"/>
              </w:rPr>
              <w:t xml:space="preserve">Proposal </w:t>
            </w:r>
            <w:r>
              <w:rPr>
                <w:rFonts w:ascii="Calibri" w:eastAsia="MS Mincho" w:hAnsi="Calibri" w:cs="Calibri"/>
                <w:color w:val="000000"/>
                <w:u w:val="single"/>
              </w:rPr>
              <w:t>9</w:t>
            </w:r>
            <w:r>
              <w:rPr>
                <w:rFonts w:ascii="Calibri" w:eastAsia="Calibri" w:hAnsi="Calibri" w:cs="Calibri"/>
                <w:color w:val="000000"/>
                <w:u w:val="single"/>
              </w:rPr>
              <w:t>:</w:t>
            </w:r>
            <w:r>
              <w:rPr>
                <w:rFonts w:ascii="Calibri" w:eastAsia="Calibri" w:hAnsi="Calibri" w:cs="Calibri"/>
                <w:color w:val="000000"/>
              </w:rPr>
              <w:t xml:space="preserve"> For the details of associated ID, support Option 1.</w:t>
            </w:r>
          </w:p>
          <w:p w14:paraId="440DE5F6"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Real TRP location value is not necessary. ID which shows only if the condition is consistent or not is sufficient.</w:t>
            </w:r>
          </w:p>
          <w:p w14:paraId="643BE402"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Time stamp is not a part of additional condition, but some time information which consistency is ensured may be beneficial.</w:t>
            </w:r>
          </w:p>
          <w:p w14:paraId="68A7122A" w14:textId="77777777" w:rsidR="007627DC" w:rsidRDefault="00FF54AD">
            <w:pPr>
              <w:pStyle w:val="B2"/>
              <w:ind w:left="0" w:firstLine="0"/>
              <w:rPr>
                <w:rFonts w:asciiTheme="minorHAnsi" w:eastAsia="Calibri" w:hAnsiTheme="minorHAnsi" w:cstheme="minorHAnsi"/>
                <w:color w:val="000000"/>
                <w:u w:val="single"/>
              </w:rPr>
            </w:pPr>
            <w:r>
              <w:rPr>
                <w:rFonts w:asciiTheme="minorHAnsi" w:eastAsia="Calibri" w:hAnsiTheme="minorHAnsi" w:cstheme="minorHAnsi"/>
                <w:color w:val="000000"/>
                <w:u w:val="single"/>
              </w:rPr>
              <w:t xml:space="preserve">Proposal </w:t>
            </w:r>
            <w:r>
              <w:rPr>
                <w:rFonts w:asciiTheme="minorHAnsi" w:eastAsia="MS Mincho" w:hAnsiTheme="minorHAnsi" w:cstheme="minorHAnsi"/>
                <w:color w:val="000000"/>
                <w:u w:val="single"/>
              </w:rPr>
              <w:t>10</w:t>
            </w:r>
            <w:r>
              <w:rPr>
                <w:rFonts w:asciiTheme="minorHAnsi" w:eastAsia="Calibri" w:hAnsiTheme="minorHAnsi" w:cstheme="minorHAnsi"/>
                <w:color w:val="000000"/>
                <w:u w:val="single"/>
              </w:rPr>
              <w:t>:</w:t>
            </w:r>
            <w:r>
              <w:rPr>
                <w:rFonts w:asciiTheme="minorHAnsi" w:eastAsia="Calibri" w:hAnsiTheme="minorHAnsi" w:cstheme="minorHAnsi"/>
                <w:color w:val="000000"/>
              </w:rPr>
              <w:t xml:space="preserve"> </w:t>
            </w:r>
            <w:r>
              <w:rPr>
                <w:rFonts w:asciiTheme="minorHAnsi" w:eastAsia="MS Mincho" w:hAnsiTheme="minorHAnsi" w:cstheme="minorHAnsi"/>
                <w:color w:val="000000"/>
              </w:rPr>
              <w:t>For AI/ML based positioning case 1, assistance information only from legacy UE-based DL-</w:t>
            </w:r>
            <w:proofErr w:type="spellStart"/>
            <w:r>
              <w:rPr>
                <w:rFonts w:asciiTheme="minorHAnsi" w:eastAsia="MS Mincho" w:hAnsiTheme="minorHAnsi" w:cstheme="minorHAnsi"/>
                <w:color w:val="000000"/>
              </w:rPr>
              <w:t>AoD</w:t>
            </w:r>
            <w:proofErr w:type="spellEnd"/>
            <w:r>
              <w:rPr>
                <w:rFonts w:asciiTheme="minorHAnsi" w:eastAsia="MS Mincho" w:hAnsiTheme="minorHAnsi" w:cstheme="minorHAnsi"/>
                <w:color w:val="000000"/>
              </w:rPr>
              <w:t xml:space="preserve"> (i.e., not from legacy UE-based DL-TDOA) is not provided explicitly from LMF to UE.</w:t>
            </w:r>
          </w:p>
          <w:p w14:paraId="6C70D59C" w14:textId="77777777" w:rsidR="007627DC" w:rsidRDefault="00FF54AD" w:rsidP="00FF54AD">
            <w:pPr>
              <w:pStyle w:val="B2"/>
              <w:numPr>
                <w:ilvl w:val="0"/>
                <w:numId w:val="39"/>
              </w:numPr>
              <w:textAlignment w:val="baseline"/>
              <w:rPr>
                <w:rFonts w:asciiTheme="minorHAnsi" w:eastAsia="MS Mincho" w:hAnsiTheme="minorHAnsi" w:cstheme="minorHAnsi"/>
                <w:color w:val="000000"/>
              </w:rPr>
            </w:pPr>
            <w:r>
              <w:rPr>
                <w:rFonts w:asciiTheme="minorHAnsi" w:eastAsia="MS Mincho" w:hAnsiTheme="minorHAnsi" w:cstheme="minorHAnsi"/>
                <w:color w:val="000000"/>
              </w:rPr>
              <w:t>If some of assistance information from legacy DL-</w:t>
            </w:r>
            <w:proofErr w:type="spellStart"/>
            <w:r>
              <w:rPr>
                <w:rFonts w:asciiTheme="minorHAnsi" w:eastAsia="MS Mincho" w:hAnsiTheme="minorHAnsi" w:cstheme="minorHAnsi"/>
                <w:color w:val="000000"/>
              </w:rPr>
              <w:t>AoD</w:t>
            </w:r>
            <w:proofErr w:type="spellEnd"/>
            <w:r>
              <w:rPr>
                <w:rFonts w:asciiTheme="minorHAnsi" w:eastAsia="MS Mincho" w:hAnsiTheme="minorHAnsi" w:cstheme="minorHAnsi"/>
                <w:color w:val="000000"/>
              </w:rPr>
              <w:t xml:space="preserve"> </w:t>
            </w:r>
            <w:r>
              <w:rPr>
                <w:rFonts w:asciiTheme="minorHAnsi" w:eastAsia="MS Mincho" w:hAnsiTheme="minorHAnsi" w:cstheme="minorHAnsi"/>
              </w:rPr>
              <w:t xml:space="preserve">(e.g., Info #16) </w:t>
            </w:r>
            <w:r>
              <w:rPr>
                <w:rFonts w:asciiTheme="minorHAnsi" w:eastAsia="MS Mincho" w:hAnsiTheme="minorHAnsi" w:cstheme="minorHAnsi"/>
                <w:color w:val="000000"/>
              </w:rPr>
              <w:t>are reported, information is provided implicitly via associated ID.</w:t>
            </w:r>
          </w:p>
        </w:tc>
      </w:tr>
      <w:tr w:rsidR="007627DC" w14:paraId="3B94C10F" w14:textId="77777777">
        <w:tc>
          <w:tcPr>
            <w:tcW w:w="9962" w:type="dxa"/>
          </w:tcPr>
          <w:p w14:paraId="359B184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1A003750" w14:textId="77777777" w:rsidR="007627DC" w:rsidRDefault="00FF54AD">
            <w:pPr>
              <w:rPr>
                <w:rFonts w:ascii="Calibri" w:eastAsia="Calibri" w:hAnsi="Calibri" w:cs="Calibri"/>
                <w:kern w:val="0"/>
              </w:rPr>
            </w:pPr>
            <w:r>
              <w:rPr>
                <w:rFonts w:eastAsia="Calibri" w:cs="Calibri"/>
                <w:kern w:val="0"/>
              </w:rPr>
              <w:t>Proposal 2-1: For info#7, consider associated ID with a range of values for an area</w:t>
            </w:r>
          </w:p>
          <w:p w14:paraId="1556BCC6" w14:textId="77777777" w:rsidR="007627DC" w:rsidRDefault="00FF54AD">
            <w:pPr>
              <w:rPr>
                <w:rFonts w:ascii="Calibri" w:eastAsia="Calibri" w:hAnsi="Calibri" w:cs="Calibri"/>
                <w:kern w:val="0"/>
              </w:rPr>
            </w:pPr>
            <w:r>
              <w:rPr>
                <w:rFonts w:eastAsia="Calibri" w:cs="Calibri"/>
                <w:kern w:val="0"/>
              </w:rPr>
              <w:t>Proposal 2-2: For info#7, the integer range of the associated ID could be 2 to power of the TRP number within an area, or has it fixed as 256 (same as range for dl-PRS-ID-r16)</w:t>
            </w:r>
          </w:p>
        </w:tc>
      </w:tr>
      <w:tr w:rsidR="007627DC" w14:paraId="723E383E" w14:textId="77777777">
        <w:tc>
          <w:tcPr>
            <w:tcW w:w="9962" w:type="dxa"/>
          </w:tcPr>
          <w:p w14:paraId="54BF41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483073EE" w14:textId="77777777" w:rsidR="007627DC" w:rsidRDefault="00FF54AD">
            <w:pPr>
              <w:rPr>
                <w:rFonts w:ascii="Calibri" w:eastAsia="Calibri" w:hAnsi="Calibri" w:cs="Calibri"/>
                <w:kern w:val="0"/>
              </w:rPr>
            </w:pPr>
            <w:r>
              <w:rPr>
                <w:rFonts w:eastAsia="Calibri" w:cs="Calibri"/>
                <w:kern w:val="0"/>
              </w:rPr>
              <w:t>Proposal 18: Support Alternative 3. Info #7 is not provided from LMF to UE.</w:t>
            </w:r>
          </w:p>
          <w:p w14:paraId="05DC5F3C" w14:textId="77777777" w:rsidR="007627DC" w:rsidRDefault="00FF54AD">
            <w:pPr>
              <w:rPr>
                <w:rFonts w:ascii="Calibri" w:eastAsia="Calibri" w:hAnsi="Calibri" w:cs="Calibri"/>
                <w:kern w:val="0"/>
              </w:rPr>
            </w:pPr>
            <w:r>
              <w:rPr>
                <w:rFonts w:eastAsia="Calibri" w:cs="Calibri"/>
                <w:kern w:val="0"/>
              </w:rPr>
              <w:t xml:space="preserve">Proposal 19: For Case 1, there is no need to provide the assistance information for UE-based DL-AOD from LMF to UE, since the assistance information provided for UE-based DL-TDOA suffices for ensuring training and inference </w:t>
            </w:r>
            <w:r>
              <w:rPr>
                <w:rFonts w:eastAsia="Calibri" w:cs="Calibri"/>
                <w:kern w:val="0"/>
              </w:rPr>
              <w:lastRenderedPageBreak/>
              <w:t>consistency.</w:t>
            </w:r>
          </w:p>
        </w:tc>
      </w:tr>
      <w:tr w:rsidR="007627DC" w14:paraId="50A9A2A3" w14:textId="77777777">
        <w:tc>
          <w:tcPr>
            <w:tcW w:w="9962" w:type="dxa"/>
          </w:tcPr>
          <w:p w14:paraId="58008C3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2811321E"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As for how to provide info#7 from LMF to UE for Case 1, Alternative 3 is not preferred, and all other 3 alternatives are feasible.</w:t>
            </w:r>
          </w:p>
          <w:p w14:paraId="36BC6B96"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 xml:space="preserve"> Associated ID related mechanism, if supported, can be further reused for info# 6 and info# 16.</w:t>
            </w:r>
          </w:p>
          <w:p w14:paraId="7578264A" w14:textId="77777777" w:rsidR="007627DC" w:rsidRDefault="00FF54AD">
            <w:pPr>
              <w:ind w:left="720" w:hanging="720"/>
              <w:rPr>
                <w:rFonts w:ascii="Calibri" w:eastAsia="Calibri" w:hAnsi="Calibri" w:cs="Calibri"/>
                <w:kern w:val="0"/>
              </w:rPr>
            </w:pPr>
            <w:r>
              <w:rPr>
                <w:rFonts w:eastAsia="Calibri" w:cs="Calibri"/>
                <w:kern w:val="0"/>
              </w:rPr>
              <w:t>Proposal 23:</w:t>
            </w:r>
            <w:r>
              <w:rPr>
                <w:rFonts w:eastAsia="Calibri" w:cs="Calibri"/>
                <w:kern w:val="0"/>
              </w:rPr>
              <w:tab/>
              <w:t>Support Area-level associated ID for Rel-19 AI/ML based positioning Case 1.</w:t>
            </w:r>
          </w:p>
          <w:p w14:paraId="1D61EC0E" w14:textId="77777777" w:rsidR="007627DC" w:rsidRDefault="00FF54AD">
            <w:pPr>
              <w:ind w:left="720" w:hanging="720"/>
              <w:rPr>
                <w:rFonts w:ascii="Calibri" w:eastAsia="Calibri" w:hAnsi="Calibri" w:cs="Calibri"/>
                <w:kern w:val="0"/>
              </w:rPr>
            </w:pPr>
            <w:r>
              <w:rPr>
                <w:rFonts w:eastAsia="Calibri" w:cs="Calibri"/>
                <w:kern w:val="0"/>
              </w:rPr>
              <w:t>Proposal 24:</w:t>
            </w:r>
            <w:r>
              <w:rPr>
                <w:rFonts w:eastAsia="Calibri" w:cs="Calibri"/>
                <w:kern w:val="0"/>
              </w:rPr>
              <w:tab/>
              <w:t>The network condition associated with associated ID should consist of info#6, info#7 and info#16 for Rel-19 AI/ML based positioning Case 1.</w:t>
            </w:r>
          </w:p>
        </w:tc>
      </w:tr>
      <w:tr w:rsidR="007627DC" w14:paraId="2A4BE276" w14:textId="77777777">
        <w:tc>
          <w:tcPr>
            <w:tcW w:w="9962" w:type="dxa"/>
          </w:tcPr>
          <w:p w14:paraId="16D120FB"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6FEB07E2" w14:textId="77777777" w:rsidR="007627DC" w:rsidRDefault="00FF54AD">
            <w:pPr>
              <w:rPr>
                <w:rFonts w:ascii="Calibri" w:eastAsia="Calibri" w:hAnsi="Calibri" w:cs="Calibri"/>
                <w:kern w:val="0"/>
              </w:rPr>
            </w:pPr>
            <w:r>
              <w:rPr>
                <w:rFonts w:eastAsia="Calibri" w:cs="Calibri"/>
                <w:kern w:val="0"/>
              </w:rPr>
              <w:t>Proposal 1: For Case 1, support to combine assistance data used for UE-based DL-TDOA and UE-based DL-</w:t>
            </w:r>
            <w:proofErr w:type="spellStart"/>
            <w:r>
              <w:rPr>
                <w:rFonts w:eastAsia="Calibri" w:cs="Calibri"/>
                <w:kern w:val="0"/>
              </w:rPr>
              <w:t>AoD</w:t>
            </w:r>
            <w:proofErr w:type="spellEnd"/>
            <w:r>
              <w:rPr>
                <w:rFonts w:eastAsia="Calibri" w:cs="Calibri"/>
                <w:kern w:val="0"/>
              </w:rPr>
              <w:t xml:space="preserve"> to enable the UE to check NW side additional conditions</w:t>
            </w:r>
          </w:p>
          <w:p w14:paraId="269A6CFA" w14:textId="77777777" w:rsidR="007627DC" w:rsidRDefault="00FF54AD">
            <w:pPr>
              <w:rPr>
                <w:rFonts w:ascii="Calibri" w:eastAsia="Calibri" w:hAnsi="Calibri" w:cs="Calibri"/>
                <w:kern w:val="0"/>
              </w:rPr>
            </w:pPr>
            <w:r>
              <w:rPr>
                <w:rFonts w:eastAsia="Calibri" w:cs="Calibri"/>
                <w:kern w:val="0"/>
              </w:rPr>
              <w:t>Proposal 2: Adopt Alternative 4, “Info #7 is provided explicitly from LMF to UE” to maintain consistency in NW side conditions between training and inference phase</w:t>
            </w:r>
          </w:p>
          <w:p w14:paraId="0D5380AD" w14:textId="77777777" w:rsidR="007627DC" w:rsidRDefault="00FF54AD">
            <w:pPr>
              <w:rPr>
                <w:rFonts w:ascii="Calibri" w:eastAsia="Calibri" w:hAnsi="Calibri" w:cs="Calibri"/>
                <w:kern w:val="0"/>
              </w:rPr>
            </w:pPr>
            <w:r>
              <w:rPr>
                <w:rFonts w:eastAsia="Calibri" w:cs="Calibri"/>
                <w:kern w:val="0"/>
              </w:rPr>
              <w:t>Proposal 3: For Case 1, in the provided PRS configurations, at least frequency layer IDs, cell IDs and TRP IDs should be the same between training and inference phase to maintain consistency</w:t>
            </w:r>
          </w:p>
          <w:p w14:paraId="577C15C2" w14:textId="77777777" w:rsidR="007627DC" w:rsidRDefault="00FF54AD">
            <w:pPr>
              <w:rPr>
                <w:rFonts w:ascii="Calibri" w:eastAsia="Calibri" w:hAnsi="Calibri" w:cs="Calibri"/>
                <w:kern w:val="0"/>
              </w:rPr>
            </w:pPr>
            <w:r>
              <w:rPr>
                <w:rFonts w:eastAsia="Calibri" w:cs="Calibri"/>
                <w:kern w:val="0"/>
              </w:rPr>
              <w:t>Proposal 4: Tolerance for difference in assistance information (e.g., network synchronization error, difference in boresight angles) should be specified</w:t>
            </w:r>
          </w:p>
          <w:p w14:paraId="4E5B940F" w14:textId="77777777" w:rsidR="007627DC" w:rsidRDefault="00FF54AD">
            <w:pPr>
              <w:rPr>
                <w:rFonts w:ascii="Calibri" w:eastAsia="Calibri" w:hAnsi="Calibri" w:cs="Calibri"/>
                <w:kern w:val="0"/>
              </w:rPr>
            </w:pPr>
            <w:r>
              <w:rPr>
                <w:rFonts w:eastAsia="Calibri" w:cs="Calibri"/>
                <w:kern w:val="0"/>
              </w:rPr>
              <w:t>Proposal 5: Time validity for an AIML model(s) should be specified</w:t>
            </w:r>
          </w:p>
        </w:tc>
      </w:tr>
      <w:tr w:rsidR="007627DC" w14:paraId="1A33A9C3" w14:textId="77777777">
        <w:tc>
          <w:tcPr>
            <w:tcW w:w="9962" w:type="dxa"/>
          </w:tcPr>
          <w:p w14:paraId="3C3B88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52F5786E" w14:textId="77777777" w:rsidR="007627DC" w:rsidRDefault="00FF54AD">
            <w:pPr>
              <w:rPr>
                <w:rFonts w:ascii="Calibri" w:eastAsia="Calibri" w:hAnsi="Calibri" w:cs="Calibri"/>
                <w:kern w:val="0"/>
              </w:rPr>
            </w:pPr>
            <w:r>
              <w:rPr>
                <w:rFonts w:eastAsia="Calibri" w:cs="Calibri"/>
                <w:kern w:val="0"/>
              </w:rPr>
              <w:t xml:space="preserve"> Proposal 23: For AI/ML-based positioning, both the following concepts of validity area for training data collection can be considered:</w:t>
            </w:r>
          </w:p>
          <w:p w14:paraId="2E19FC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Concept 1: Assistance data or measurement validity area configured by LMF, i.e. </w:t>
            </w:r>
            <w:proofErr w:type="spellStart"/>
            <w:r>
              <w:rPr>
                <w:rFonts w:eastAsia="Calibri" w:cs="Calibri"/>
                <w:kern w:val="0"/>
              </w:rPr>
              <w:t>AreaID-CellList</w:t>
            </w:r>
            <w:proofErr w:type="spellEnd"/>
            <w:r>
              <w:rPr>
                <w:rFonts w:eastAsia="Calibri" w:cs="Calibri"/>
                <w:kern w:val="0"/>
              </w:rPr>
              <w:t xml:space="preserve"> introduced in Rel-17.</w:t>
            </w:r>
          </w:p>
          <w:p w14:paraId="35E6CA9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Concept 2: Validity area composed of TRP(s) corresponding to channel measurement, keeping the AI/ML model valid.</w:t>
            </w:r>
          </w:p>
          <w:p w14:paraId="71F6330E" w14:textId="77777777" w:rsidR="007627DC" w:rsidRDefault="00FF54AD">
            <w:pPr>
              <w:rPr>
                <w:rFonts w:eastAsia="Calibri"/>
              </w:rPr>
            </w:pPr>
            <w:r>
              <w:rPr>
                <w:rFonts w:eastAsia="Calibri"/>
              </w:rPr>
              <w:t xml:space="preserve">Proposal 24: Regarding the alternative ways of providing info #7 (i.e., Geographical coordinates of the TRPs served by the </w:t>
            </w:r>
            <w:proofErr w:type="spellStart"/>
            <w:r>
              <w:rPr>
                <w:rFonts w:eastAsia="Calibri"/>
              </w:rPr>
              <w:t>gNB</w:t>
            </w:r>
            <w:proofErr w:type="spellEnd"/>
            <w:r>
              <w:rPr>
                <w:rFonts w:eastAsia="Calibri"/>
              </w:rPr>
              <w:t>):</w:t>
            </w:r>
          </w:p>
          <w:p w14:paraId="0D118F22" w14:textId="77777777" w:rsidR="007627DC" w:rsidRDefault="00FF54AD">
            <w:pPr>
              <w:rPr>
                <w:rFonts w:eastAsia="Calibri"/>
              </w:rPr>
            </w:pPr>
            <w:r>
              <w:rPr>
                <w:rFonts w:eastAsia="Calibri"/>
              </w:rPr>
              <w:t>•</w:t>
            </w:r>
            <w:r>
              <w:rPr>
                <w:rFonts w:eastAsia="Calibri"/>
              </w:rPr>
              <w:tab/>
              <w:t>Support Alternative 1. Info #7 is provided implicitly via associated ID.</w:t>
            </w:r>
          </w:p>
          <w:p w14:paraId="75ACC651" w14:textId="77777777" w:rsidR="007627DC" w:rsidRDefault="00FF54AD">
            <w:pPr>
              <w:rPr>
                <w:rFonts w:eastAsia="Calibri"/>
              </w:rPr>
            </w:pPr>
            <w:r>
              <w:rPr>
                <w:rFonts w:eastAsia="Calibri"/>
              </w:rPr>
              <w:t></w:t>
            </w:r>
            <w:r>
              <w:rPr>
                <w:rFonts w:eastAsia="Calibri"/>
              </w:rPr>
              <w:tab/>
              <w:t xml:space="preserve">Associated ID is </w:t>
            </w:r>
            <w:proofErr w:type="spellStart"/>
            <w:r>
              <w:rPr>
                <w:rFonts w:eastAsia="Calibri"/>
              </w:rPr>
              <w:t>signalled</w:t>
            </w:r>
            <w:proofErr w:type="spellEnd"/>
            <w:r>
              <w:rPr>
                <w:rFonts w:eastAsia="Calibri"/>
              </w:rPr>
              <w:t xml:space="preserve"> by LMF to indicate whether info #7 is consistent between training and inference.</w:t>
            </w:r>
          </w:p>
          <w:p w14:paraId="00410FC2" w14:textId="77777777" w:rsidR="007627DC" w:rsidRDefault="00FF54AD">
            <w:pPr>
              <w:rPr>
                <w:rFonts w:eastAsia="Calibri"/>
              </w:rPr>
            </w:pPr>
            <w:r>
              <w:rPr>
                <w:rFonts w:eastAsia="Calibri"/>
              </w:rPr>
              <w:t>Proposal 25: For AI/ML based positioning, geographical coordinates of the TRPs should be implicitly included in the assistance information due to privacy issues, e.g., via associated ID. The granularity of an associated ID can be TRP-level, cell-level or area-level.</w:t>
            </w:r>
          </w:p>
          <w:p w14:paraId="5B06428B" w14:textId="77777777" w:rsidR="007627DC" w:rsidRDefault="00FF54AD">
            <w:pPr>
              <w:rPr>
                <w:rFonts w:eastAsia="Calibri"/>
              </w:rPr>
            </w:pPr>
            <w:r>
              <w:rPr>
                <w:rFonts w:eastAsia="Calibri"/>
              </w:rPr>
              <w:t xml:space="preserve">Proposal 26: Info #16-18 (i.e., some assistance info related to legacy </w:t>
            </w:r>
            <w:proofErr w:type="spellStart"/>
            <w:r>
              <w:rPr>
                <w:rFonts w:eastAsia="Calibri"/>
              </w:rPr>
              <w:t>AoD</w:t>
            </w:r>
            <w:proofErr w:type="spellEnd"/>
            <w:r>
              <w:rPr>
                <w:rFonts w:eastAsia="Calibri"/>
              </w:rPr>
              <w:t xml:space="preserve"> method) are not necessarily included in the assistance information for AI/ML positioning.</w:t>
            </w:r>
          </w:p>
        </w:tc>
      </w:tr>
      <w:tr w:rsidR="007627DC" w14:paraId="0A2779DB" w14:textId="77777777">
        <w:tc>
          <w:tcPr>
            <w:tcW w:w="9962" w:type="dxa"/>
          </w:tcPr>
          <w:p w14:paraId="4B0468D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0336F97E" w14:textId="77777777" w:rsidR="007627DC" w:rsidRDefault="00FF54AD">
            <w:pPr>
              <w:rPr>
                <w:rFonts w:ascii="Calibri" w:eastAsia="Calibri" w:hAnsi="Calibri" w:cs="Calibri"/>
                <w:kern w:val="0"/>
              </w:rPr>
            </w:pPr>
            <w:r>
              <w:rPr>
                <w:rFonts w:eastAsia="Calibri" w:cs="Calibri"/>
                <w:kern w:val="0"/>
              </w:rPr>
              <w:t xml:space="preserve"> Proposal 5: For ensuring consistency between AI/ML model training and inference, support the usage of associated ID that represent the network condition, which may include the time stamp when the network condition is set.</w:t>
            </w:r>
          </w:p>
          <w:p w14:paraId="6F0E1423" w14:textId="77777777" w:rsidR="007627DC" w:rsidRDefault="00FF54AD">
            <w:pPr>
              <w:rPr>
                <w:rFonts w:ascii="Calibri" w:eastAsia="Calibri" w:hAnsi="Calibri" w:cs="Calibri"/>
                <w:kern w:val="0"/>
              </w:rPr>
            </w:pPr>
            <w:r>
              <w:rPr>
                <w:rFonts w:eastAsia="Calibri" w:cs="Calibri"/>
                <w:kern w:val="0"/>
              </w:rPr>
              <w:t>Proposal 6: For AI/ML positioning case 1, the associated ID is provided explicitly from LMF to UE.</w:t>
            </w:r>
          </w:p>
        </w:tc>
      </w:tr>
      <w:tr w:rsidR="007627DC" w14:paraId="00ED705C" w14:textId="77777777">
        <w:tc>
          <w:tcPr>
            <w:tcW w:w="9962" w:type="dxa"/>
          </w:tcPr>
          <w:p w14:paraId="277A89C5" w14:textId="77777777" w:rsidR="007627DC" w:rsidRDefault="00FF54AD">
            <w:pPr>
              <w:rPr>
                <w:rFonts w:eastAsia="Calibri"/>
              </w:rPr>
            </w:pPr>
            <w:r>
              <w:rPr>
                <w:rFonts w:eastAsia="Calibri"/>
              </w:rPr>
              <w:t>•</w:t>
            </w:r>
            <w:r>
              <w:rPr>
                <w:rFonts w:eastAsia="Calibri"/>
              </w:rPr>
              <w:tab/>
              <w:t>Fujitsu (R1-2504081)</w:t>
            </w:r>
          </w:p>
          <w:p w14:paraId="230421C9" w14:textId="77777777" w:rsidR="007627DC" w:rsidRDefault="00FF54AD">
            <w:pPr>
              <w:rPr>
                <w:rFonts w:eastAsia="Calibri"/>
              </w:rPr>
            </w:pPr>
            <w:r>
              <w:rPr>
                <w:rFonts w:eastAsia="Calibri"/>
              </w:rPr>
              <w:lastRenderedPageBreak/>
              <w:t>Proposal-6: For AI/ML based positioning Case 1, info #7 cannot be provided from LMF to UE in an explicit way.</w:t>
            </w:r>
          </w:p>
          <w:p w14:paraId="7090DFFA" w14:textId="77777777" w:rsidR="007627DC" w:rsidRDefault="00FF54AD">
            <w:pPr>
              <w:rPr>
                <w:rFonts w:eastAsia="Calibri"/>
              </w:rPr>
            </w:pPr>
            <w:r>
              <w:rPr>
                <w:rFonts w:eastAsia="Calibri"/>
              </w:rPr>
              <w:t>Proposal-7: For AI/ML based positioning Case 1, UE can assume the training-inference consistency related to TRP location is kept if the same associated ID is provided from NW-side for both model training and model inference.</w:t>
            </w:r>
          </w:p>
        </w:tc>
      </w:tr>
      <w:tr w:rsidR="007627DC" w14:paraId="4E4D1AA0" w14:textId="77777777">
        <w:tc>
          <w:tcPr>
            <w:tcW w:w="9962" w:type="dxa"/>
          </w:tcPr>
          <w:p w14:paraId="2FFC3AB0"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CEWiT</w:t>
            </w:r>
            <w:proofErr w:type="spellEnd"/>
            <w:r>
              <w:rPr>
                <w:rFonts w:cs="Calibri"/>
                <w:kern w:val="0"/>
                <w:szCs w:val="22"/>
              </w:rPr>
              <w:t xml:space="preserve"> (R1-2504596)</w:t>
            </w:r>
          </w:p>
          <w:p w14:paraId="7A642D6E" w14:textId="77777777" w:rsidR="007627DC" w:rsidRDefault="00FF54AD">
            <w:pPr>
              <w:rPr>
                <w:rFonts w:ascii="Calibri" w:eastAsia="Calibri" w:hAnsi="Calibri" w:cs="Calibri"/>
                <w:kern w:val="0"/>
              </w:rPr>
            </w:pPr>
            <w:r>
              <w:rPr>
                <w:rFonts w:eastAsia="Calibri" w:cs="Calibri"/>
                <w:kern w:val="0"/>
              </w:rPr>
              <w:t>Proposal 6:  The reporting of validity information will depend on the prior information exchange of the UE’s mobility related information  between the UE and the data collecting entity.</w:t>
            </w:r>
          </w:p>
          <w:p w14:paraId="702FC2D7" w14:textId="77777777" w:rsidR="007627DC" w:rsidRDefault="00FF54AD">
            <w:pPr>
              <w:rPr>
                <w:rFonts w:ascii="Calibri" w:eastAsia="Calibri" w:hAnsi="Calibri" w:cs="Calibri"/>
                <w:kern w:val="0"/>
              </w:rPr>
            </w:pPr>
            <w:r>
              <w:rPr>
                <w:rFonts w:eastAsia="Calibri" w:cs="Calibri"/>
                <w:kern w:val="0"/>
              </w:rPr>
              <w:t xml:space="preserve">Proposal 7:  Support reporting UTC time to LMF </w:t>
            </w:r>
            <w:proofErr w:type="spellStart"/>
            <w:r>
              <w:rPr>
                <w:rFonts w:eastAsia="Calibri" w:cs="Calibri"/>
                <w:kern w:val="0"/>
              </w:rPr>
              <w:t>everytime</w:t>
            </w:r>
            <w:proofErr w:type="spellEnd"/>
            <w:r>
              <w:rPr>
                <w:rFonts w:eastAsia="Calibri" w:cs="Calibri"/>
                <w:kern w:val="0"/>
              </w:rPr>
              <w:t xml:space="preserve"> SFN completes its cycle.</w:t>
            </w:r>
          </w:p>
          <w:p w14:paraId="7352ADA9" w14:textId="77777777" w:rsidR="007627DC" w:rsidRDefault="00FF54AD">
            <w:pPr>
              <w:rPr>
                <w:rFonts w:ascii="Calibri" w:eastAsia="Calibri" w:hAnsi="Calibri" w:cs="Calibri"/>
                <w:kern w:val="0"/>
              </w:rPr>
            </w:pPr>
            <w:r>
              <w:rPr>
                <w:rFonts w:eastAsia="Calibri" w:cs="Calibri"/>
                <w:kern w:val="0"/>
              </w:rPr>
              <w:t>Proposal 8 : For reporting measurement power quality,  SNR relative to a predefined threshold can be specified.</w:t>
            </w:r>
          </w:p>
          <w:p w14:paraId="45DD1A77" w14:textId="77777777" w:rsidR="007627DC" w:rsidRDefault="00FF54AD">
            <w:pPr>
              <w:rPr>
                <w:rFonts w:ascii="Calibri" w:eastAsia="Calibri" w:hAnsi="Calibri" w:cs="Calibri"/>
                <w:kern w:val="0"/>
              </w:rPr>
            </w:pPr>
            <w:r>
              <w:rPr>
                <w:rFonts w:eastAsia="Calibri" w:cs="Calibri"/>
                <w:kern w:val="0"/>
              </w:rPr>
              <w:t xml:space="preserve">Proposal 12: Support Alternative 1 to indicate the Geographical coordinates of the TRPs served by the </w:t>
            </w:r>
            <w:proofErr w:type="spellStart"/>
            <w:r>
              <w:rPr>
                <w:rFonts w:eastAsia="Calibri" w:cs="Calibri"/>
                <w:kern w:val="0"/>
              </w:rPr>
              <w:t>gNB</w:t>
            </w:r>
            <w:proofErr w:type="spellEnd"/>
            <w:r>
              <w:rPr>
                <w:rFonts w:eastAsia="Calibri" w:cs="Calibri"/>
                <w:kern w:val="0"/>
              </w:rPr>
              <w:t xml:space="preserve">  to UE implicitly.</w:t>
            </w:r>
          </w:p>
        </w:tc>
      </w:tr>
      <w:tr w:rsidR="007627DC" w14:paraId="4875E577" w14:textId="77777777">
        <w:tc>
          <w:tcPr>
            <w:tcW w:w="9962" w:type="dxa"/>
          </w:tcPr>
          <w:p w14:paraId="7F034C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3C943B69" w14:textId="77777777" w:rsidR="007627DC" w:rsidRDefault="00FF54AD">
            <w:pPr>
              <w:rPr>
                <w:rFonts w:ascii="Calibri" w:eastAsia="Calibri" w:hAnsi="Calibri" w:cs="Calibri"/>
                <w:kern w:val="0"/>
              </w:rPr>
            </w:pPr>
            <w:r>
              <w:rPr>
                <w:rFonts w:eastAsia="Calibri" w:cs="Calibri"/>
                <w:kern w:val="0"/>
              </w:rPr>
              <w:t>Proposal 5: For AI/ML based positioning Case 1, assistance information, info #7, from legacy UE-based DL-TDOA, the following can be supported:</w:t>
            </w:r>
          </w:p>
          <w:p w14:paraId="1DB7FF9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explicitly from LMF to UE (as legacy)</w:t>
            </w:r>
          </w:p>
          <w:p w14:paraId="36D51288"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implicitly from LMF to UE</w:t>
            </w:r>
          </w:p>
          <w:p w14:paraId="2734BA9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The implicit indication is associated ID</w:t>
            </w:r>
          </w:p>
          <w:p w14:paraId="2CE7A5ED"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the similar properties of info #7 associated with the same associated ID</w:t>
            </w:r>
          </w:p>
          <w:p w14:paraId="4DD531D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not provided from LMF to UE</w:t>
            </w:r>
          </w:p>
          <w:p w14:paraId="06E6D10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info#7 is not associated with the any associated ID or explicit indication of info#7</w:t>
            </w:r>
          </w:p>
          <w:p w14:paraId="5FEE39BB" w14:textId="77777777" w:rsidR="007627DC" w:rsidRDefault="00FF54AD">
            <w:pPr>
              <w:rPr>
                <w:rFonts w:ascii="Calibri" w:eastAsia="Calibri" w:hAnsi="Calibri" w:cs="Calibri"/>
                <w:kern w:val="0"/>
              </w:rPr>
            </w:pPr>
            <w:r>
              <w:rPr>
                <w:rFonts w:eastAsia="Calibri" w:cs="Calibri"/>
                <w:kern w:val="0"/>
              </w:rPr>
              <w:t>Note: the above on info#7 is independent of other assistance information</w:t>
            </w:r>
          </w:p>
          <w:p w14:paraId="5129B79D" w14:textId="77777777" w:rsidR="007627DC" w:rsidRDefault="00FF54AD">
            <w:pPr>
              <w:rPr>
                <w:rFonts w:ascii="Calibri" w:eastAsia="Calibri" w:hAnsi="Calibri" w:cs="Calibri"/>
                <w:kern w:val="0"/>
              </w:rPr>
            </w:pPr>
            <w:r>
              <w:rPr>
                <w:rFonts w:eastAsia="Calibri" w:cs="Calibri"/>
                <w:kern w:val="0"/>
              </w:rPr>
              <w:t>Proposal 6: For AI/ML based positioning Case 1, UE may assume the similar properties of info#7 within the same area associated with the same associated ID.</w:t>
            </w:r>
          </w:p>
        </w:tc>
      </w:tr>
      <w:tr w:rsidR="007627DC" w14:paraId="28918F79" w14:textId="77777777">
        <w:tc>
          <w:tcPr>
            <w:tcW w:w="9962" w:type="dxa"/>
          </w:tcPr>
          <w:p w14:paraId="6DF0E1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 Qualcomm Incorporated (R1-2504385)</w:t>
            </w:r>
          </w:p>
          <w:p w14:paraId="4D0781C1" w14:textId="77777777" w:rsidR="007627DC" w:rsidRDefault="00FF54AD">
            <w:pPr>
              <w:rPr>
                <w:rFonts w:ascii="Calibri" w:eastAsia="Calibri" w:hAnsi="Calibri" w:cs="Calibri"/>
                <w:kern w:val="0"/>
              </w:rPr>
            </w:pPr>
            <w:r>
              <w:rPr>
                <w:rFonts w:eastAsia="Calibri" w:cs="Calibri"/>
                <w:kern w:val="0"/>
              </w:rPr>
              <w:t xml:space="preserve">  Proposal 1: In AI/ML positioning Case 1, for training and inference consistency, UE is responsible to decide consistency and LMF provides UE with necessary information.</w:t>
            </w:r>
          </w:p>
          <w:p w14:paraId="3409A101" w14:textId="77777777" w:rsidR="007627DC" w:rsidRDefault="007627DC">
            <w:pPr>
              <w:rPr>
                <w:rFonts w:ascii="Calibri" w:eastAsia="Calibri" w:hAnsi="Calibri" w:cs="Calibri"/>
                <w:kern w:val="0"/>
              </w:rPr>
            </w:pPr>
          </w:p>
          <w:p w14:paraId="70727FAC" w14:textId="77777777" w:rsidR="007627DC" w:rsidRDefault="00FF54AD">
            <w:pPr>
              <w:rPr>
                <w:rFonts w:ascii="Calibri" w:eastAsia="Calibri" w:hAnsi="Calibri" w:cs="Calibri"/>
                <w:kern w:val="0"/>
              </w:rPr>
            </w:pPr>
            <w:r>
              <w:rPr>
                <w:rFonts w:eastAsia="Calibri" w:cs="Calibri"/>
                <w:kern w:val="0"/>
              </w:rPr>
              <w:t>Proposal 2: In AI/ML positioning Case 1, for assistance data, assistance information, info #7 and info #16 from legacy UE-based DL-TDOA and UE-based DL-</w:t>
            </w:r>
            <w:proofErr w:type="spellStart"/>
            <w:r>
              <w:rPr>
                <w:rFonts w:eastAsia="Calibri" w:cs="Calibri"/>
                <w:kern w:val="0"/>
              </w:rPr>
              <w:t>AoD</w:t>
            </w:r>
            <w:proofErr w:type="spellEnd"/>
            <w:r>
              <w:rPr>
                <w:rFonts w:eastAsia="Calibri" w:cs="Calibri"/>
                <w:kern w:val="0"/>
              </w:rPr>
              <w:t>, the following can be supported:</w:t>
            </w:r>
          </w:p>
          <w:p w14:paraId="7398E14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Provided explicitly from LMF to UE (as legacy)</w:t>
            </w:r>
          </w:p>
          <w:p w14:paraId="4B07E52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Provided implicitly from LMF to UE</w:t>
            </w:r>
          </w:p>
          <w:p w14:paraId="08EF844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implicit indication (e.g., signaling, content, mapping on per area vs per TRP, etc.)</w:t>
            </w:r>
          </w:p>
          <w:p w14:paraId="67B17F1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1F65682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not provided, it is up to UE implementation to determine consistency between training and inference</w:t>
            </w:r>
          </w:p>
          <w:p w14:paraId="10596EF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5203E369" w14:textId="77777777" w:rsidR="007627DC" w:rsidRDefault="00FF54AD">
            <w:pPr>
              <w:rPr>
                <w:rFonts w:ascii="Calibri" w:eastAsia="Calibri" w:hAnsi="Calibri" w:cs="Calibri"/>
                <w:kern w:val="0"/>
              </w:rPr>
            </w:pPr>
            <w:r>
              <w:rPr>
                <w:rFonts w:eastAsia="Calibri" w:cs="Calibri"/>
                <w:kern w:val="0"/>
              </w:rPr>
              <w:t>Note: the above on info #7 and info #16 are independent of other assistance information</w:t>
            </w:r>
          </w:p>
          <w:p w14:paraId="7A380483" w14:textId="77777777" w:rsidR="007627DC" w:rsidRDefault="007627DC">
            <w:pPr>
              <w:rPr>
                <w:rFonts w:ascii="Calibri" w:eastAsia="Calibri" w:hAnsi="Calibri" w:cs="Calibri"/>
                <w:kern w:val="0"/>
              </w:rPr>
            </w:pPr>
          </w:p>
          <w:p w14:paraId="52121FD5" w14:textId="77777777" w:rsidR="007627DC" w:rsidRDefault="00FF54AD">
            <w:pPr>
              <w:rPr>
                <w:rFonts w:ascii="Calibri" w:eastAsia="Calibri" w:hAnsi="Calibri" w:cs="Calibri"/>
                <w:kern w:val="0"/>
              </w:rPr>
            </w:pPr>
            <w:r>
              <w:rPr>
                <w:rFonts w:eastAsia="Calibri" w:cs="Calibri"/>
                <w:kern w:val="0"/>
              </w:rPr>
              <w:t xml:space="preserve">Proposal 3: In AI/ML positioning Case 1, for assistance data, info #7 and info #16 from legacy UE-based DL-TDOA </w:t>
            </w:r>
            <w:r>
              <w:rPr>
                <w:rFonts w:eastAsia="Calibri" w:cs="Calibri"/>
                <w:kern w:val="0"/>
              </w:rPr>
              <w:lastRenderedPageBreak/>
              <w:t>and UE-based DL-</w:t>
            </w:r>
            <w:proofErr w:type="spellStart"/>
            <w:r>
              <w:rPr>
                <w:rFonts w:eastAsia="Calibri" w:cs="Calibri"/>
                <w:kern w:val="0"/>
              </w:rPr>
              <w:t>AoD</w:t>
            </w:r>
            <w:proofErr w:type="spellEnd"/>
            <w:r>
              <w:rPr>
                <w:rFonts w:eastAsia="Calibri" w:cs="Calibri"/>
                <w:kern w:val="0"/>
              </w:rPr>
              <w:t>, UE can inform LMF if it cannot perform Case 1 due to info#7 or info #16.</w:t>
            </w:r>
          </w:p>
          <w:p w14:paraId="1C5C0D2A" w14:textId="77777777" w:rsidR="007627DC" w:rsidRDefault="007627DC">
            <w:pPr>
              <w:rPr>
                <w:rFonts w:ascii="Calibri" w:eastAsia="Calibri" w:hAnsi="Calibri" w:cs="Calibri"/>
                <w:kern w:val="0"/>
              </w:rPr>
            </w:pPr>
          </w:p>
          <w:p w14:paraId="1271D57C" w14:textId="77777777" w:rsidR="007627DC" w:rsidRDefault="00FF54AD">
            <w:pPr>
              <w:rPr>
                <w:rFonts w:ascii="Calibri" w:eastAsia="Calibri" w:hAnsi="Calibri" w:cs="Calibri"/>
                <w:kern w:val="0"/>
              </w:rPr>
            </w:pPr>
            <w:r>
              <w:rPr>
                <w:rFonts w:eastAsia="Calibri" w:cs="Calibri"/>
                <w:kern w:val="0"/>
              </w:rPr>
              <w:t>Proposal 4: In AI/ML positioning Case 1, for assistance data, the implicit indication of for remaining AD, i.e., info#7 or info#16, includes the following:</w:t>
            </w:r>
          </w:p>
          <w:p w14:paraId="3417A5A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Validity timestamp (e.g., IE </w:t>
            </w:r>
            <w:proofErr w:type="spellStart"/>
            <w:r>
              <w:rPr>
                <w:rFonts w:eastAsia="Calibri" w:cs="Calibri"/>
                <w:kern w:val="0"/>
              </w:rPr>
              <w:t>UTCTime</w:t>
            </w:r>
            <w:proofErr w:type="spellEnd"/>
            <w:r>
              <w:rPr>
                <w:rFonts w:eastAsia="Calibri" w:cs="Calibri"/>
                <w:kern w:val="0"/>
              </w:rPr>
              <w:t xml:space="preserve"> in TS 37.355)</w:t>
            </w:r>
          </w:p>
          <w:p w14:paraId="0A39D21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Identifier/Index (e.g., up to 8 bits)</w:t>
            </w:r>
          </w:p>
          <w:p w14:paraId="673D12C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Validity margin (e.g.,  IEs horizontal-r18, vertical-r18, units-r18, meanBeamPower-r18, in TS 37.355)</w:t>
            </w:r>
          </w:p>
          <w:p w14:paraId="2D05F0AD" w14:textId="77777777" w:rsidR="007627DC" w:rsidRDefault="007627DC">
            <w:pPr>
              <w:rPr>
                <w:rFonts w:ascii="Calibri" w:eastAsia="Calibri" w:hAnsi="Calibri" w:cs="Calibri"/>
                <w:kern w:val="0"/>
              </w:rPr>
            </w:pPr>
          </w:p>
          <w:p w14:paraId="57EEDFE8" w14:textId="77777777" w:rsidR="007627DC" w:rsidRDefault="00FF54AD">
            <w:pPr>
              <w:rPr>
                <w:rFonts w:ascii="Calibri" w:eastAsia="Calibri" w:hAnsi="Calibri" w:cs="Calibri"/>
                <w:kern w:val="0"/>
              </w:rPr>
            </w:pPr>
            <w:r>
              <w:rPr>
                <w:rFonts w:eastAsia="Calibri" w:cs="Calibri"/>
                <w:kern w:val="0"/>
              </w:rPr>
              <w:t>Proposal 5: In AI/ML positioning Case 1, for assistance data, when provided implicitly, the granularity and mapping of implicit indication for info #7 or  info #16  (e.g., per PRS resource, per PRS resource set, Per TRP, or Per Area) can follow legacy granularity and mapping. It can be decided by LMF. The UE can request specific granularity and mapping but it is up to LMF to decide the final one.</w:t>
            </w:r>
          </w:p>
          <w:p w14:paraId="0210B6EE" w14:textId="77777777" w:rsidR="007627DC" w:rsidRDefault="007627DC">
            <w:pPr>
              <w:rPr>
                <w:rFonts w:ascii="Calibri" w:eastAsia="Calibri" w:hAnsi="Calibri" w:cs="Calibri"/>
                <w:kern w:val="0"/>
              </w:rPr>
            </w:pPr>
          </w:p>
          <w:p w14:paraId="56466E4C" w14:textId="77777777" w:rsidR="007627DC" w:rsidRDefault="00FF54AD">
            <w:pPr>
              <w:rPr>
                <w:rFonts w:ascii="Calibri" w:eastAsia="Calibri" w:hAnsi="Calibri" w:cs="Calibri"/>
                <w:kern w:val="0"/>
              </w:rPr>
            </w:pPr>
            <w:r>
              <w:rPr>
                <w:rFonts w:eastAsia="Calibri" w:cs="Calibri"/>
                <w:kern w:val="0"/>
              </w:rPr>
              <w:t>Proposal 6: In AI/ML positioning Case 1, for assistance data, when provided implicitly, the indication of info #7 can consider a mixture of implicit and explicit relative location information depending on the mapping level (e.g., implicit indication on area/TRP level and explicit indication with relative location for  lower levels (per resource set, per ARP/resource).</w:t>
            </w:r>
          </w:p>
          <w:p w14:paraId="67024F66" w14:textId="77777777" w:rsidR="007627DC" w:rsidRDefault="00FF54AD">
            <w:pPr>
              <w:rPr>
                <w:rFonts w:ascii="Calibri" w:eastAsia="Calibri" w:hAnsi="Calibri" w:cs="Calibri"/>
                <w:kern w:val="0"/>
              </w:rPr>
            </w:pPr>
            <w:r>
              <w:rPr>
                <w:rFonts w:eastAsia="Calibri" w:cs="Calibri"/>
                <w:kern w:val="0"/>
              </w:rPr>
              <w:t>Proposal 7: In AI/ML positioning Case 1, for assistance data, signaling of info #7 or  info #16:</w:t>
            </w:r>
          </w:p>
          <w:p w14:paraId="5EACDB3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indicates support capability of receiving these info</w:t>
            </w:r>
          </w:p>
          <w:p w14:paraId="28629AA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can request explicit or implicit indication</w:t>
            </w:r>
          </w:p>
          <w:p w14:paraId="69D4ECE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It is up to LMF to provide explicit, implicit, or no provision</w:t>
            </w:r>
          </w:p>
        </w:tc>
      </w:tr>
      <w:tr w:rsidR="007627DC" w14:paraId="40AD8B52" w14:textId="77777777">
        <w:tc>
          <w:tcPr>
            <w:tcW w:w="9962" w:type="dxa"/>
          </w:tcPr>
          <w:p w14:paraId="7339CCD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0B74B45F" w14:textId="77777777" w:rsidR="007627DC" w:rsidRDefault="00FF54AD">
            <w:pPr>
              <w:rPr>
                <w:rFonts w:ascii="Calibri" w:eastAsia="Calibri" w:hAnsi="Calibri" w:cs="Calibri"/>
                <w:kern w:val="0"/>
              </w:rPr>
            </w:pPr>
            <w:r>
              <w:rPr>
                <w:rFonts w:eastAsia="Calibri" w:cs="Calibri"/>
                <w:kern w:val="0"/>
              </w:rPr>
              <w:t xml:space="preserve"> Proposal 11: To ensure consistency between the LCM procedures,</w:t>
            </w:r>
          </w:p>
          <w:p w14:paraId="173846A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Alternative 2. Info #7 can be provided either implicitly or explicitly by LMF. Note: no UE capability is introduced on whether info #7 is provided implicitly or explicitly, and the UE can request info #7 to be provided explicitly or implicitly.</w:t>
            </w:r>
          </w:p>
          <w:p w14:paraId="64FB399A"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If provided implicitly, associated ID is signaled by LMF to indicate whether info #7 is consistent between training and inference</w:t>
            </w:r>
          </w:p>
          <w:p w14:paraId="14DDA6F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associated ID may be provided per area, where the area is indicated via a list of cell IDs</w:t>
            </w:r>
          </w:p>
          <w:p w14:paraId="165BC37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The number of bits for the associated ID is [8] bits.</w:t>
            </w:r>
          </w:p>
          <w:p w14:paraId="5965EB91" w14:textId="77777777" w:rsidR="007627DC" w:rsidRDefault="007627DC">
            <w:pPr>
              <w:rPr>
                <w:rFonts w:ascii="Calibri" w:eastAsia="Calibri" w:hAnsi="Calibri" w:cs="Calibri"/>
                <w:kern w:val="0"/>
              </w:rPr>
            </w:pPr>
          </w:p>
          <w:p w14:paraId="360AFCE2" w14:textId="77777777" w:rsidR="007627DC" w:rsidRDefault="00FF54AD">
            <w:pPr>
              <w:rPr>
                <w:rFonts w:ascii="Calibri" w:eastAsia="Calibri" w:hAnsi="Calibri" w:cs="Calibri"/>
                <w:kern w:val="0"/>
              </w:rPr>
            </w:pPr>
            <w:r>
              <w:rPr>
                <w:rFonts w:eastAsia="Calibri" w:cs="Calibri"/>
                <w:kern w:val="0"/>
              </w:rPr>
              <w:t>Proposal 12: For AI/ML based positioning Case 1,</w:t>
            </w:r>
          </w:p>
          <w:p w14:paraId="5E9430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all assistance information from legacy UE-based DL-</w:t>
            </w:r>
            <w:proofErr w:type="spellStart"/>
            <w:r>
              <w:rPr>
                <w:rFonts w:eastAsia="Calibri" w:cs="Calibri"/>
                <w:kern w:val="0"/>
              </w:rPr>
              <w:t>AoD</w:t>
            </w:r>
            <w:proofErr w:type="spellEnd"/>
            <w:r>
              <w:rPr>
                <w:rFonts w:eastAsia="Calibri" w:cs="Calibri"/>
                <w:kern w:val="0"/>
              </w:rPr>
              <w:t xml:space="preserve"> can be provided from LMF to UE.</w:t>
            </w:r>
          </w:p>
          <w:p w14:paraId="7613E7D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target UE checks at least assistance data provided by LMF to ensure consistency between training and inference.</w:t>
            </w:r>
          </w:p>
          <w:p w14:paraId="74B2468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there is difference in assistance data between training and inference, it is up to target UE to determine whether the difference is within the tolerance range of the trained model (e.g., considering the training dataset and the generalization capability of the model).</w:t>
            </w:r>
          </w:p>
          <w:p w14:paraId="764862A9" w14:textId="77777777" w:rsidR="007627DC" w:rsidRDefault="007627DC">
            <w:pPr>
              <w:rPr>
                <w:rFonts w:ascii="Calibri" w:eastAsia="Calibri" w:hAnsi="Calibri" w:cs="Calibri"/>
                <w:kern w:val="0"/>
              </w:rPr>
            </w:pPr>
          </w:p>
          <w:p w14:paraId="51FDE175" w14:textId="77777777" w:rsidR="007627DC" w:rsidRDefault="00FF54AD">
            <w:pPr>
              <w:rPr>
                <w:rFonts w:ascii="Calibri" w:eastAsia="Calibri" w:hAnsi="Calibri" w:cs="Calibri"/>
                <w:kern w:val="0"/>
              </w:rPr>
            </w:pPr>
            <w:r>
              <w:rPr>
                <w:rFonts w:eastAsia="Calibri" w:cs="Calibri"/>
                <w:kern w:val="0"/>
              </w:rPr>
              <w:lastRenderedPageBreak/>
              <w:t>Proposal 13: the following new conditions may be signaled:</w:t>
            </w:r>
          </w:p>
          <w:p w14:paraId="13BF2D4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Data Quality Conditions</w:t>
            </w:r>
          </w:p>
          <w:p w14:paraId="2838EC9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Measurement data quality range (e.g. SNR/SINR range), (new)</w:t>
            </w:r>
          </w:p>
          <w:p w14:paraId="2AD910A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label data quality range (e.g. mean label positioning error) (new)</w:t>
            </w:r>
          </w:p>
          <w:p w14:paraId="645FDE0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Time range when data generated (new)</w:t>
            </w:r>
          </w:p>
          <w:p w14:paraId="4CD5C82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Hardware Conditions</w:t>
            </w:r>
          </w:p>
          <w:p w14:paraId="406D361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Network Synchronization Error (new)</w:t>
            </w:r>
          </w:p>
          <w:p w14:paraId="38C0349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Phase offset error (new)</w:t>
            </w:r>
          </w:p>
        </w:tc>
      </w:tr>
      <w:tr w:rsidR="007627DC" w14:paraId="22D05A18" w14:textId="77777777">
        <w:tc>
          <w:tcPr>
            <w:tcW w:w="9962" w:type="dxa"/>
          </w:tcPr>
          <w:p w14:paraId="5CC6B12A" w14:textId="77777777" w:rsidR="007627DC" w:rsidRDefault="00FF54AD">
            <w:pPr>
              <w:rPr>
                <w:rFonts w:eastAsia="Calibri"/>
              </w:rPr>
            </w:pPr>
            <w:r>
              <w:rPr>
                <w:rFonts w:eastAsia="Calibri"/>
              </w:rPr>
              <w:lastRenderedPageBreak/>
              <w:t>•</w:t>
            </w:r>
            <w:r>
              <w:rPr>
                <w:rFonts w:eastAsia="Calibri"/>
              </w:rPr>
              <w:tab/>
              <w:t>Nokia (R1-2504113)</w:t>
            </w:r>
          </w:p>
          <w:p w14:paraId="4D877312" w14:textId="77777777" w:rsidR="007627DC" w:rsidRDefault="00FF54AD">
            <w:pPr>
              <w:rPr>
                <w:rFonts w:eastAsia="Calibri"/>
              </w:rPr>
            </w:pPr>
            <w:r>
              <w:rPr>
                <w:rFonts w:eastAsia="Calibri"/>
              </w:rPr>
              <w:t xml:space="preserve"> Proposal 6: RAN 1 to consider the following approaches to ensure consistency between training and inference regarding NW-side additional conditions: (</w:t>
            </w:r>
            <w:proofErr w:type="spellStart"/>
            <w:r>
              <w:rPr>
                <w:rFonts w:eastAsia="Calibri"/>
              </w:rPr>
              <w:t>i</w:t>
            </w:r>
            <w:proofErr w:type="spellEnd"/>
            <w:r>
              <w:rPr>
                <w:rFonts w:eastAsia="Calibri"/>
              </w:rPr>
              <w:t>) consistency based on explicit assistance data; (ii) based on implicit assistance data enabled by Associated-ID; and (iii) consistency assisted by monitoring.</w:t>
            </w:r>
          </w:p>
          <w:p w14:paraId="60565912" w14:textId="77777777" w:rsidR="007627DC" w:rsidRDefault="007627DC">
            <w:pPr>
              <w:rPr>
                <w:rFonts w:eastAsia="Calibri"/>
              </w:rPr>
            </w:pPr>
          </w:p>
          <w:p w14:paraId="6BA3F814" w14:textId="77777777" w:rsidR="007627DC" w:rsidRDefault="00FF54AD">
            <w:pPr>
              <w:rPr>
                <w:rFonts w:eastAsia="Calibri"/>
              </w:rPr>
            </w:pPr>
            <w:r>
              <w:rPr>
                <w:rFonts w:eastAsia="Calibri"/>
              </w:rPr>
              <w:t>Proposal 7: In Case 1, for consistency between training and inference, when explicit information is provided by assistance data, a delta indicating the variation of the assistance data is used to assess the consistency.</w:t>
            </w:r>
          </w:p>
          <w:p w14:paraId="0C7110BA" w14:textId="77777777" w:rsidR="007627DC" w:rsidRDefault="00FF54AD">
            <w:pPr>
              <w:rPr>
                <w:rFonts w:eastAsia="Calibri"/>
              </w:rPr>
            </w:pPr>
            <w:r>
              <w:rPr>
                <w:rFonts w:eastAsia="Calibri"/>
              </w:rPr>
              <w:t>Proposal 8: For Case 1, RAN1 to consider LMF assistance related to validity area as specified in legacy and include additional granularity for consistency purposes.</w:t>
            </w:r>
          </w:p>
          <w:p w14:paraId="689B73FA" w14:textId="77777777" w:rsidR="007627DC" w:rsidRDefault="00FF54AD">
            <w:pPr>
              <w:rPr>
                <w:rFonts w:eastAsia="Calibri"/>
              </w:rPr>
            </w:pPr>
            <w:r>
              <w:rPr>
                <w:rFonts w:eastAsia="Calibri"/>
              </w:rPr>
              <w:t>Proposal 9: For Case 1, to ensure consistency between training and inference related to NW-additional conditions, assistance data (e.g. PRS configuration, GCI) used for data collection (training) or inference shall be associated with the Associated-ID(s).</w:t>
            </w:r>
          </w:p>
          <w:p w14:paraId="2EBD37CE" w14:textId="77777777" w:rsidR="007627DC" w:rsidRDefault="007627DC">
            <w:pPr>
              <w:rPr>
                <w:rFonts w:eastAsia="Calibri"/>
              </w:rPr>
            </w:pPr>
          </w:p>
          <w:p w14:paraId="2C12A896" w14:textId="77777777" w:rsidR="007627DC" w:rsidRDefault="00FF54AD">
            <w:pPr>
              <w:rPr>
                <w:rFonts w:eastAsia="Calibri"/>
              </w:rPr>
            </w:pPr>
            <w:r>
              <w:rPr>
                <w:rFonts w:eastAsia="Calibri"/>
              </w:rPr>
              <w:t>Proposal 10: RAN1 down scope Alt-#3 and Alt#4 and only consider Alt#1 and Alt#2 (inclusion of Associated-ID) for both DL-TDOA and DL-</w:t>
            </w:r>
            <w:proofErr w:type="spellStart"/>
            <w:r>
              <w:rPr>
                <w:rFonts w:eastAsia="Calibri"/>
              </w:rPr>
              <w:t>AoD</w:t>
            </w:r>
            <w:proofErr w:type="spellEnd"/>
            <w:r>
              <w:rPr>
                <w:rFonts w:eastAsia="Calibri"/>
              </w:rPr>
              <w:t xml:space="preserve"> as part of assistance data for consistency checking in Case 1.</w:t>
            </w:r>
          </w:p>
          <w:p w14:paraId="62DA58A8" w14:textId="77777777" w:rsidR="007627DC" w:rsidRDefault="00FF54AD">
            <w:pPr>
              <w:rPr>
                <w:rFonts w:eastAsia="Calibri"/>
              </w:rPr>
            </w:pPr>
            <w:r>
              <w:rPr>
                <w:rFonts w:eastAsia="Calibri"/>
              </w:rPr>
              <w:t>Proposal 11: For consistency, RAN1 to consider a new assistance data from LMF to UE by exposing semi-explicit information for TRP location and beam information. Each assistance data related to Info#7 and Info #16, #17 generates a new assistance data to be exposed explicitly from LMF to UE.</w:t>
            </w:r>
          </w:p>
          <w:p w14:paraId="6D8820E3" w14:textId="77777777" w:rsidR="007627DC" w:rsidRDefault="007627DC">
            <w:pPr>
              <w:rPr>
                <w:rFonts w:eastAsia="Calibri"/>
              </w:rPr>
            </w:pPr>
          </w:p>
          <w:p w14:paraId="1A6287F9" w14:textId="77777777" w:rsidR="007627DC" w:rsidRDefault="00FF54AD">
            <w:pPr>
              <w:rPr>
                <w:rFonts w:eastAsia="Calibri"/>
              </w:rPr>
            </w:pPr>
            <w:r>
              <w:rPr>
                <w:rFonts w:eastAsia="Calibri"/>
              </w:rPr>
              <w:t>Proposal 12: For the case Associated-ID represents a validity area, the content of Associated-ID message for Info#7 is composed at least by: statistical information of changes in TRP location, level of changes of TRP location, and additional indication of TRPs muted during the generation of the Associated-ID. The message may use a bitmap of 8 bits length.</w:t>
            </w:r>
          </w:p>
          <w:p w14:paraId="51071753" w14:textId="77777777" w:rsidR="007627DC" w:rsidRDefault="00FF54AD">
            <w:pPr>
              <w:rPr>
                <w:rFonts w:eastAsia="Calibri"/>
              </w:rPr>
            </w:pPr>
            <w:r>
              <w:rPr>
                <w:rFonts w:eastAsia="Calibri"/>
              </w:rPr>
              <w:t>Proposal 13: For the case Associated-ID represents a set of TRPs or Cell-IDs, the content of Associated-ID message should be composed at least by: statistical information of changes in TRP location and level of changes of TRP location. The message content may use a bitmap of 8 bits length.</w:t>
            </w:r>
          </w:p>
          <w:p w14:paraId="1816AA04" w14:textId="77777777" w:rsidR="007627DC" w:rsidRDefault="00FF54AD">
            <w:pPr>
              <w:rPr>
                <w:rFonts w:eastAsia="Calibri"/>
              </w:rPr>
            </w:pPr>
            <w:r>
              <w:rPr>
                <w:rFonts w:eastAsia="Calibri"/>
              </w:rPr>
              <w:t>Proposal 14: RAN1 to consider a format X.Y.Z to represent the ID of each Associated-ID to indicate the granularity of the target area that is represented by the Associated-ID where X may represent the validity area where the target area is located, Y represent the target area, and Z indicates the number of TRPs that are part of the target area.</w:t>
            </w:r>
          </w:p>
          <w:p w14:paraId="38850D48" w14:textId="77777777" w:rsidR="007627DC" w:rsidRDefault="00FF54AD">
            <w:pPr>
              <w:rPr>
                <w:rFonts w:eastAsia="Calibri"/>
              </w:rPr>
            </w:pPr>
            <w:r>
              <w:rPr>
                <w:rFonts w:eastAsia="Calibri"/>
              </w:rPr>
              <w:t>Proposal 15: For consistency purposes, the Associated-ID representation is unique across network vendors, using a standardized range of integer values representing the TRP location or beam information changes.</w:t>
            </w:r>
          </w:p>
          <w:p w14:paraId="635B54FA" w14:textId="77777777" w:rsidR="007627DC" w:rsidRDefault="00FF54AD">
            <w:pPr>
              <w:rPr>
                <w:rFonts w:eastAsia="Calibri"/>
              </w:rPr>
            </w:pPr>
            <w:r>
              <w:rPr>
                <w:rFonts w:eastAsia="Calibri"/>
              </w:rPr>
              <w:t xml:space="preserve">Proposal 16: For consistency purposes, the target UE assists LMF on selecting the preferred set of TRPs/Cell-IDs, and </w:t>
            </w:r>
            <w:r>
              <w:rPr>
                <w:rFonts w:eastAsia="Calibri"/>
              </w:rPr>
              <w:lastRenderedPageBreak/>
              <w:t>LMF generates the Associated-ID message based on the suggested set of TRPs/Cell-IDs.</w:t>
            </w:r>
          </w:p>
          <w:p w14:paraId="41D7E226" w14:textId="77777777" w:rsidR="007627DC" w:rsidRDefault="00FF54AD">
            <w:pPr>
              <w:rPr>
                <w:rFonts w:eastAsia="Calibri"/>
              </w:rPr>
            </w:pPr>
            <w:r>
              <w:rPr>
                <w:rFonts w:eastAsia="Calibri"/>
              </w:rPr>
              <w:t>Proposal 17: For consistency checking in Case 1, Associated-ID or implicit Info#7 represents a time information for which TRP locations remains changed (or alternatively, unchanged), such as via a timestamp or an ID representing the last time when the location of TRP(s) changed.</w:t>
            </w:r>
          </w:p>
          <w:p w14:paraId="120B91CA" w14:textId="77777777" w:rsidR="007627DC" w:rsidRDefault="00FF54AD">
            <w:pPr>
              <w:rPr>
                <w:rFonts w:eastAsia="Calibri"/>
              </w:rPr>
            </w:pPr>
            <w:r>
              <w:rPr>
                <w:rFonts w:eastAsia="Calibri"/>
              </w:rPr>
              <w:t>Proposal 18: Associated-ID or implicit Info#7 represents relative location information of the TRP(s), either: a) with respect to a specific reference location unknown to the UEs; or b) relative locations of the TRPs with respect to each other. Such information can benefit UEs for consistency checking, model training, TRP selection for inference, etc., while not revealing the actual geographical coordinates of the TRPs.</w:t>
            </w:r>
          </w:p>
          <w:p w14:paraId="60E4BEE2" w14:textId="77777777" w:rsidR="007627DC" w:rsidRDefault="00FF54AD">
            <w:pPr>
              <w:rPr>
                <w:rFonts w:eastAsia="Calibri"/>
              </w:rPr>
            </w:pPr>
            <w:r>
              <w:rPr>
                <w:rFonts w:eastAsia="Calibri"/>
              </w:rPr>
              <w:t>Proposal 19: UE may request notifications from the network that are indicative of any changes (or no changes) to certain network-side conditions that the UE is interested in.</w:t>
            </w:r>
          </w:p>
          <w:p w14:paraId="427BCF66" w14:textId="77777777" w:rsidR="007627DC" w:rsidRDefault="00FF54AD">
            <w:pPr>
              <w:rPr>
                <w:rFonts w:eastAsia="Calibri"/>
              </w:rPr>
            </w:pPr>
            <w:r>
              <w:rPr>
                <w:rFonts w:eastAsia="Calibri"/>
              </w:rPr>
              <w:t>Proposal 20: For AI/ML based positioning Case 1, assistance information for consistency checking can include Info#7 for selected subset TRPs from the set used for training/inference.</w:t>
            </w:r>
          </w:p>
        </w:tc>
      </w:tr>
    </w:tbl>
    <w:p w14:paraId="2E1CFC9F" w14:textId="77777777" w:rsidR="007627DC" w:rsidRDefault="00FF54AD">
      <w:r>
        <w:lastRenderedPageBreak/>
        <w:br/>
      </w:r>
    </w:p>
    <w:p w14:paraId="2914388E" w14:textId="77777777" w:rsidR="007627DC" w:rsidRDefault="00FF54AD">
      <w:pPr>
        <w:pStyle w:val="Heading3"/>
        <w:rPr>
          <w:lang w:val="en-US"/>
        </w:rPr>
      </w:pPr>
      <w:r>
        <w:rPr>
          <w:lang w:val="en-US"/>
        </w:rPr>
        <w:t>1st round discussion</w:t>
      </w:r>
    </w:p>
    <w:p w14:paraId="07CA5C6E" w14:textId="77777777" w:rsidR="007627DC" w:rsidRDefault="00FF54AD">
      <w:pPr>
        <w:tabs>
          <w:tab w:val="left" w:pos="0"/>
          <w:tab w:val="left" w:pos="720"/>
        </w:tab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7627DC" w14:paraId="15642192" w14:textId="77777777">
        <w:tc>
          <w:tcPr>
            <w:tcW w:w="9962" w:type="dxa"/>
          </w:tcPr>
          <w:p w14:paraId="7948AE51"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745448C4" w14:textId="77777777" w:rsidR="007627DC" w:rsidRDefault="00FF54AD">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60788468"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0A7C77B4"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6408F9C6"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47630269"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3C605C0C"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Alternative 3.  Info #7 is </w:t>
            </w:r>
            <w:r>
              <w:rPr>
                <w:rFonts w:ascii="Times" w:eastAsia="Batang" w:hAnsi="Times" w:cs="Times New Roman"/>
                <w:b/>
                <w:bCs/>
                <w:sz w:val="20"/>
              </w:rPr>
              <w:t>not</w:t>
            </w:r>
            <w:r>
              <w:rPr>
                <w:rFonts w:ascii="Times" w:eastAsia="Batang" w:hAnsi="Times" w:cs="Times New Roman"/>
                <w:sz w:val="20"/>
              </w:rPr>
              <w:t xml:space="preserve"> be provided from LMF to UE.</w:t>
            </w:r>
          </w:p>
          <w:p w14:paraId="57B81365"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4BCCFE21"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7627DC" w14:paraId="5EDB253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3E1C2C"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CB71D6"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Geographical coordinates of the TRPs served by the </w:t>
                  </w:r>
                  <w:proofErr w:type="spellStart"/>
                  <w:r>
                    <w:rPr>
                      <w:rFonts w:ascii="Times New Roman" w:eastAsia="Times New Roman" w:hAnsi="Times New Roman" w:cs="Times New Roman"/>
                      <w:color w:val="000000"/>
                      <w:sz w:val="20"/>
                      <w:szCs w:val="20"/>
                    </w:rPr>
                    <w:t>gNB</w:t>
                  </w:r>
                  <w:proofErr w:type="spellEnd"/>
                  <w:r>
                    <w:rPr>
                      <w:rFonts w:ascii="Times New Roman" w:eastAsia="Times New Roman" w:hAnsi="Times New Roman" w:cs="Times New Roman"/>
                      <w:color w:val="000000"/>
                      <w:sz w:val="20"/>
                      <w:szCs w:val="20"/>
                    </w:rPr>
                    <w:t xml:space="preserve"> (include a transmission reference location for each DL-PRS Resource ID, reference location for the transmitting antenna of the reference TRP, relative locations for transmitting antennas of other TRPs)</w:t>
                  </w:r>
                </w:p>
              </w:tc>
            </w:tr>
          </w:tbl>
          <w:p w14:paraId="183070CD" w14:textId="77777777" w:rsidR="007627DC" w:rsidRDefault="007627DC">
            <w:pPr>
              <w:rPr>
                <w:rFonts w:eastAsia="Calibri"/>
              </w:rPr>
            </w:pPr>
          </w:p>
        </w:tc>
      </w:tr>
    </w:tbl>
    <w:p w14:paraId="3D68A140" w14:textId="77777777" w:rsidR="007627DC" w:rsidRDefault="007627DC"/>
    <w:p w14:paraId="71FEEB77" w14:textId="77777777" w:rsidR="007627DC" w:rsidRDefault="00FF54AD">
      <w:r>
        <w:t xml:space="preserve">Based on the contributions submitted to RAN1#121, the 4 alternatives are supported by the following companies, respectively </w:t>
      </w:r>
      <w:r>
        <w:rPr>
          <w:color w:val="2E74B5" w:themeColor="accent5" w:themeShade="BF"/>
        </w:rPr>
        <w:t>(Please update/correct if your view is not captured correctly)</w:t>
      </w:r>
      <w:r>
        <w:t>.</w:t>
      </w:r>
    </w:p>
    <w:p w14:paraId="5B9C1E8D" w14:textId="77777777" w:rsidR="007627DC" w:rsidRDefault="00FF54AD">
      <w:r>
        <w:t>[Summary Table]</w:t>
      </w:r>
    </w:p>
    <w:tbl>
      <w:tblPr>
        <w:tblStyle w:val="TableGrid"/>
        <w:tblW w:w="9962" w:type="dxa"/>
        <w:tblLayout w:type="fixed"/>
        <w:tblLook w:val="04A0" w:firstRow="1" w:lastRow="0" w:firstColumn="1" w:lastColumn="0" w:noHBand="0" w:noVBand="1"/>
      </w:tblPr>
      <w:tblGrid>
        <w:gridCol w:w="1795"/>
        <w:gridCol w:w="8167"/>
      </w:tblGrid>
      <w:tr w:rsidR="007627DC" w14:paraId="3FE8E874" w14:textId="77777777">
        <w:tc>
          <w:tcPr>
            <w:tcW w:w="1795" w:type="dxa"/>
            <w:shd w:val="clear" w:color="auto" w:fill="FFFFFF" w:themeFill="background1"/>
          </w:tcPr>
          <w:p w14:paraId="0F4CFDD6" w14:textId="77777777" w:rsidR="007627DC" w:rsidRDefault="00FF54AD">
            <w:pPr>
              <w:rPr>
                <w:rFonts w:eastAsia="Calibri"/>
                <w:b/>
                <w:bCs/>
              </w:rPr>
            </w:pPr>
            <w:r>
              <w:rPr>
                <w:rFonts w:eastAsia="Calibri"/>
                <w:b/>
                <w:bCs/>
              </w:rPr>
              <w:t>Alternative for info #7</w:t>
            </w:r>
          </w:p>
        </w:tc>
        <w:tc>
          <w:tcPr>
            <w:tcW w:w="8166" w:type="dxa"/>
            <w:shd w:val="clear" w:color="auto" w:fill="FFFFFF" w:themeFill="background1"/>
          </w:tcPr>
          <w:p w14:paraId="17B2C2D3" w14:textId="77777777" w:rsidR="007627DC" w:rsidRDefault="00FF54AD">
            <w:pPr>
              <w:rPr>
                <w:rFonts w:eastAsia="Calibri"/>
                <w:b/>
                <w:bCs/>
              </w:rPr>
            </w:pPr>
            <w:r>
              <w:rPr>
                <w:rFonts w:eastAsia="Calibri"/>
                <w:b/>
                <w:bCs/>
              </w:rPr>
              <w:t>Supported by</w:t>
            </w:r>
          </w:p>
        </w:tc>
      </w:tr>
      <w:tr w:rsidR="007627DC" w14:paraId="6DA23E1E" w14:textId="77777777">
        <w:tc>
          <w:tcPr>
            <w:tcW w:w="1795" w:type="dxa"/>
            <w:shd w:val="clear" w:color="auto" w:fill="FFFFFF" w:themeFill="background1"/>
          </w:tcPr>
          <w:p w14:paraId="652A6EC6" w14:textId="77777777" w:rsidR="007627DC" w:rsidRDefault="00FF54AD">
            <w:pPr>
              <w:rPr>
                <w:rFonts w:eastAsia="Calibri"/>
              </w:rPr>
            </w:pPr>
            <w:r>
              <w:rPr>
                <w:rFonts w:eastAsia="Calibri"/>
              </w:rPr>
              <w:t>Alternative 1</w:t>
            </w:r>
          </w:p>
          <w:p w14:paraId="27E88A75" w14:textId="77777777" w:rsidR="007627DC" w:rsidRDefault="00FF54AD">
            <w:pPr>
              <w:rPr>
                <w:rFonts w:eastAsia="Calibri"/>
                <w:b/>
                <w:bCs/>
              </w:rPr>
            </w:pPr>
            <w:r>
              <w:rPr>
                <w:rFonts w:eastAsia="Calibri"/>
                <w:b/>
                <w:bCs/>
              </w:rPr>
              <w:t>[15 sources]</w:t>
            </w:r>
          </w:p>
        </w:tc>
        <w:tc>
          <w:tcPr>
            <w:tcW w:w="8166" w:type="dxa"/>
            <w:shd w:val="clear" w:color="auto" w:fill="FFFFFF" w:themeFill="background1"/>
          </w:tcPr>
          <w:p w14:paraId="1F146CE5" w14:textId="77777777" w:rsidR="007627DC" w:rsidRDefault="00FF54AD">
            <w:pPr>
              <w:rPr>
                <w:rFonts w:eastAsia="Calibri"/>
              </w:rPr>
            </w:pPr>
            <w:r>
              <w:rPr>
                <w:rFonts w:eastAsia="Calibri"/>
              </w:rPr>
              <w:t xml:space="preserve">Nokia, Fujitsu, </w:t>
            </w:r>
            <w:proofErr w:type="spellStart"/>
            <w:r>
              <w:rPr>
                <w:rFonts w:eastAsia="Calibri"/>
              </w:rPr>
              <w:t>Ruijie</w:t>
            </w:r>
            <w:proofErr w:type="spellEnd"/>
            <w:r>
              <w:rPr>
                <w:rFonts w:eastAsia="Calibri"/>
              </w:rPr>
              <w:t xml:space="preserve"> Networks, NEC, TCL, CATT/CICTCI, OPPO, vivo, NTT DOCOMO, Tejas Networks, Xiaomi, Sharp, Qualcomm, AT&amp;T</w:t>
            </w:r>
          </w:p>
        </w:tc>
      </w:tr>
      <w:tr w:rsidR="007627DC" w14:paraId="7B534CC1" w14:textId="77777777">
        <w:tc>
          <w:tcPr>
            <w:tcW w:w="1795" w:type="dxa"/>
            <w:shd w:val="clear" w:color="auto" w:fill="FFFFFF" w:themeFill="background1"/>
          </w:tcPr>
          <w:p w14:paraId="0435F632" w14:textId="77777777" w:rsidR="007627DC" w:rsidRDefault="00FF54AD">
            <w:pPr>
              <w:rPr>
                <w:rFonts w:eastAsia="Calibri"/>
              </w:rPr>
            </w:pPr>
            <w:r>
              <w:rPr>
                <w:rFonts w:eastAsia="Calibri"/>
              </w:rPr>
              <w:lastRenderedPageBreak/>
              <w:t>Alternative 2</w:t>
            </w:r>
          </w:p>
          <w:p w14:paraId="253281DB" w14:textId="77777777" w:rsidR="007627DC" w:rsidRDefault="00FF54AD">
            <w:pPr>
              <w:rPr>
                <w:rFonts w:eastAsia="Calibri"/>
              </w:rPr>
            </w:pPr>
            <w:r>
              <w:rPr>
                <w:rFonts w:eastAsia="Calibri"/>
                <w:b/>
                <w:bCs/>
              </w:rPr>
              <w:t>[13 sources]</w:t>
            </w:r>
          </w:p>
        </w:tc>
        <w:tc>
          <w:tcPr>
            <w:tcW w:w="8166" w:type="dxa"/>
            <w:shd w:val="clear" w:color="auto" w:fill="FFFFFF" w:themeFill="background1"/>
          </w:tcPr>
          <w:p w14:paraId="1DAC700C" w14:textId="77777777" w:rsidR="007627DC" w:rsidRDefault="00FF54AD">
            <w:pPr>
              <w:rPr>
                <w:rFonts w:eastAsia="Calibri"/>
              </w:rPr>
            </w:pPr>
            <w:r>
              <w:rPr>
                <w:rFonts w:eastAsia="Calibri"/>
              </w:rPr>
              <w:t xml:space="preserve">MediaTek, Nokia, Ericsson, Lenovo, vivo, Apple, Sony, Sharp, NTT DOCOMO, Qualcomm, </w:t>
            </w:r>
            <w:proofErr w:type="spellStart"/>
            <w:r>
              <w:rPr>
                <w:rFonts w:eastAsia="Calibri"/>
              </w:rPr>
              <w:t>Ruijie</w:t>
            </w:r>
            <w:proofErr w:type="spellEnd"/>
            <w:r>
              <w:rPr>
                <w:rFonts w:eastAsia="Calibri"/>
              </w:rPr>
              <w:t xml:space="preserve"> Networks, OPPO, AT&amp;T</w:t>
            </w:r>
          </w:p>
        </w:tc>
      </w:tr>
      <w:tr w:rsidR="007627DC" w14:paraId="3BC232D7" w14:textId="77777777">
        <w:tc>
          <w:tcPr>
            <w:tcW w:w="1795" w:type="dxa"/>
            <w:shd w:val="clear" w:color="auto" w:fill="FFFFFF" w:themeFill="background1"/>
          </w:tcPr>
          <w:p w14:paraId="45B4847F" w14:textId="77777777" w:rsidR="007627DC" w:rsidRDefault="00FF54AD">
            <w:pPr>
              <w:rPr>
                <w:rFonts w:eastAsia="Calibri"/>
              </w:rPr>
            </w:pPr>
            <w:r>
              <w:rPr>
                <w:rFonts w:eastAsia="Calibri"/>
              </w:rPr>
              <w:t>Alternative 3</w:t>
            </w:r>
          </w:p>
          <w:p w14:paraId="394BC3B2" w14:textId="77777777" w:rsidR="007627DC" w:rsidRDefault="00FF54AD">
            <w:pPr>
              <w:rPr>
                <w:rFonts w:eastAsia="Calibri"/>
              </w:rPr>
            </w:pPr>
            <w:r>
              <w:rPr>
                <w:rFonts w:eastAsia="Calibri"/>
                <w:b/>
                <w:bCs/>
              </w:rPr>
              <w:t>[7 sources]</w:t>
            </w:r>
          </w:p>
        </w:tc>
        <w:tc>
          <w:tcPr>
            <w:tcW w:w="8166" w:type="dxa"/>
            <w:shd w:val="clear" w:color="auto" w:fill="FFFFFF" w:themeFill="background1"/>
          </w:tcPr>
          <w:p w14:paraId="2A9F490D" w14:textId="77777777" w:rsidR="007627DC" w:rsidRDefault="00FF54AD">
            <w:pPr>
              <w:rPr>
                <w:rFonts w:eastAsia="Calibri"/>
              </w:rPr>
            </w:pPr>
            <w:r>
              <w:rPr>
                <w:rFonts w:eastAsia="Calibri"/>
              </w:rPr>
              <w:t>Fujitsu, Huawei/</w:t>
            </w:r>
            <w:proofErr w:type="spellStart"/>
            <w:r>
              <w:rPr>
                <w:rFonts w:eastAsia="Calibri"/>
              </w:rPr>
              <w:t>HiSilicon</w:t>
            </w:r>
            <w:proofErr w:type="spellEnd"/>
            <w:r>
              <w:rPr>
                <w:rFonts w:eastAsia="Calibri"/>
              </w:rPr>
              <w:t xml:space="preserve">, AT&amp;T, ZTE/ </w:t>
            </w:r>
            <w:proofErr w:type="spellStart"/>
            <w:r>
              <w:rPr>
                <w:rFonts w:eastAsia="Calibri"/>
              </w:rPr>
              <w:t>Pengcheng</w:t>
            </w:r>
            <w:proofErr w:type="spellEnd"/>
            <w:r>
              <w:rPr>
                <w:rFonts w:eastAsia="Calibri"/>
              </w:rPr>
              <w:t xml:space="preserve"> Laboratory, Sharp</w:t>
            </w:r>
          </w:p>
        </w:tc>
      </w:tr>
      <w:tr w:rsidR="007627DC" w14:paraId="7530E7F8" w14:textId="77777777">
        <w:tc>
          <w:tcPr>
            <w:tcW w:w="1795" w:type="dxa"/>
            <w:shd w:val="clear" w:color="auto" w:fill="FFFFFF" w:themeFill="background1"/>
          </w:tcPr>
          <w:p w14:paraId="24254803" w14:textId="77777777" w:rsidR="007627DC" w:rsidRDefault="00FF54AD">
            <w:pPr>
              <w:rPr>
                <w:rFonts w:eastAsia="Calibri"/>
              </w:rPr>
            </w:pPr>
            <w:r>
              <w:rPr>
                <w:rFonts w:eastAsia="Calibri"/>
              </w:rPr>
              <w:t>Alternative 4</w:t>
            </w:r>
          </w:p>
          <w:p w14:paraId="45484FC4" w14:textId="77777777" w:rsidR="007627DC" w:rsidRDefault="00FF54AD">
            <w:pPr>
              <w:rPr>
                <w:rFonts w:eastAsia="Calibri"/>
              </w:rPr>
            </w:pPr>
            <w:r>
              <w:rPr>
                <w:rFonts w:eastAsia="Calibri"/>
                <w:b/>
                <w:bCs/>
              </w:rPr>
              <w:t>[11 sources]</w:t>
            </w:r>
          </w:p>
        </w:tc>
        <w:tc>
          <w:tcPr>
            <w:tcW w:w="8166" w:type="dxa"/>
            <w:shd w:val="clear" w:color="auto" w:fill="FFFFFF" w:themeFill="background1"/>
          </w:tcPr>
          <w:p w14:paraId="0228E048" w14:textId="77777777" w:rsidR="007627DC" w:rsidRDefault="00FF54AD">
            <w:pPr>
              <w:rPr>
                <w:rFonts w:eastAsia="Calibri"/>
                <w:highlight w:val="darkGray"/>
              </w:rPr>
            </w:pPr>
            <w:proofErr w:type="spellStart"/>
            <w:r>
              <w:rPr>
                <w:rFonts w:eastAsia="Calibri"/>
              </w:rPr>
              <w:t>InterDigital</w:t>
            </w:r>
            <w:proofErr w:type="spellEnd"/>
            <w:r>
              <w:rPr>
                <w:rFonts w:eastAsia="Calibri"/>
              </w:rPr>
              <w:t xml:space="preserve">, Google, Qualcomm, ZTE/ </w:t>
            </w:r>
            <w:proofErr w:type="spellStart"/>
            <w:r>
              <w:rPr>
                <w:rFonts w:eastAsia="Calibri"/>
              </w:rPr>
              <w:t>Pengcheng</w:t>
            </w:r>
            <w:proofErr w:type="spellEnd"/>
            <w:r>
              <w:rPr>
                <w:rFonts w:eastAsia="Calibri"/>
              </w:rPr>
              <w:t xml:space="preserve"> Laboratory, vivo, </w:t>
            </w:r>
            <w:proofErr w:type="spellStart"/>
            <w:r>
              <w:rPr>
                <w:rFonts w:eastAsia="Calibri"/>
              </w:rPr>
              <w:t>Spreadtrum</w:t>
            </w:r>
            <w:proofErr w:type="spellEnd"/>
            <w:r>
              <w:rPr>
                <w:rFonts w:eastAsia="Calibri"/>
              </w:rPr>
              <w:t>/UNISOC, Xiaomi, Sharp, CMCC</w:t>
            </w:r>
          </w:p>
        </w:tc>
      </w:tr>
    </w:tbl>
    <w:p w14:paraId="70400FAD" w14:textId="77777777" w:rsidR="007627DC" w:rsidRDefault="007627DC"/>
    <w:p w14:paraId="64A6570F"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95"/>
        <w:gridCol w:w="8167"/>
      </w:tblGrid>
      <w:tr w:rsidR="007627DC" w14:paraId="71AF1569" w14:textId="77777777">
        <w:tc>
          <w:tcPr>
            <w:tcW w:w="1795" w:type="dxa"/>
            <w:shd w:val="clear" w:color="auto" w:fill="A6A6A6" w:themeFill="background1" w:themeFillShade="A6"/>
          </w:tcPr>
          <w:p w14:paraId="5C66B3FD" w14:textId="77777777" w:rsidR="007627DC" w:rsidRDefault="00FF54AD">
            <w:pPr>
              <w:rPr>
                <w:rFonts w:eastAsia="Calibri"/>
                <w:b/>
                <w:bCs/>
                <w:i/>
                <w:iCs/>
                <w:sz w:val="18"/>
                <w:szCs w:val="18"/>
              </w:rPr>
            </w:pPr>
            <w:r>
              <w:rPr>
                <w:rFonts w:eastAsia="Calibri"/>
                <w:b/>
                <w:bCs/>
                <w:i/>
                <w:iCs/>
                <w:sz w:val="18"/>
                <w:szCs w:val="18"/>
              </w:rPr>
              <w:t>Alternative for info #7</w:t>
            </w:r>
          </w:p>
        </w:tc>
        <w:tc>
          <w:tcPr>
            <w:tcW w:w="8166" w:type="dxa"/>
            <w:shd w:val="clear" w:color="auto" w:fill="A6A6A6" w:themeFill="background1" w:themeFillShade="A6"/>
          </w:tcPr>
          <w:p w14:paraId="6B13CD12" w14:textId="77777777" w:rsidR="007627DC" w:rsidRDefault="00FF54AD">
            <w:pPr>
              <w:rPr>
                <w:rFonts w:eastAsia="Calibri"/>
                <w:b/>
                <w:bCs/>
                <w:i/>
                <w:iCs/>
                <w:sz w:val="18"/>
                <w:szCs w:val="18"/>
              </w:rPr>
            </w:pPr>
            <w:r>
              <w:rPr>
                <w:rFonts w:eastAsia="Calibri"/>
                <w:b/>
                <w:bCs/>
                <w:i/>
                <w:iCs/>
                <w:sz w:val="18"/>
                <w:szCs w:val="18"/>
              </w:rPr>
              <w:t>Supported by</w:t>
            </w:r>
          </w:p>
        </w:tc>
      </w:tr>
      <w:tr w:rsidR="007627DC" w14:paraId="4C087CF3" w14:textId="77777777">
        <w:tc>
          <w:tcPr>
            <w:tcW w:w="1795" w:type="dxa"/>
            <w:shd w:val="clear" w:color="auto" w:fill="A6A6A6" w:themeFill="background1" w:themeFillShade="A6"/>
          </w:tcPr>
          <w:p w14:paraId="64D5504F" w14:textId="77777777" w:rsidR="007627DC" w:rsidRDefault="00FF54AD">
            <w:pPr>
              <w:rPr>
                <w:rFonts w:eastAsia="Calibri"/>
                <w:i/>
                <w:iCs/>
                <w:sz w:val="18"/>
                <w:szCs w:val="18"/>
              </w:rPr>
            </w:pPr>
            <w:r>
              <w:rPr>
                <w:rFonts w:eastAsia="Calibri"/>
                <w:i/>
                <w:iCs/>
                <w:sz w:val="18"/>
                <w:szCs w:val="18"/>
              </w:rPr>
              <w:t>Alternative 1</w:t>
            </w:r>
          </w:p>
          <w:p w14:paraId="6676C794" w14:textId="77777777" w:rsidR="007627DC" w:rsidRDefault="00FF54AD">
            <w:pPr>
              <w:rPr>
                <w:rFonts w:eastAsia="Calibri"/>
                <w:b/>
                <w:bCs/>
                <w:i/>
                <w:iCs/>
                <w:sz w:val="18"/>
                <w:szCs w:val="18"/>
              </w:rPr>
            </w:pPr>
            <w:r>
              <w:rPr>
                <w:rFonts w:eastAsia="Calibri"/>
                <w:b/>
                <w:bCs/>
                <w:i/>
                <w:iCs/>
                <w:sz w:val="18"/>
                <w:szCs w:val="18"/>
              </w:rPr>
              <w:t>[13 sources]</w:t>
            </w:r>
          </w:p>
        </w:tc>
        <w:tc>
          <w:tcPr>
            <w:tcW w:w="8166" w:type="dxa"/>
            <w:shd w:val="clear" w:color="auto" w:fill="A6A6A6" w:themeFill="background1" w:themeFillShade="A6"/>
          </w:tcPr>
          <w:p w14:paraId="75D373A5" w14:textId="77777777" w:rsidR="007627DC" w:rsidRDefault="00FF54AD">
            <w:pPr>
              <w:rPr>
                <w:rFonts w:eastAsia="Calibri"/>
                <w:i/>
                <w:iCs/>
                <w:sz w:val="18"/>
                <w:szCs w:val="18"/>
              </w:rPr>
            </w:pPr>
            <w:r>
              <w:rPr>
                <w:rFonts w:eastAsia="Calibri"/>
                <w:i/>
                <w:iCs/>
                <w:sz w:val="18"/>
                <w:szCs w:val="18"/>
              </w:rPr>
              <w:t xml:space="preserve">Nokia, Fujitsu, </w:t>
            </w:r>
            <w:proofErr w:type="spellStart"/>
            <w:r>
              <w:rPr>
                <w:rFonts w:eastAsia="Calibri"/>
                <w:i/>
                <w:iCs/>
                <w:sz w:val="18"/>
                <w:szCs w:val="18"/>
              </w:rPr>
              <w:t>Ruijie</w:t>
            </w:r>
            <w:proofErr w:type="spellEnd"/>
            <w:r>
              <w:rPr>
                <w:rFonts w:eastAsia="Calibri"/>
                <w:i/>
                <w:iCs/>
                <w:sz w:val="18"/>
                <w:szCs w:val="18"/>
              </w:rPr>
              <w:t xml:space="preserve"> Networks, NEC, TCL, CATT/CICTCI, OPPO, vivo, NTT DOCOMO, Tejas Networks, Xiaomi, AT&amp;T</w:t>
            </w:r>
          </w:p>
        </w:tc>
      </w:tr>
      <w:tr w:rsidR="007627DC" w14:paraId="5E7E942F" w14:textId="77777777">
        <w:tc>
          <w:tcPr>
            <w:tcW w:w="1795" w:type="dxa"/>
            <w:shd w:val="clear" w:color="auto" w:fill="A6A6A6" w:themeFill="background1" w:themeFillShade="A6"/>
          </w:tcPr>
          <w:p w14:paraId="7CAE416D" w14:textId="77777777" w:rsidR="007627DC" w:rsidRDefault="00FF54AD">
            <w:pPr>
              <w:rPr>
                <w:rFonts w:eastAsia="Calibri"/>
                <w:i/>
                <w:iCs/>
                <w:sz w:val="18"/>
                <w:szCs w:val="18"/>
              </w:rPr>
            </w:pPr>
            <w:r>
              <w:rPr>
                <w:rFonts w:eastAsia="Calibri"/>
                <w:i/>
                <w:iCs/>
                <w:sz w:val="18"/>
                <w:szCs w:val="18"/>
              </w:rPr>
              <w:t>Alternative 2</w:t>
            </w:r>
          </w:p>
          <w:p w14:paraId="4410F9EB" w14:textId="77777777" w:rsidR="007627DC" w:rsidRDefault="00FF54AD">
            <w:pPr>
              <w:rPr>
                <w:rFonts w:eastAsia="Calibri"/>
                <w:i/>
                <w:iCs/>
                <w:sz w:val="18"/>
                <w:szCs w:val="18"/>
              </w:rPr>
            </w:pPr>
            <w:r>
              <w:rPr>
                <w:rFonts w:eastAsia="Calibri"/>
                <w:b/>
                <w:bCs/>
                <w:i/>
                <w:iCs/>
                <w:sz w:val="18"/>
                <w:szCs w:val="18"/>
              </w:rPr>
              <w:t>[14 sources]</w:t>
            </w:r>
          </w:p>
        </w:tc>
        <w:tc>
          <w:tcPr>
            <w:tcW w:w="8166" w:type="dxa"/>
            <w:shd w:val="clear" w:color="auto" w:fill="A6A6A6" w:themeFill="background1" w:themeFillShade="A6"/>
          </w:tcPr>
          <w:p w14:paraId="5A508802" w14:textId="77777777" w:rsidR="007627DC" w:rsidRDefault="00FF54AD">
            <w:pPr>
              <w:rPr>
                <w:rFonts w:eastAsia="Calibri"/>
                <w:i/>
                <w:iCs/>
                <w:sz w:val="18"/>
                <w:szCs w:val="18"/>
              </w:rPr>
            </w:pPr>
            <w:r>
              <w:rPr>
                <w:rFonts w:eastAsia="Calibri"/>
                <w:i/>
                <w:iCs/>
                <w:sz w:val="18"/>
                <w:szCs w:val="18"/>
              </w:rPr>
              <w:t xml:space="preserve">MediaTek, Nokia, Ericsson (compromise), Lenovo, NEC, vivo, Apple, Sony, Sharp, NTT DOCOMO (compromise), Qualcomm (if implicit indication needed), </w:t>
            </w:r>
            <w:proofErr w:type="spellStart"/>
            <w:r>
              <w:rPr>
                <w:rFonts w:eastAsia="Calibri"/>
                <w:i/>
                <w:iCs/>
                <w:sz w:val="18"/>
                <w:szCs w:val="18"/>
              </w:rPr>
              <w:t>Ruijie</w:t>
            </w:r>
            <w:proofErr w:type="spellEnd"/>
            <w:r>
              <w:rPr>
                <w:rFonts w:eastAsia="Calibri"/>
                <w:i/>
                <w:iCs/>
                <w:sz w:val="18"/>
                <w:szCs w:val="18"/>
              </w:rPr>
              <w:t xml:space="preserve"> Networks, OPPO, AT&amp;T</w:t>
            </w:r>
          </w:p>
        </w:tc>
      </w:tr>
      <w:tr w:rsidR="007627DC" w14:paraId="54C222D3" w14:textId="77777777">
        <w:tc>
          <w:tcPr>
            <w:tcW w:w="1795" w:type="dxa"/>
            <w:shd w:val="clear" w:color="auto" w:fill="A6A6A6" w:themeFill="background1" w:themeFillShade="A6"/>
          </w:tcPr>
          <w:p w14:paraId="3907B8A6" w14:textId="77777777" w:rsidR="007627DC" w:rsidRDefault="00FF54AD">
            <w:pPr>
              <w:rPr>
                <w:rFonts w:eastAsia="Calibri"/>
                <w:i/>
                <w:iCs/>
                <w:sz w:val="18"/>
                <w:szCs w:val="18"/>
              </w:rPr>
            </w:pPr>
            <w:r>
              <w:rPr>
                <w:rFonts w:eastAsia="Calibri"/>
                <w:i/>
                <w:iCs/>
                <w:sz w:val="18"/>
                <w:szCs w:val="18"/>
              </w:rPr>
              <w:t>Alternative 3</w:t>
            </w:r>
          </w:p>
          <w:p w14:paraId="78438F85" w14:textId="77777777" w:rsidR="007627DC" w:rsidRDefault="00FF54AD">
            <w:pPr>
              <w:rPr>
                <w:rFonts w:eastAsia="Calibri"/>
                <w:i/>
                <w:iCs/>
                <w:sz w:val="18"/>
                <w:szCs w:val="18"/>
              </w:rPr>
            </w:pPr>
            <w:r>
              <w:rPr>
                <w:rFonts w:eastAsia="Calibri"/>
                <w:b/>
                <w:bCs/>
                <w:i/>
                <w:iCs/>
                <w:sz w:val="18"/>
                <w:szCs w:val="18"/>
              </w:rPr>
              <w:t>[6 sources]</w:t>
            </w:r>
          </w:p>
        </w:tc>
        <w:tc>
          <w:tcPr>
            <w:tcW w:w="8166" w:type="dxa"/>
            <w:shd w:val="clear" w:color="auto" w:fill="A6A6A6" w:themeFill="background1" w:themeFillShade="A6"/>
          </w:tcPr>
          <w:p w14:paraId="52E5CBA4" w14:textId="77777777" w:rsidR="007627DC" w:rsidRDefault="00FF54AD">
            <w:pPr>
              <w:rPr>
                <w:rFonts w:eastAsia="Calibri"/>
                <w:i/>
                <w:iCs/>
                <w:sz w:val="18"/>
                <w:szCs w:val="18"/>
              </w:rPr>
            </w:pPr>
            <w:r>
              <w:rPr>
                <w:rFonts w:eastAsia="Calibri"/>
                <w:i/>
                <w:iCs/>
                <w:sz w:val="18"/>
                <w:szCs w:val="18"/>
              </w:rPr>
              <w:t>Ericsson, Fujitsu, NEC (if TRP location is fixed), Huawei/</w:t>
            </w:r>
            <w:proofErr w:type="spellStart"/>
            <w:r>
              <w:rPr>
                <w:rFonts w:eastAsia="Calibri"/>
                <w:i/>
                <w:iCs/>
                <w:sz w:val="18"/>
                <w:szCs w:val="18"/>
              </w:rPr>
              <w:t>HiSilicon</w:t>
            </w:r>
            <w:proofErr w:type="spellEnd"/>
            <w:r>
              <w:rPr>
                <w:rFonts w:eastAsia="Calibri"/>
                <w:i/>
                <w:iCs/>
                <w:sz w:val="18"/>
                <w:szCs w:val="18"/>
              </w:rPr>
              <w:t>, AT&amp;T</w:t>
            </w:r>
          </w:p>
        </w:tc>
      </w:tr>
      <w:tr w:rsidR="007627DC" w14:paraId="6D2DEFD2" w14:textId="77777777">
        <w:tc>
          <w:tcPr>
            <w:tcW w:w="1795" w:type="dxa"/>
            <w:shd w:val="clear" w:color="auto" w:fill="A6A6A6" w:themeFill="background1" w:themeFillShade="A6"/>
          </w:tcPr>
          <w:p w14:paraId="36BEE719" w14:textId="77777777" w:rsidR="007627DC" w:rsidRDefault="00FF54AD">
            <w:pPr>
              <w:rPr>
                <w:rFonts w:eastAsia="Calibri"/>
                <w:i/>
                <w:iCs/>
                <w:sz w:val="18"/>
                <w:szCs w:val="18"/>
              </w:rPr>
            </w:pPr>
            <w:r>
              <w:rPr>
                <w:rFonts w:eastAsia="Calibri"/>
                <w:i/>
                <w:iCs/>
                <w:sz w:val="18"/>
                <w:szCs w:val="18"/>
              </w:rPr>
              <w:t>Alternative 4</w:t>
            </w:r>
          </w:p>
          <w:p w14:paraId="54B479E1" w14:textId="77777777" w:rsidR="007627DC" w:rsidRDefault="00FF54AD">
            <w:pPr>
              <w:rPr>
                <w:rFonts w:eastAsia="Calibri"/>
                <w:i/>
                <w:iCs/>
                <w:sz w:val="18"/>
                <w:szCs w:val="18"/>
              </w:rPr>
            </w:pPr>
            <w:r>
              <w:rPr>
                <w:rFonts w:eastAsia="Calibri"/>
                <w:b/>
                <w:bCs/>
                <w:i/>
                <w:iCs/>
                <w:sz w:val="18"/>
                <w:szCs w:val="18"/>
              </w:rPr>
              <w:t>[10 sources]</w:t>
            </w:r>
          </w:p>
        </w:tc>
        <w:tc>
          <w:tcPr>
            <w:tcW w:w="8166" w:type="dxa"/>
            <w:shd w:val="clear" w:color="auto" w:fill="A6A6A6" w:themeFill="background1" w:themeFillShade="A6"/>
          </w:tcPr>
          <w:p w14:paraId="2AB497BD" w14:textId="77777777" w:rsidR="007627DC" w:rsidRDefault="00FF54AD">
            <w:pPr>
              <w:rPr>
                <w:rFonts w:eastAsia="Calibri"/>
                <w:i/>
                <w:iCs/>
                <w:sz w:val="18"/>
                <w:szCs w:val="18"/>
              </w:rPr>
            </w:pPr>
            <w:proofErr w:type="spellStart"/>
            <w:r>
              <w:rPr>
                <w:rFonts w:eastAsia="Calibri"/>
                <w:i/>
                <w:iCs/>
                <w:sz w:val="18"/>
                <w:szCs w:val="18"/>
              </w:rPr>
              <w:t>InterDigital</w:t>
            </w:r>
            <w:proofErr w:type="spellEnd"/>
            <w:r>
              <w:rPr>
                <w:rFonts w:eastAsia="Calibri"/>
                <w:i/>
                <w:iCs/>
                <w:sz w:val="18"/>
                <w:szCs w:val="18"/>
              </w:rPr>
              <w:t xml:space="preserve">, Google, Qualcomm, ZTE/ </w:t>
            </w:r>
            <w:proofErr w:type="spellStart"/>
            <w:r>
              <w:rPr>
                <w:rFonts w:eastAsia="Calibri"/>
                <w:i/>
                <w:iCs/>
                <w:sz w:val="18"/>
                <w:szCs w:val="18"/>
              </w:rPr>
              <w:t>Pengcheng</w:t>
            </w:r>
            <w:proofErr w:type="spellEnd"/>
            <w:r>
              <w:rPr>
                <w:rFonts w:eastAsia="Calibri"/>
                <w:i/>
                <w:iCs/>
                <w:sz w:val="18"/>
                <w:szCs w:val="18"/>
              </w:rPr>
              <w:t xml:space="preserve"> Laboratory, ETRI, vivo, </w:t>
            </w:r>
            <w:proofErr w:type="spellStart"/>
            <w:r>
              <w:rPr>
                <w:rFonts w:eastAsia="Calibri"/>
                <w:i/>
                <w:iCs/>
                <w:sz w:val="18"/>
                <w:szCs w:val="18"/>
              </w:rPr>
              <w:t>Spreadtrum</w:t>
            </w:r>
            <w:proofErr w:type="spellEnd"/>
            <w:r>
              <w:rPr>
                <w:rFonts w:eastAsia="Calibri"/>
                <w:i/>
                <w:iCs/>
                <w:sz w:val="18"/>
                <w:szCs w:val="18"/>
              </w:rPr>
              <w:t>/UNISOC, Xiaomi</w:t>
            </w:r>
          </w:p>
        </w:tc>
      </w:tr>
    </w:tbl>
    <w:p w14:paraId="1656340B" w14:textId="77777777" w:rsidR="007627DC" w:rsidRDefault="007627DC"/>
    <w:p w14:paraId="04173B14" w14:textId="77777777" w:rsidR="007627DC" w:rsidRDefault="00FF54AD">
      <w:r>
        <w:t>Based on companies’ input, Alternative 1-4 each has a list of supporting companies. Alternative 1 and 2 together have majority support, and both include: Info #7 is provided implicitly via associated ID. Hence it is suggested to support this common theme.</w:t>
      </w:r>
    </w:p>
    <w:p w14:paraId="0A4220C5" w14:textId="77777777" w:rsidR="007627DC" w:rsidRDefault="00FF54AD">
      <w:pPr>
        <w:rPr>
          <w:b/>
          <w:bCs/>
          <w:u w:val="single"/>
        </w:rPr>
      </w:pPr>
      <w:r>
        <w:rPr>
          <w:b/>
          <w:bCs/>
          <w:highlight w:val="yellow"/>
          <w:u w:val="single"/>
        </w:rPr>
        <w:t>Proposal 5.1.2-1</w:t>
      </w:r>
    </w:p>
    <w:p w14:paraId="25EFE961" w14:textId="77777777" w:rsidR="007627DC" w:rsidRDefault="00FF54AD">
      <w:r>
        <w:t>For AI/ML based positioning Case 1, regarding info #7 in the assistance information from legacy UE-based DL-TDOA, Info #7 can be provided implicitly via associated ID (see Alternative 1 and 2).</w:t>
      </w:r>
    </w:p>
    <w:p w14:paraId="7FD8F079"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408E41AD" w14:textId="77777777" w:rsidR="007627DC" w:rsidRDefault="00FF54AD" w:rsidP="00FF54AD">
      <w:pPr>
        <w:pStyle w:val="ListParagraph"/>
        <w:numPr>
          <w:ilvl w:val="0"/>
          <w:numId w:val="49"/>
        </w:numPr>
      </w:pPr>
      <w:r>
        <w:t xml:space="preserve">Associated ID for a network condition is provided with the same granularity (e.g., per-TRP, per-ARP) as in the existing specifications. </w:t>
      </w:r>
    </w:p>
    <w:p w14:paraId="2C7A5D18"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6D5233FD" w14:textId="77777777" w:rsidR="007627DC" w:rsidRDefault="00FF54AD" w:rsidP="00FF54AD">
      <w:pPr>
        <w:pStyle w:val="ListParagraph"/>
        <w:numPr>
          <w:ilvl w:val="0"/>
          <w:numId w:val="49"/>
        </w:numPr>
      </w:pPr>
      <w:r>
        <w:rPr>
          <w:szCs w:val="22"/>
        </w:rPr>
        <w:t>Time stamp is provided to indicate when the network condition is set, i.e., value of the associated ID is valid from the time of the provided time stamp.</w:t>
      </w:r>
    </w:p>
    <w:p w14:paraId="05A15BB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89EE910" w14:textId="77777777">
        <w:tc>
          <w:tcPr>
            <w:tcW w:w="1417" w:type="dxa"/>
          </w:tcPr>
          <w:p w14:paraId="1A471C46" w14:textId="77777777" w:rsidR="007627DC" w:rsidRDefault="007627DC">
            <w:pPr>
              <w:rPr>
                <w:rFonts w:eastAsia="SimSun"/>
                <w:b/>
              </w:rPr>
            </w:pPr>
          </w:p>
        </w:tc>
        <w:tc>
          <w:tcPr>
            <w:tcW w:w="8572" w:type="dxa"/>
          </w:tcPr>
          <w:p w14:paraId="351458C9" w14:textId="77777777" w:rsidR="007627DC" w:rsidRDefault="00FF54AD">
            <w:pPr>
              <w:jc w:val="center"/>
              <w:rPr>
                <w:rFonts w:eastAsia="SimSun"/>
                <w:b/>
              </w:rPr>
            </w:pPr>
            <w:r>
              <w:rPr>
                <w:rFonts w:eastAsia="SimSun"/>
                <w:b/>
              </w:rPr>
              <w:t>Company</w:t>
            </w:r>
          </w:p>
        </w:tc>
      </w:tr>
      <w:tr w:rsidR="007627DC" w14:paraId="0BC73AD0" w14:textId="77777777">
        <w:tc>
          <w:tcPr>
            <w:tcW w:w="1417" w:type="dxa"/>
          </w:tcPr>
          <w:p w14:paraId="3360070B" w14:textId="77777777" w:rsidR="007627DC" w:rsidRDefault="00FF54AD">
            <w:pPr>
              <w:rPr>
                <w:rFonts w:eastAsia="SimSun"/>
              </w:rPr>
            </w:pPr>
            <w:r>
              <w:rPr>
                <w:rFonts w:eastAsia="SimSun"/>
              </w:rPr>
              <w:t>Support</w:t>
            </w:r>
          </w:p>
        </w:tc>
        <w:tc>
          <w:tcPr>
            <w:tcW w:w="8572" w:type="dxa"/>
          </w:tcPr>
          <w:p w14:paraId="05FB10FC" w14:textId="77777777" w:rsidR="007627DC" w:rsidRDefault="00FF54AD">
            <w:pPr>
              <w:rPr>
                <w:rFonts w:eastAsia="SimSun"/>
              </w:rPr>
            </w:pPr>
            <w:r>
              <w:rPr>
                <w:rFonts w:eastAsia="SimSun"/>
              </w:rPr>
              <w:t>Nokia</w:t>
            </w:r>
          </w:p>
        </w:tc>
      </w:tr>
      <w:tr w:rsidR="007627DC" w14:paraId="78E93DD0" w14:textId="77777777">
        <w:tc>
          <w:tcPr>
            <w:tcW w:w="1417" w:type="dxa"/>
          </w:tcPr>
          <w:p w14:paraId="7527F7EE" w14:textId="77777777" w:rsidR="007627DC" w:rsidRDefault="00FF54AD">
            <w:pPr>
              <w:rPr>
                <w:rFonts w:eastAsia="SimSun"/>
              </w:rPr>
            </w:pPr>
            <w:r>
              <w:rPr>
                <w:rFonts w:eastAsia="SimSun"/>
              </w:rPr>
              <w:t>Not support</w:t>
            </w:r>
          </w:p>
        </w:tc>
        <w:tc>
          <w:tcPr>
            <w:tcW w:w="8572" w:type="dxa"/>
          </w:tcPr>
          <w:p w14:paraId="195F5269" w14:textId="77777777" w:rsidR="007627DC" w:rsidRDefault="00FF54AD">
            <w:pPr>
              <w:rPr>
                <w:rFonts w:eastAsia="SimSun"/>
              </w:rPr>
            </w:pPr>
            <w:r>
              <w:rPr>
                <w:rFonts w:eastAsia="SimSun"/>
              </w:rPr>
              <w:t xml:space="preserve">Fujitsu, </w:t>
            </w:r>
            <w:proofErr w:type="spellStart"/>
            <w:r>
              <w:rPr>
                <w:rFonts w:eastAsia="SimSun"/>
              </w:rPr>
              <w:t>InterDigital</w:t>
            </w:r>
            <w:proofErr w:type="spellEnd"/>
            <w:r>
              <w:rPr>
                <w:rFonts w:eastAsia="SimSun"/>
              </w:rPr>
              <w:t xml:space="preserve"> (descriptions in bullets are not clear)</w:t>
            </w:r>
          </w:p>
        </w:tc>
      </w:tr>
    </w:tbl>
    <w:p w14:paraId="26F553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80742F3" w14:textId="77777777">
        <w:tc>
          <w:tcPr>
            <w:tcW w:w="1410" w:type="dxa"/>
          </w:tcPr>
          <w:p w14:paraId="2C8557BE" w14:textId="77777777" w:rsidR="007627DC" w:rsidRDefault="00FF54AD">
            <w:pPr>
              <w:rPr>
                <w:rFonts w:eastAsia="Calibri"/>
                <w:b/>
              </w:rPr>
            </w:pPr>
            <w:r>
              <w:rPr>
                <w:rFonts w:eastAsia="Calibri"/>
                <w:b/>
              </w:rPr>
              <w:lastRenderedPageBreak/>
              <w:t>Company</w:t>
            </w:r>
          </w:p>
        </w:tc>
        <w:tc>
          <w:tcPr>
            <w:tcW w:w="8574" w:type="dxa"/>
          </w:tcPr>
          <w:p w14:paraId="1283DECE" w14:textId="77777777" w:rsidR="007627DC" w:rsidRDefault="00FF54AD">
            <w:pPr>
              <w:jc w:val="center"/>
              <w:rPr>
                <w:rFonts w:eastAsia="Calibri"/>
                <w:b/>
              </w:rPr>
            </w:pPr>
            <w:r>
              <w:rPr>
                <w:rFonts w:eastAsia="Calibri"/>
                <w:b/>
              </w:rPr>
              <w:t>Comments</w:t>
            </w:r>
          </w:p>
        </w:tc>
      </w:tr>
      <w:tr w:rsidR="007627DC" w14:paraId="69EBB234" w14:textId="77777777">
        <w:tc>
          <w:tcPr>
            <w:tcW w:w="1410" w:type="dxa"/>
          </w:tcPr>
          <w:p w14:paraId="79A0545E" w14:textId="77777777" w:rsidR="007627DC" w:rsidRDefault="00FF54AD">
            <w:r>
              <w:t>ZTE</w:t>
            </w:r>
          </w:p>
        </w:tc>
        <w:tc>
          <w:tcPr>
            <w:tcW w:w="8574" w:type="dxa"/>
          </w:tcPr>
          <w:p w14:paraId="16D1902A" w14:textId="77777777" w:rsidR="007627DC" w:rsidRDefault="00FF54AD">
            <w:r>
              <w:t>It seems there’s a lot of details to be confirmed:</w:t>
            </w:r>
          </w:p>
          <w:p w14:paraId="00945209" w14:textId="77777777" w:rsidR="007627DC" w:rsidRDefault="00FF54AD" w:rsidP="00FF54AD">
            <w:pPr>
              <w:pStyle w:val="ListParagraph"/>
              <w:numPr>
                <w:ilvl w:val="0"/>
                <w:numId w:val="50"/>
              </w:numPr>
              <w:rPr>
                <w:rFonts w:eastAsiaTheme="minorEastAsia"/>
              </w:rPr>
            </w:pPr>
            <w:r>
              <w:rPr>
                <w:rFonts w:eastAsiaTheme="minorEastAsia"/>
              </w:rPr>
              <w:t>Which node decides the granularity, UE or LMF? How to configure/report the desired granularity?</w:t>
            </w:r>
          </w:p>
          <w:p w14:paraId="551BCE47" w14:textId="77777777" w:rsidR="007627DC" w:rsidRDefault="00FF54AD" w:rsidP="00FF54AD">
            <w:pPr>
              <w:pStyle w:val="ListParagraph"/>
              <w:numPr>
                <w:ilvl w:val="0"/>
                <w:numId w:val="50"/>
              </w:numPr>
              <w:rPr>
                <w:rFonts w:eastAsiaTheme="minorEastAsia"/>
              </w:rPr>
            </w:pPr>
            <w:r>
              <w:rPr>
                <w:rFonts w:eastAsiaTheme="minorEastAsia"/>
              </w:rPr>
              <w:t>How to define the associated ID? It’s in integer format or bit indication format?</w:t>
            </w:r>
          </w:p>
          <w:p w14:paraId="26C55DAD" w14:textId="77777777" w:rsidR="007627DC" w:rsidRDefault="00FF54AD" w:rsidP="00FF54AD">
            <w:pPr>
              <w:pStyle w:val="ListParagraph"/>
              <w:numPr>
                <w:ilvl w:val="0"/>
                <w:numId w:val="50"/>
              </w:numPr>
              <w:rPr>
                <w:rFonts w:eastAsiaTheme="minorEastAsia"/>
              </w:rPr>
            </w:pPr>
            <w:r>
              <w:rPr>
                <w:rFonts w:eastAsiaTheme="minorEastAsia"/>
              </w:rPr>
              <w:t>What does associated ID represent? Including TRP location and other network condition? If other network condition(s) are also included in associated ID, what kinds network condition(s) are included?</w:t>
            </w:r>
          </w:p>
          <w:p w14:paraId="7CA779A8" w14:textId="77777777" w:rsidR="007627DC" w:rsidRDefault="007627DC"/>
          <w:p w14:paraId="3FF30AA2" w14:textId="77777777" w:rsidR="007627DC" w:rsidRDefault="00FF54AD">
            <w:r>
              <w:t>I guess we cannot solve all of the above problems in the last meeting. Legacy way can be supported first.</w:t>
            </w:r>
          </w:p>
        </w:tc>
      </w:tr>
      <w:tr w:rsidR="007627DC" w14:paraId="7FE1C7B5" w14:textId="77777777">
        <w:tc>
          <w:tcPr>
            <w:tcW w:w="1410" w:type="dxa"/>
          </w:tcPr>
          <w:p w14:paraId="12206E6D" w14:textId="77777777" w:rsidR="007627DC" w:rsidRDefault="00FF54AD">
            <w:r>
              <w:t>OPPO</w:t>
            </w:r>
          </w:p>
        </w:tc>
        <w:tc>
          <w:tcPr>
            <w:tcW w:w="8574" w:type="dxa"/>
          </w:tcPr>
          <w:p w14:paraId="013916E8" w14:textId="77777777" w:rsidR="007627DC" w:rsidRDefault="00FF54AD">
            <w:r>
              <w:t>Generally fine with the proposal. Two comments below:</w:t>
            </w:r>
          </w:p>
          <w:p w14:paraId="06306474" w14:textId="77777777" w:rsidR="007627DC" w:rsidRDefault="00FF54AD" w:rsidP="00FF54AD">
            <w:pPr>
              <w:pStyle w:val="ListParagraph"/>
              <w:numPr>
                <w:ilvl w:val="0"/>
                <w:numId w:val="51"/>
              </w:numPr>
              <w:rPr>
                <w:rFonts w:eastAsiaTheme="minorEastAsia"/>
              </w:rPr>
            </w:pPr>
            <w:r>
              <w:rPr>
                <w:rFonts w:eastAsiaTheme="minorEastAsia"/>
              </w:rPr>
              <w:t>Regarding the fourth bullet, we don’t see the necessary of the indication of time stamp.</w:t>
            </w:r>
          </w:p>
          <w:p w14:paraId="098A6307" w14:textId="77777777" w:rsidR="007627DC" w:rsidRDefault="00FF54AD" w:rsidP="00FF54AD">
            <w:pPr>
              <w:pStyle w:val="ListParagraph"/>
              <w:numPr>
                <w:ilvl w:val="0"/>
                <w:numId w:val="51"/>
              </w:numPr>
              <w:rPr>
                <w:rFonts w:eastAsiaTheme="minorEastAsia"/>
              </w:rPr>
            </w:pPr>
            <w:r>
              <w:rPr>
                <w:rFonts w:eastAsiaTheme="minorEastAsia"/>
              </w:rPr>
              <w:t>In Proposal 5.1.2-3, it mentioned that ‘</w:t>
            </w:r>
            <w:r>
              <w:t>network side condition (e.g., info #7) is not provided implicitly or explicitly</w:t>
            </w:r>
            <w:r>
              <w:rPr>
                <w:rFonts w:eastAsiaTheme="minorEastAsia"/>
              </w:rPr>
              <w:t>’, but this proposal only include ‘the implicitly case’. Suggest to include ‘the explicitly case’ in the main bullet of this proposal.</w:t>
            </w:r>
          </w:p>
          <w:p w14:paraId="1D05BAF3" w14:textId="77777777" w:rsidR="007627DC" w:rsidRDefault="007627DC"/>
        </w:tc>
      </w:tr>
      <w:tr w:rsidR="007627DC" w14:paraId="291D198D" w14:textId="77777777">
        <w:tc>
          <w:tcPr>
            <w:tcW w:w="1410" w:type="dxa"/>
          </w:tcPr>
          <w:p w14:paraId="13B76F74" w14:textId="77777777" w:rsidR="007627DC" w:rsidRDefault="00FF54AD">
            <w:r>
              <w:t>Fujitsu</w:t>
            </w:r>
          </w:p>
        </w:tc>
        <w:tc>
          <w:tcPr>
            <w:tcW w:w="8574" w:type="dxa"/>
          </w:tcPr>
          <w:p w14:paraId="7F3B82FD" w14:textId="77777777" w:rsidR="007627DC" w:rsidRDefault="00FF54AD">
            <w:r>
              <w:t xml:space="preserve">Not support. We think both </w:t>
            </w:r>
            <w:r>
              <w:rPr>
                <w:rFonts w:eastAsia="Calibri"/>
              </w:rPr>
              <w:t>network condition</w:t>
            </w:r>
            <w:r>
              <w:t xml:space="preserve"> and its </w:t>
            </w:r>
            <w:r>
              <w:rPr>
                <w:rFonts w:eastAsia="Calibri"/>
              </w:rPr>
              <w:t>granularity</w:t>
            </w:r>
            <w:r>
              <w:t xml:space="preserve"> are not well studied yet. It is not a good way to link </w:t>
            </w:r>
            <w:r>
              <w:rPr>
                <w:rFonts w:eastAsia="Calibri"/>
              </w:rPr>
              <w:t>Associated ID</w:t>
            </w:r>
            <w:r>
              <w:t xml:space="preserve"> with these unclear definitions.</w:t>
            </w:r>
          </w:p>
        </w:tc>
      </w:tr>
      <w:tr w:rsidR="007627DC" w14:paraId="13613F5C" w14:textId="77777777">
        <w:tc>
          <w:tcPr>
            <w:tcW w:w="1410" w:type="dxa"/>
          </w:tcPr>
          <w:p w14:paraId="5C69F097" w14:textId="77777777" w:rsidR="007627DC" w:rsidRDefault="00FF54AD">
            <w:proofErr w:type="spellStart"/>
            <w:r>
              <w:t>Spreadtrum</w:t>
            </w:r>
            <w:proofErr w:type="spellEnd"/>
          </w:p>
        </w:tc>
        <w:tc>
          <w:tcPr>
            <w:tcW w:w="8574" w:type="dxa"/>
          </w:tcPr>
          <w:p w14:paraId="673FBDCD" w14:textId="77777777" w:rsidR="007627DC" w:rsidRDefault="00FF54AD">
            <w:r>
              <w:t>Not support.</w:t>
            </w:r>
            <w:r>
              <w:rPr>
                <w:rFonts w:eastAsia="Calibri"/>
              </w:rPr>
              <w:t xml:space="preserve"> </w:t>
            </w:r>
            <w:r>
              <w:t>Alternative 4 is preferred.</w:t>
            </w:r>
            <w:r>
              <w:rPr>
                <w:rFonts w:eastAsia="Calibri"/>
              </w:rPr>
              <w:t xml:space="preserve"> For AI/ML based positioning Case 1, if the model is invalid or inconsistent between training and inference, the UE maybe fallback to the legacy positioning method, e.g., UE-based DL TDOA method. In current specification, </w:t>
            </w:r>
            <w:r>
              <w:rPr>
                <w:rFonts w:ascii="Times" w:eastAsia="Batang" w:hAnsi="Times" w:cs="Times New Roman"/>
                <w:sz w:val="20"/>
              </w:rPr>
              <w:t>Info #7 is provided explicitly from LMF to UE.</w:t>
            </w:r>
          </w:p>
        </w:tc>
      </w:tr>
      <w:tr w:rsidR="007627DC" w14:paraId="0272CF1E" w14:textId="77777777">
        <w:tc>
          <w:tcPr>
            <w:tcW w:w="1410" w:type="dxa"/>
          </w:tcPr>
          <w:p w14:paraId="14C876C1" w14:textId="77777777" w:rsidR="007627DC" w:rsidRDefault="00FF54AD">
            <w:pPr>
              <w:rPr>
                <w:rFonts w:eastAsia="Calibri"/>
              </w:rPr>
            </w:pPr>
            <w:proofErr w:type="spellStart"/>
            <w:r>
              <w:rPr>
                <w:rFonts w:eastAsia="Calibri"/>
              </w:rPr>
              <w:t>InterDigital</w:t>
            </w:r>
            <w:proofErr w:type="spellEnd"/>
          </w:p>
        </w:tc>
        <w:tc>
          <w:tcPr>
            <w:tcW w:w="8574" w:type="dxa"/>
          </w:tcPr>
          <w:p w14:paraId="698084C8" w14:textId="77777777" w:rsidR="007627DC" w:rsidRDefault="00FF54AD">
            <w:pPr>
              <w:rPr>
                <w:rFonts w:eastAsia="Calibri"/>
              </w:rPr>
            </w:pPr>
            <w:r>
              <w:rPr>
                <w:rFonts w:eastAsia="Calibri"/>
              </w:rPr>
              <w:t>The third bullet is not clear. If supported, an associated ID shall be associated with network conditions, such as TRP locations. In addition, we should decide whether to support Alternative 3 and/or Alternative 4. For the second bullet, “as in the existing specification” is not clear as an associated ID is not supported in the existing specification.</w:t>
            </w:r>
          </w:p>
        </w:tc>
      </w:tr>
      <w:tr w:rsidR="007627DC" w14:paraId="3D78A6AC" w14:textId="77777777">
        <w:tc>
          <w:tcPr>
            <w:tcW w:w="1410" w:type="dxa"/>
          </w:tcPr>
          <w:p w14:paraId="098058F1" w14:textId="77777777" w:rsidR="007627DC" w:rsidRDefault="00FF54AD">
            <w:pPr>
              <w:rPr>
                <w:rFonts w:eastAsia="Calibri"/>
              </w:rPr>
            </w:pPr>
            <w:r>
              <w:rPr>
                <w:rFonts w:eastAsia="Calibri"/>
              </w:rPr>
              <w:t>Qualcomm</w:t>
            </w:r>
          </w:p>
        </w:tc>
        <w:tc>
          <w:tcPr>
            <w:tcW w:w="8574" w:type="dxa"/>
          </w:tcPr>
          <w:p w14:paraId="1BE0BB05" w14:textId="77777777" w:rsidR="007627DC" w:rsidRDefault="007627DC">
            <w:pPr>
              <w:rPr>
                <w:rFonts w:eastAsia="Calibri"/>
              </w:rPr>
            </w:pPr>
          </w:p>
          <w:p w14:paraId="17737265" w14:textId="77777777" w:rsidR="007627DC" w:rsidRDefault="00FF54AD">
            <w:r>
              <w:t>We suggest the following wording to make good progress and account for other companies concerns:</w:t>
            </w:r>
          </w:p>
          <w:p w14:paraId="42F85123" w14:textId="77777777" w:rsidR="007627DC" w:rsidRDefault="007627DC">
            <w:pPr>
              <w:rPr>
                <w:rFonts w:eastAsia="Calibri"/>
              </w:rPr>
            </w:pPr>
          </w:p>
          <w:p w14:paraId="4B4D9600" w14:textId="77777777" w:rsidR="007627DC" w:rsidRDefault="00FF54AD">
            <w:pPr>
              <w:rPr>
                <w:rFonts w:eastAsia="Calibri"/>
                <w:b/>
                <w:bCs/>
              </w:rPr>
            </w:pPr>
            <w:r>
              <w:rPr>
                <w:rFonts w:eastAsia="Calibri"/>
                <w:b/>
                <w:bCs/>
              </w:rPr>
              <w:t>Proposal (updated):</w:t>
            </w:r>
          </w:p>
          <w:p w14:paraId="7A805DE8" w14:textId="77777777" w:rsidR="007627DC" w:rsidRDefault="00FF54AD">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 xml:space="preserve">Info #7 can be </w:t>
            </w:r>
            <w:r>
              <w:rPr>
                <w:rFonts w:eastAsia="Calibri"/>
                <w:strike/>
                <w:color w:val="FF0000"/>
              </w:rPr>
              <w:t>provided implicitly</w:t>
            </w:r>
            <w:r>
              <w:rPr>
                <w:rFonts w:eastAsia="Calibri"/>
              </w:rPr>
              <w:t xml:space="preserve"> via associated ID (see Alternative 1 and 2).</w:t>
            </w:r>
          </w:p>
          <w:p w14:paraId="299F7A4E"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6623C0E6" w14:textId="77777777" w:rsidR="007627DC" w:rsidRDefault="00FF54AD" w:rsidP="00FF54AD">
            <w:pPr>
              <w:pStyle w:val="ListParagraph"/>
              <w:numPr>
                <w:ilvl w:val="0"/>
                <w:numId w:val="49"/>
              </w:numPr>
            </w:pPr>
            <w:r>
              <w:t>Associated ID for a network condition is provided with the same granularity (e.g., per-TRP, per-ARP) as in the existing specifications.</w:t>
            </w:r>
          </w:p>
          <w:p w14:paraId="04AC2B19" w14:textId="77777777" w:rsidR="007627DC" w:rsidRDefault="00FF54AD" w:rsidP="00FF54AD">
            <w:pPr>
              <w:pStyle w:val="ListParagraph"/>
              <w:numPr>
                <w:ilvl w:val="0"/>
                <w:numId w:val="49"/>
              </w:numPr>
            </w:pPr>
            <w:r>
              <w:lastRenderedPageBreak/>
              <w:t>Associated ID is composed of an ID for the network condition. The ID is not expected to take the real value of the network condition.</w:t>
            </w:r>
          </w:p>
          <w:p w14:paraId="5BFE1501" w14:textId="77777777" w:rsidR="007627DC" w:rsidRDefault="00FF54AD" w:rsidP="00FF54AD">
            <w:pPr>
              <w:pStyle w:val="ListParagraph"/>
              <w:numPr>
                <w:ilvl w:val="0"/>
                <w:numId w:val="49"/>
              </w:numPr>
            </w:pPr>
            <w:r>
              <w:rPr>
                <w:szCs w:val="22"/>
              </w:rPr>
              <w:t>Time stamp is provided to indicate when the network condition is set, i.e., value of the associated ID is valid from the time of the provided time stamp.</w:t>
            </w:r>
          </w:p>
        </w:tc>
      </w:tr>
      <w:tr w:rsidR="007627DC" w14:paraId="46EC7651" w14:textId="77777777">
        <w:tc>
          <w:tcPr>
            <w:tcW w:w="1410" w:type="dxa"/>
          </w:tcPr>
          <w:p w14:paraId="589EF01F" w14:textId="77777777" w:rsidR="007627DC" w:rsidRDefault="00FF54AD">
            <w:pPr>
              <w:rPr>
                <w:rFonts w:eastAsia="Calibri"/>
              </w:rPr>
            </w:pPr>
            <w:r>
              <w:rPr>
                <w:rFonts w:eastAsia="Calibri"/>
              </w:rPr>
              <w:lastRenderedPageBreak/>
              <w:t>CATT/CICTCI</w:t>
            </w:r>
          </w:p>
        </w:tc>
        <w:tc>
          <w:tcPr>
            <w:tcW w:w="8574" w:type="dxa"/>
          </w:tcPr>
          <w:p w14:paraId="646EB4B8" w14:textId="77777777" w:rsidR="007627DC" w:rsidRDefault="00FF54AD">
            <w:r>
              <w:t>Generally OK, except the last sub-bullet.</w:t>
            </w:r>
          </w:p>
          <w:p w14:paraId="0617E06C" w14:textId="77777777" w:rsidR="007627DC" w:rsidRDefault="00FF54AD" w:rsidP="00FF54AD">
            <w:pPr>
              <w:pStyle w:val="ListParagraph"/>
              <w:numPr>
                <w:ilvl w:val="0"/>
                <w:numId w:val="49"/>
              </w:numPr>
              <w:rPr>
                <w:strike/>
                <w:color w:val="FF0000"/>
              </w:rPr>
            </w:pPr>
            <w:r>
              <w:rPr>
                <w:strike/>
                <w:color w:val="FF0000"/>
                <w:szCs w:val="22"/>
              </w:rPr>
              <w:t>Time stamp is provided to indicate when the network condition is set, i.e., value of the associated ID is valid from the time of the provided time stamp.</w:t>
            </w:r>
          </w:p>
          <w:p w14:paraId="5D094016" w14:textId="77777777" w:rsidR="007627DC" w:rsidRDefault="00FF54AD">
            <w:pPr>
              <w:rPr>
                <w:rFonts w:eastAsia="Calibri"/>
              </w:rPr>
            </w:pPr>
            <w:r>
              <w:t>Associated ID itself already contains timing information. The consistency is checked by the same or different value of the ID. The associated ID in BM use case does not include timing information.</w:t>
            </w:r>
          </w:p>
        </w:tc>
      </w:tr>
      <w:tr w:rsidR="007627DC" w14:paraId="287D8D72" w14:textId="77777777">
        <w:tc>
          <w:tcPr>
            <w:tcW w:w="1410" w:type="dxa"/>
          </w:tcPr>
          <w:p w14:paraId="7883D199" w14:textId="77777777" w:rsidR="007627DC" w:rsidRDefault="00FF54AD">
            <w:pPr>
              <w:rPr>
                <w:rFonts w:eastAsia="Calibri"/>
              </w:rPr>
            </w:pPr>
            <w:r>
              <w:rPr>
                <w:rFonts w:eastAsia="Yu Mincho"/>
              </w:rPr>
              <w:t>NTT DOCOMO</w:t>
            </w:r>
          </w:p>
        </w:tc>
        <w:tc>
          <w:tcPr>
            <w:tcW w:w="8574" w:type="dxa"/>
          </w:tcPr>
          <w:p w14:paraId="740CC20E" w14:textId="77777777" w:rsidR="007627DC" w:rsidRDefault="00FF54AD">
            <w:pPr>
              <w:rPr>
                <w:rFonts w:eastAsia="Calibri"/>
              </w:rPr>
            </w:pPr>
            <w:r>
              <w:rPr>
                <w:rFonts w:eastAsia="Yu Mincho"/>
              </w:rPr>
              <w:t>Support the proposal. Once general concept of associated ID is agreed, details can be discussed as ZTE mentions.</w:t>
            </w:r>
          </w:p>
        </w:tc>
      </w:tr>
      <w:tr w:rsidR="007627DC" w14:paraId="6F8C1D2D" w14:textId="77777777">
        <w:tc>
          <w:tcPr>
            <w:tcW w:w="1410" w:type="dxa"/>
          </w:tcPr>
          <w:p w14:paraId="73A819B7" w14:textId="77777777" w:rsidR="007627DC" w:rsidRDefault="00FF54AD">
            <w:r>
              <w:t>NEC</w:t>
            </w:r>
          </w:p>
        </w:tc>
        <w:tc>
          <w:tcPr>
            <w:tcW w:w="8574" w:type="dxa"/>
          </w:tcPr>
          <w:p w14:paraId="12EF7061" w14:textId="77777777" w:rsidR="007627DC" w:rsidRDefault="00FF54AD">
            <w:r>
              <w:t>Support the main bullet.</w:t>
            </w:r>
          </w:p>
          <w:p w14:paraId="06B6E620" w14:textId="77777777" w:rsidR="007627DC" w:rsidRDefault="00FF54AD">
            <w:r>
              <w:t>For the second sub-bullet, the existing specifications does not mention Associated ID at all.</w:t>
            </w:r>
          </w:p>
          <w:p w14:paraId="31A70589" w14:textId="77777777" w:rsidR="007627DC" w:rsidRDefault="00FF54AD">
            <w:r>
              <w:t>For the last sub-bullet, agree with OPPO that it is unnecessary to introduce the time stamp of Associated ID.</w:t>
            </w:r>
          </w:p>
        </w:tc>
      </w:tr>
      <w:tr w:rsidR="0094220D" w14:paraId="367688EA" w14:textId="77777777">
        <w:tc>
          <w:tcPr>
            <w:tcW w:w="1410" w:type="dxa"/>
          </w:tcPr>
          <w:p w14:paraId="2DA6CD83" w14:textId="2BC92B30" w:rsidR="0094220D" w:rsidRDefault="0094220D">
            <w:r>
              <w:t>Apple</w:t>
            </w:r>
          </w:p>
        </w:tc>
        <w:tc>
          <w:tcPr>
            <w:tcW w:w="8574" w:type="dxa"/>
          </w:tcPr>
          <w:p w14:paraId="2A61CA80" w14:textId="77777777" w:rsidR="0094220D" w:rsidRDefault="0094220D">
            <w:r>
              <w:t xml:space="preserve">Okay with overall proposal. </w:t>
            </w:r>
          </w:p>
          <w:p w14:paraId="0C0E8F01" w14:textId="699F1231" w:rsidR="0094220D" w:rsidRDefault="0094220D">
            <w:r>
              <w:t>Not clear on what is meant by “The ID is not expected to take the real value of the network condition.” Understanding the associated ID here is to map to Info #7</w:t>
            </w:r>
          </w:p>
          <w:p w14:paraId="7326E6F0" w14:textId="1AC0A27E" w:rsidR="0094220D" w:rsidRDefault="0094220D" w:rsidP="0094220D">
            <w:r>
              <w:t>Granularity issue needs to be clarified.</w:t>
            </w:r>
          </w:p>
        </w:tc>
      </w:tr>
    </w:tbl>
    <w:tbl>
      <w:tblPr>
        <w:tblStyle w:val="TableGrid70"/>
        <w:tblW w:w="9985" w:type="dxa"/>
        <w:tblInd w:w="0" w:type="dxa"/>
        <w:tblLook w:val="04A0" w:firstRow="1" w:lastRow="0" w:firstColumn="1" w:lastColumn="0" w:noHBand="0" w:noVBand="1"/>
      </w:tblPr>
      <w:tblGrid>
        <w:gridCol w:w="1411"/>
        <w:gridCol w:w="8574"/>
      </w:tblGrid>
      <w:tr w:rsidR="0019251B" w14:paraId="5B1F59BC"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60233A43" w14:textId="77777777" w:rsidR="0019251B" w:rsidRDefault="001925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427F077D" w14:textId="77777777" w:rsidR="0019251B" w:rsidRDefault="0019251B">
            <w:r>
              <w:rPr>
                <w:rFonts w:eastAsia="PMingLiU"/>
              </w:rPr>
              <w:t>1, don’t quite understand this means: “</w:t>
            </w:r>
            <w:r>
              <w:t>The ID is not expected to take the real value of the network condition”. What real value of network condition means?</w:t>
            </w:r>
          </w:p>
          <w:p w14:paraId="1E4F1683" w14:textId="77777777" w:rsidR="0019251B" w:rsidRDefault="0019251B">
            <w:pPr>
              <w:rPr>
                <w:rFonts w:eastAsia="PMingLiU"/>
              </w:rPr>
            </w:pPr>
            <w:r>
              <w:rPr>
                <w:rFonts w:eastAsia="PMingLiU"/>
              </w:rPr>
              <w:t>2, for timestamp, it seems different from the last proposal in last meeting, which is without timestamp and there is a range of values for associated ID</w:t>
            </w:r>
          </w:p>
        </w:tc>
      </w:tr>
    </w:tbl>
    <w:p w14:paraId="6D484154" w14:textId="77777777" w:rsidR="007627DC" w:rsidRDefault="007627DC"/>
    <w:p w14:paraId="07FF28A2" w14:textId="77777777" w:rsidR="007627DC" w:rsidRDefault="00FF54AD">
      <w:r>
        <w:t>Another issue discussed since RAN1#119 is whether LMF additionally signal assistance information needed for legacy UE-based DL-</w:t>
      </w:r>
      <w:proofErr w:type="spellStart"/>
      <w:r>
        <w:t>AoD</w:t>
      </w:r>
      <w:proofErr w:type="spellEnd"/>
      <w:r>
        <w:t>, i.e., whether info#16-18 should be provided from LMF to UE.</w:t>
      </w:r>
    </w:p>
    <w:p w14:paraId="62C67EBB" w14:textId="77777777" w:rsidR="007627DC" w:rsidRDefault="00FF54AD">
      <w:r>
        <w:t xml:space="preserve">Companies views are summarized below </w:t>
      </w:r>
      <w:r>
        <w:rPr>
          <w:color w:val="2E74B5" w:themeColor="accent5" w:themeShade="BF"/>
        </w:rPr>
        <w:t>(Please update/correct if your view is not captured correctly)</w:t>
      </w:r>
      <w:r>
        <w:t>.</w:t>
      </w:r>
    </w:p>
    <w:p w14:paraId="73F8A864" w14:textId="77777777" w:rsidR="007627DC" w:rsidRDefault="00FF54AD">
      <w:r>
        <w:t>[Summary Table]</w:t>
      </w:r>
    </w:p>
    <w:tbl>
      <w:tblPr>
        <w:tblStyle w:val="TableGrid"/>
        <w:tblW w:w="9962" w:type="dxa"/>
        <w:tblLayout w:type="fixed"/>
        <w:tblLook w:val="04A0" w:firstRow="1" w:lastRow="0" w:firstColumn="1" w:lastColumn="0" w:noHBand="0" w:noVBand="1"/>
      </w:tblPr>
      <w:tblGrid>
        <w:gridCol w:w="2691"/>
        <w:gridCol w:w="7271"/>
      </w:tblGrid>
      <w:tr w:rsidR="007627DC" w14:paraId="16CC5D96" w14:textId="77777777">
        <w:tc>
          <w:tcPr>
            <w:tcW w:w="9961" w:type="dxa"/>
            <w:gridSpan w:val="2"/>
            <w:shd w:val="clear" w:color="auto" w:fill="auto"/>
          </w:tcPr>
          <w:p w14:paraId="25610A14" w14:textId="77777777" w:rsidR="007627DC" w:rsidRDefault="00FF54AD">
            <w:pPr>
              <w:rPr>
                <w:rFonts w:eastAsia="Calibri"/>
                <w:b/>
                <w:bCs/>
              </w:rPr>
            </w:pPr>
            <w:r>
              <w:rPr>
                <w:rFonts w:eastAsia="Calibri"/>
                <w:b/>
                <w:bCs/>
              </w:rPr>
              <w:t>For Case 1, whether info#16-18 should be provided from LMF to UE?</w:t>
            </w:r>
          </w:p>
        </w:tc>
      </w:tr>
      <w:tr w:rsidR="007627DC" w14:paraId="4821355B" w14:textId="77777777">
        <w:tc>
          <w:tcPr>
            <w:tcW w:w="2691" w:type="dxa"/>
            <w:shd w:val="clear" w:color="auto" w:fill="auto"/>
          </w:tcPr>
          <w:p w14:paraId="392EFF70" w14:textId="77777777" w:rsidR="007627DC" w:rsidRDefault="00FF54AD">
            <w:pPr>
              <w:rPr>
                <w:rFonts w:eastAsia="Calibri"/>
              </w:rPr>
            </w:pPr>
            <w:r>
              <w:rPr>
                <w:rFonts w:eastAsia="Calibri"/>
              </w:rPr>
              <w:t>Yes</w:t>
            </w:r>
          </w:p>
          <w:p w14:paraId="5B0A2B27" w14:textId="77777777" w:rsidR="007627DC" w:rsidRDefault="00FF54AD">
            <w:pPr>
              <w:rPr>
                <w:rFonts w:eastAsia="Calibri"/>
                <w:b/>
                <w:bCs/>
              </w:rPr>
            </w:pPr>
            <w:r>
              <w:rPr>
                <w:rFonts w:eastAsia="Calibri"/>
                <w:b/>
                <w:bCs/>
              </w:rPr>
              <w:t>[9 sources]</w:t>
            </w:r>
          </w:p>
        </w:tc>
        <w:tc>
          <w:tcPr>
            <w:tcW w:w="7270" w:type="dxa"/>
            <w:shd w:val="clear" w:color="auto" w:fill="auto"/>
          </w:tcPr>
          <w:p w14:paraId="30264B3D" w14:textId="77777777" w:rsidR="007627DC" w:rsidRDefault="00FF54AD">
            <w:pPr>
              <w:rPr>
                <w:rFonts w:eastAsia="Calibri"/>
                <w:highlight w:val="darkGray"/>
              </w:rPr>
            </w:pPr>
            <w:proofErr w:type="spellStart"/>
            <w:r>
              <w:rPr>
                <w:rFonts w:eastAsia="Calibri"/>
              </w:rPr>
              <w:t>InterDigital</w:t>
            </w:r>
            <w:proofErr w:type="spellEnd"/>
            <w:r>
              <w:rPr>
                <w:rFonts w:eastAsia="Calibri"/>
              </w:rPr>
              <w:t>, Qualcomm, Lenovo (info#16 explicit or implicit, no for #17, #18), OPPO, ZTE/</w:t>
            </w:r>
            <w:proofErr w:type="spellStart"/>
            <w:r>
              <w:rPr>
                <w:rFonts w:eastAsia="Calibri"/>
              </w:rPr>
              <w:t>Pengcheng</w:t>
            </w:r>
            <w:proofErr w:type="spellEnd"/>
            <w:r>
              <w:rPr>
                <w:rFonts w:eastAsia="Calibri"/>
              </w:rPr>
              <w:t xml:space="preserve"> Laboratory, Nokia, vivo (info#16 covered by Associated ID together with info#6 and #7), Apple</w:t>
            </w:r>
          </w:p>
        </w:tc>
      </w:tr>
      <w:tr w:rsidR="007627DC" w14:paraId="5EEC4C0F" w14:textId="77777777">
        <w:tc>
          <w:tcPr>
            <w:tcW w:w="2691" w:type="dxa"/>
            <w:shd w:val="clear" w:color="auto" w:fill="auto"/>
          </w:tcPr>
          <w:p w14:paraId="3D08C7DD" w14:textId="77777777" w:rsidR="007627DC" w:rsidRDefault="00FF54AD">
            <w:pPr>
              <w:rPr>
                <w:rFonts w:eastAsia="Calibri"/>
              </w:rPr>
            </w:pPr>
            <w:r>
              <w:rPr>
                <w:rFonts w:eastAsia="Calibri"/>
              </w:rPr>
              <w:t>No</w:t>
            </w:r>
          </w:p>
          <w:p w14:paraId="14E84107" w14:textId="77777777" w:rsidR="007627DC" w:rsidRDefault="00FF54AD">
            <w:pPr>
              <w:rPr>
                <w:rFonts w:eastAsia="Calibri"/>
              </w:rPr>
            </w:pPr>
            <w:r>
              <w:rPr>
                <w:rFonts w:eastAsia="Calibri"/>
                <w:b/>
                <w:bCs/>
              </w:rPr>
              <w:t>[8 sources]</w:t>
            </w:r>
          </w:p>
        </w:tc>
        <w:tc>
          <w:tcPr>
            <w:tcW w:w="7270" w:type="dxa"/>
            <w:shd w:val="clear" w:color="auto" w:fill="auto"/>
          </w:tcPr>
          <w:p w14:paraId="2D1377EB" w14:textId="77777777" w:rsidR="007627DC" w:rsidRDefault="00FF54AD">
            <w:pPr>
              <w:rPr>
                <w:rFonts w:eastAsia="Calibri"/>
                <w:highlight w:val="darkGray"/>
              </w:rPr>
            </w:pPr>
            <w:r>
              <w:rPr>
                <w:rFonts w:eastAsia="Calibri" w:cs="Calibri"/>
              </w:rPr>
              <w:t>Huawei/</w:t>
            </w:r>
            <w:proofErr w:type="spellStart"/>
            <w:r>
              <w:rPr>
                <w:rFonts w:eastAsia="Calibri" w:cs="Calibri"/>
              </w:rPr>
              <w:t>HiSilicon</w:t>
            </w:r>
            <w:proofErr w:type="spellEnd"/>
            <w:r>
              <w:rPr>
                <w:rFonts w:eastAsia="Calibri" w:cs="Calibri"/>
              </w:rPr>
              <w:t>,</w:t>
            </w:r>
            <w:r>
              <w:rPr>
                <w:rFonts w:eastAsia="Calibri"/>
              </w:rPr>
              <w:t xml:space="preserve"> Ericsson, CATT/CICTCI, NTT DOCOMO, </w:t>
            </w:r>
            <w:proofErr w:type="spellStart"/>
            <w:r>
              <w:rPr>
                <w:rFonts w:eastAsia="Times New Roman" w:cs="Calibri"/>
                <w:kern w:val="0"/>
              </w:rPr>
              <w:t>Spreadtrum</w:t>
            </w:r>
            <w:proofErr w:type="spellEnd"/>
            <w:r>
              <w:rPr>
                <w:rFonts w:eastAsia="Times New Roman" w:cs="Calibri"/>
                <w:kern w:val="0"/>
              </w:rPr>
              <w:t>/UNISOC</w:t>
            </w:r>
          </w:p>
        </w:tc>
      </w:tr>
    </w:tbl>
    <w:p w14:paraId="2A2EC58D" w14:textId="77777777" w:rsidR="007627DC" w:rsidRDefault="007627DC"/>
    <w:p w14:paraId="5F5D6D7D"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691"/>
        <w:gridCol w:w="7271"/>
      </w:tblGrid>
      <w:tr w:rsidR="007627DC" w14:paraId="5666920B" w14:textId="77777777">
        <w:tc>
          <w:tcPr>
            <w:tcW w:w="9961" w:type="dxa"/>
            <w:gridSpan w:val="2"/>
            <w:shd w:val="clear" w:color="auto" w:fill="A6A6A6" w:themeFill="background1" w:themeFillShade="A6"/>
          </w:tcPr>
          <w:p w14:paraId="1E3E4840" w14:textId="77777777" w:rsidR="007627DC" w:rsidRDefault="00FF54AD">
            <w:pPr>
              <w:rPr>
                <w:rFonts w:eastAsia="Calibri"/>
                <w:b/>
                <w:bCs/>
                <w:i/>
                <w:iCs/>
                <w:sz w:val="18"/>
                <w:szCs w:val="18"/>
              </w:rPr>
            </w:pPr>
            <w:r>
              <w:rPr>
                <w:rFonts w:eastAsia="Calibri"/>
                <w:b/>
                <w:bCs/>
                <w:i/>
                <w:iCs/>
                <w:sz w:val="18"/>
                <w:szCs w:val="18"/>
              </w:rPr>
              <w:t>For Case 1, whether info#16-18 can be provided from LMF to UE?</w:t>
            </w:r>
          </w:p>
        </w:tc>
      </w:tr>
      <w:tr w:rsidR="007627DC" w14:paraId="590076CA" w14:textId="77777777">
        <w:tc>
          <w:tcPr>
            <w:tcW w:w="2691" w:type="dxa"/>
            <w:shd w:val="clear" w:color="auto" w:fill="A6A6A6" w:themeFill="background1" w:themeFillShade="A6"/>
          </w:tcPr>
          <w:p w14:paraId="37FDA52F" w14:textId="77777777" w:rsidR="007627DC" w:rsidRDefault="00FF54AD">
            <w:pPr>
              <w:rPr>
                <w:rFonts w:eastAsia="Calibri"/>
                <w:i/>
                <w:iCs/>
                <w:sz w:val="18"/>
                <w:szCs w:val="18"/>
              </w:rPr>
            </w:pPr>
            <w:r>
              <w:rPr>
                <w:rFonts w:eastAsia="Calibri"/>
                <w:i/>
                <w:iCs/>
                <w:sz w:val="18"/>
                <w:szCs w:val="18"/>
              </w:rPr>
              <w:t>Yes</w:t>
            </w:r>
          </w:p>
          <w:p w14:paraId="18B6D936" w14:textId="77777777" w:rsidR="007627DC" w:rsidRDefault="00FF54AD">
            <w:pPr>
              <w:rPr>
                <w:rFonts w:eastAsia="Calibri"/>
                <w:b/>
                <w:bCs/>
                <w:i/>
                <w:iCs/>
                <w:sz w:val="18"/>
                <w:szCs w:val="18"/>
              </w:rPr>
            </w:pPr>
            <w:r>
              <w:rPr>
                <w:rFonts w:eastAsia="Calibri"/>
                <w:b/>
                <w:bCs/>
                <w:i/>
                <w:iCs/>
                <w:sz w:val="18"/>
                <w:szCs w:val="18"/>
              </w:rPr>
              <w:lastRenderedPageBreak/>
              <w:t>[9 sources]</w:t>
            </w:r>
          </w:p>
        </w:tc>
        <w:tc>
          <w:tcPr>
            <w:tcW w:w="7270" w:type="dxa"/>
            <w:shd w:val="clear" w:color="auto" w:fill="A6A6A6" w:themeFill="background1" w:themeFillShade="A6"/>
          </w:tcPr>
          <w:p w14:paraId="39B7BDFD" w14:textId="77777777" w:rsidR="007627DC" w:rsidRDefault="00FF54AD">
            <w:pPr>
              <w:rPr>
                <w:rFonts w:eastAsia="Calibri"/>
                <w:i/>
                <w:iCs/>
                <w:sz w:val="18"/>
                <w:szCs w:val="18"/>
              </w:rPr>
            </w:pPr>
            <w:proofErr w:type="spellStart"/>
            <w:r>
              <w:rPr>
                <w:rFonts w:eastAsia="Calibri"/>
                <w:i/>
                <w:iCs/>
                <w:sz w:val="18"/>
                <w:szCs w:val="18"/>
              </w:rPr>
              <w:lastRenderedPageBreak/>
              <w:t>InterDigital</w:t>
            </w:r>
            <w:proofErr w:type="spellEnd"/>
            <w:r>
              <w:rPr>
                <w:rFonts w:eastAsia="Calibri"/>
                <w:i/>
                <w:iCs/>
                <w:sz w:val="18"/>
                <w:szCs w:val="18"/>
              </w:rPr>
              <w:t xml:space="preserve">, Qualcomm (implicit indication), Lenovo (info#16 explicit or implicit, no for #17, #18), OPPO, ZTE/ </w:t>
            </w:r>
            <w:proofErr w:type="spellStart"/>
            <w:r>
              <w:rPr>
                <w:rFonts w:eastAsia="Calibri"/>
                <w:i/>
                <w:iCs/>
                <w:sz w:val="18"/>
                <w:szCs w:val="18"/>
              </w:rPr>
              <w:t>Pengcheng</w:t>
            </w:r>
            <w:proofErr w:type="spellEnd"/>
            <w:r>
              <w:rPr>
                <w:rFonts w:eastAsia="Calibri"/>
                <w:i/>
                <w:iCs/>
                <w:sz w:val="18"/>
                <w:szCs w:val="18"/>
              </w:rPr>
              <w:t xml:space="preserve"> Laboratory, Nokia (info#16 and #17 with associated ID), vivo (info#16 if </w:t>
            </w:r>
            <w:r>
              <w:rPr>
                <w:rFonts w:eastAsia="Calibri"/>
                <w:i/>
                <w:iCs/>
                <w:sz w:val="18"/>
                <w:szCs w:val="18"/>
              </w:rPr>
              <w:lastRenderedPageBreak/>
              <w:t>Associated ID is supported), Apple</w:t>
            </w:r>
          </w:p>
        </w:tc>
      </w:tr>
      <w:tr w:rsidR="007627DC" w14:paraId="659F29E5" w14:textId="77777777">
        <w:tc>
          <w:tcPr>
            <w:tcW w:w="2691" w:type="dxa"/>
            <w:shd w:val="clear" w:color="auto" w:fill="A6A6A6" w:themeFill="background1" w:themeFillShade="A6"/>
          </w:tcPr>
          <w:p w14:paraId="01DA0219" w14:textId="77777777" w:rsidR="007627DC" w:rsidRDefault="00FF54AD">
            <w:pPr>
              <w:rPr>
                <w:rFonts w:eastAsia="Calibri"/>
                <w:i/>
                <w:iCs/>
                <w:sz w:val="18"/>
                <w:szCs w:val="18"/>
              </w:rPr>
            </w:pPr>
            <w:r>
              <w:rPr>
                <w:rFonts w:eastAsia="Calibri"/>
                <w:i/>
                <w:iCs/>
                <w:sz w:val="18"/>
                <w:szCs w:val="18"/>
              </w:rPr>
              <w:lastRenderedPageBreak/>
              <w:t>No</w:t>
            </w:r>
          </w:p>
          <w:p w14:paraId="238F1CFA" w14:textId="77777777" w:rsidR="007627DC" w:rsidRDefault="00FF54AD">
            <w:pPr>
              <w:rPr>
                <w:rFonts w:eastAsia="Calibri"/>
                <w:i/>
                <w:iCs/>
                <w:sz w:val="18"/>
                <w:szCs w:val="18"/>
              </w:rPr>
            </w:pPr>
            <w:r>
              <w:rPr>
                <w:rFonts w:eastAsia="Calibri"/>
                <w:b/>
                <w:bCs/>
                <w:i/>
                <w:iCs/>
                <w:sz w:val="18"/>
                <w:szCs w:val="18"/>
              </w:rPr>
              <w:t>[6 sources]</w:t>
            </w:r>
          </w:p>
        </w:tc>
        <w:tc>
          <w:tcPr>
            <w:tcW w:w="7270" w:type="dxa"/>
            <w:shd w:val="clear" w:color="auto" w:fill="A6A6A6" w:themeFill="background1" w:themeFillShade="A6"/>
          </w:tcPr>
          <w:p w14:paraId="44575686" w14:textId="77777777" w:rsidR="007627DC" w:rsidRDefault="00FF54AD">
            <w:pPr>
              <w:rPr>
                <w:rFonts w:eastAsia="Calibri"/>
                <w:i/>
                <w:iCs/>
                <w:sz w:val="18"/>
                <w:szCs w:val="18"/>
              </w:rPr>
            </w:pPr>
            <w:r>
              <w:rPr>
                <w:rFonts w:eastAsia="Calibri" w:cs="Calibri"/>
                <w:i/>
                <w:iCs/>
                <w:sz w:val="18"/>
                <w:szCs w:val="18"/>
              </w:rPr>
              <w:t>Huawei/</w:t>
            </w:r>
            <w:proofErr w:type="spellStart"/>
            <w:r>
              <w:rPr>
                <w:rFonts w:eastAsia="Calibri" w:cs="Calibri"/>
                <w:i/>
                <w:iCs/>
                <w:sz w:val="18"/>
                <w:szCs w:val="18"/>
              </w:rPr>
              <w:t>HiSilicon</w:t>
            </w:r>
            <w:proofErr w:type="spellEnd"/>
            <w:r>
              <w:rPr>
                <w:rFonts w:eastAsia="Calibri" w:cs="Calibri"/>
                <w:i/>
                <w:iCs/>
                <w:sz w:val="18"/>
                <w:szCs w:val="18"/>
              </w:rPr>
              <w:t>,</w:t>
            </w:r>
            <w:r>
              <w:rPr>
                <w:rFonts w:eastAsia="Calibri"/>
                <w:i/>
                <w:iCs/>
                <w:sz w:val="18"/>
                <w:szCs w:val="18"/>
              </w:rPr>
              <w:t xml:space="preserve"> Ericsson, CATT/CICTCI, NTT DOCOMO</w:t>
            </w:r>
          </w:p>
        </w:tc>
      </w:tr>
    </w:tbl>
    <w:p w14:paraId="26172084" w14:textId="77777777" w:rsidR="007627DC" w:rsidRDefault="007627DC"/>
    <w:p w14:paraId="60473820" w14:textId="77777777" w:rsidR="007627DC" w:rsidRDefault="00FF54AD">
      <w:r>
        <w:t>Based on companies’ input, there are approximately equal support for and against signaling information specific to legacy UE-based DL-</w:t>
      </w:r>
      <w:proofErr w:type="spellStart"/>
      <w:r>
        <w:t>AoD</w:t>
      </w:r>
      <w:proofErr w:type="spellEnd"/>
      <w:r>
        <w:t xml:space="preserve"> (i.e., info #16-18). Thus, it is suggested to conclude the discussion as below.</w:t>
      </w:r>
    </w:p>
    <w:p w14:paraId="27410B1A" w14:textId="77777777" w:rsidR="007627DC" w:rsidRDefault="007627DC"/>
    <w:p w14:paraId="0553B85E" w14:textId="77777777" w:rsidR="007627DC" w:rsidRDefault="00FF54AD">
      <w:pPr>
        <w:rPr>
          <w:b/>
          <w:bCs/>
          <w:u w:val="single"/>
        </w:rPr>
      </w:pPr>
      <w:r>
        <w:rPr>
          <w:b/>
          <w:bCs/>
          <w:highlight w:val="yellow"/>
          <w:u w:val="single"/>
        </w:rPr>
        <w:t>Proposal 5.1.2-2 (for conclusion)</w:t>
      </w:r>
    </w:p>
    <w:p w14:paraId="77D4B268" w14:textId="77777777" w:rsidR="007627DC" w:rsidRDefault="00FF54AD">
      <w:r>
        <w:t>For AI/ML based positioning Case 1, assistance information specific to legacy UE-based DL-</w:t>
      </w:r>
      <w:proofErr w:type="spellStart"/>
      <w:r>
        <w:t>AoD</w:t>
      </w:r>
      <w:proofErr w:type="spellEnd"/>
      <w:r>
        <w:t xml:space="preserve"> (i.e., info #16, #17, #18) are not provided from LMF to UE. </w:t>
      </w:r>
    </w:p>
    <w:p w14:paraId="35CD2BD4" w14:textId="77777777" w:rsidR="007627DC" w:rsidRDefault="007627DC">
      <w:pPr>
        <w:tabs>
          <w:tab w:val="left" w:pos="720"/>
          <w:tab w:val="left" w:pos="1440"/>
          <w:tab w:val="left" w:pos="2160"/>
        </w:tabs>
        <w:spacing w:line="360" w:lineRule="auto"/>
      </w:pPr>
    </w:p>
    <w:tbl>
      <w:tblPr>
        <w:tblStyle w:val="TableGrid10"/>
        <w:tblW w:w="9990" w:type="dxa"/>
        <w:tblInd w:w="-5" w:type="dxa"/>
        <w:tblLayout w:type="fixed"/>
        <w:tblLook w:val="04A0" w:firstRow="1" w:lastRow="0" w:firstColumn="1" w:lastColumn="0" w:noHBand="0" w:noVBand="1"/>
      </w:tblPr>
      <w:tblGrid>
        <w:gridCol w:w="1417"/>
        <w:gridCol w:w="8573"/>
      </w:tblGrid>
      <w:tr w:rsidR="007627DC" w14:paraId="2F3CE8C3" w14:textId="77777777">
        <w:tc>
          <w:tcPr>
            <w:tcW w:w="1417" w:type="dxa"/>
          </w:tcPr>
          <w:p w14:paraId="1B173B29" w14:textId="77777777" w:rsidR="007627DC" w:rsidRDefault="007627DC">
            <w:pPr>
              <w:rPr>
                <w:rFonts w:eastAsia="SimSun"/>
                <w:b/>
              </w:rPr>
            </w:pPr>
          </w:p>
        </w:tc>
        <w:tc>
          <w:tcPr>
            <w:tcW w:w="8572" w:type="dxa"/>
          </w:tcPr>
          <w:p w14:paraId="654550E2" w14:textId="77777777" w:rsidR="007627DC" w:rsidRDefault="00FF54AD">
            <w:pPr>
              <w:jc w:val="center"/>
              <w:rPr>
                <w:rFonts w:eastAsia="SimSun"/>
                <w:b/>
              </w:rPr>
            </w:pPr>
            <w:r>
              <w:rPr>
                <w:rFonts w:eastAsia="SimSun"/>
                <w:b/>
              </w:rPr>
              <w:t>Company</w:t>
            </w:r>
          </w:p>
        </w:tc>
      </w:tr>
      <w:tr w:rsidR="007627DC" w14:paraId="7AC5A41E" w14:textId="77777777">
        <w:tc>
          <w:tcPr>
            <w:tcW w:w="1417" w:type="dxa"/>
          </w:tcPr>
          <w:p w14:paraId="4EBA4194" w14:textId="77777777" w:rsidR="007627DC" w:rsidRDefault="00FF54AD">
            <w:pPr>
              <w:rPr>
                <w:rFonts w:eastAsia="SimSun"/>
              </w:rPr>
            </w:pPr>
            <w:r>
              <w:rPr>
                <w:rFonts w:eastAsia="SimSun"/>
              </w:rPr>
              <w:t>Support</w:t>
            </w:r>
          </w:p>
        </w:tc>
        <w:tc>
          <w:tcPr>
            <w:tcW w:w="8572" w:type="dxa"/>
          </w:tcPr>
          <w:p w14:paraId="5A72A235" w14:textId="77777777" w:rsidR="007627DC" w:rsidRDefault="007627DC">
            <w:pPr>
              <w:rPr>
                <w:rFonts w:eastAsia="SimSun"/>
              </w:rPr>
            </w:pPr>
          </w:p>
        </w:tc>
      </w:tr>
      <w:tr w:rsidR="007627DC" w14:paraId="2CEF024E" w14:textId="77777777">
        <w:tc>
          <w:tcPr>
            <w:tcW w:w="1417" w:type="dxa"/>
          </w:tcPr>
          <w:p w14:paraId="0B35FD13" w14:textId="77777777" w:rsidR="007627DC" w:rsidRDefault="00FF54AD">
            <w:pPr>
              <w:rPr>
                <w:rFonts w:eastAsia="SimSun"/>
              </w:rPr>
            </w:pPr>
            <w:r>
              <w:rPr>
                <w:rFonts w:eastAsia="SimSun"/>
              </w:rPr>
              <w:t>Not support</w:t>
            </w:r>
          </w:p>
        </w:tc>
        <w:tc>
          <w:tcPr>
            <w:tcW w:w="8572" w:type="dxa"/>
          </w:tcPr>
          <w:p w14:paraId="313A8437" w14:textId="3D1BECE9" w:rsidR="007627DC" w:rsidRDefault="00FF54AD">
            <w:pPr>
              <w:rPr>
                <w:rFonts w:eastAsia="SimSun"/>
              </w:rPr>
            </w:pPr>
            <w:r>
              <w:rPr>
                <w:rFonts w:eastAsia="SimSun"/>
              </w:rPr>
              <w:t xml:space="preserve">ZTE, Nokia, </w:t>
            </w:r>
            <w:proofErr w:type="spellStart"/>
            <w:r>
              <w:rPr>
                <w:rFonts w:eastAsia="SimSun"/>
              </w:rPr>
              <w:t>InterDigital</w:t>
            </w:r>
            <w:proofErr w:type="spellEnd"/>
            <w:r>
              <w:rPr>
                <w:rFonts w:eastAsia="SimSun"/>
              </w:rPr>
              <w:t>, Qualcomm</w:t>
            </w:r>
            <w:r w:rsidR="0094220D">
              <w:rPr>
                <w:rFonts w:eastAsia="SimSun"/>
              </w:rPr>
              <w:t>, Apple</w:t>
            </w:r>
          </w:p>
        </w:tc>
      </w:tr>
    </w:tbl>
    <w:p w14:paraId="6838396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6B39B48" w14:textId="77777777">
        <w:tc>
          <w:tcPr>
            <w:tcW w:w="1410" w:type="dxa"/>
          </w:tcPr>
          <w:p w14:paraId="4FFE56A4" w14:textId="77777777" w:rsidR="007627DC" w:rsidRDefault="00FF54AD">
            <w:pPr>
              <w:rPr>
                <w:rFonts w:eastAsia="Calibri"/>
                <w:b/>
              </w:rPr>
            </w:pPr>
            <w:r>
              <w:rPr>
                <w:rFonts w:eastAsia="Calibri"/>
                <w:b/>
              </w:rPr>
              <w:t>Company</w:t>
            </w:r>
          </w:p>
        </w:tc>
        <w:tc>
          <w:tcPr>
            <w:tcW w:w="8574" w:type="dxa"/>
          </w:tcPr>
          <w:p w14:paraId="6B4EBCF3" w14:textId="77777777" w:rsidR="007627DC" w:rsidRDefault="00FF54AD">
            <w:pPr>
              <w:jc w:val="center"/>
              <w:rPr>
                <w:rFonts w:eastAsia="Calibri"/>
                <w:b/>
              </w:rPr>
            </w:pPr>
            <w:r>
              <w:rPr>
                <w:rFonts w:eastAsia="Calibri"/>
                <w:b/>
              </w:rPr>
              <w:t>Comments</w:t>
            </w:r>
          </w:p>
        </w:tc>
      </w:tr>
      <w:tr w:rsidR="007627DC" w14:paraId="1C6B2A8D" w14:textId="77777777">
        <w:tc>
          <w:tcPr>
            <w:tcW w:w="1410" w:type="dxa"/>
          </w:tcPr>
          <w:p w14:paraId="7358ED4C" w14:textId="77777777" w:rsidR="007627DC" w:rsidRDefault="00FF54AD">
            <w:r>
              <w:t>ZTE</w:t>
            </w:r>
          </w:p>
        </w:tc>
        <w:tc>
          <w:tcPr>
            <w:tcW w:w="8574" w:type="dxa"/>
          </w:tcPr>
          <w:p w14:paraId="35947C23" w14:textId="77777777" w:rsidR="007627DC" w:rsidRDefault="00FF54AD">
            <w:r>
              <w:t>Assistance data from DL-AOD also provide useful network condition-related information to UE.</w:t>
            </w:r>
          </w:p>
        </w:tc>
      </w:tr>
      <w:tr w:rsidR="007627DC" w14:paraId="69B6F298" w14:textId="77777777">
        <w:tc>
          <w:tcPr>
            <w:tcW w:w="1410" w:type="dxa"/>
          </w:tcPr>
          <w:p w14:paraId="564C22E9" w14:textId="77777777" w:rsidR="007627DC" w:rsidRDefault="00FF54AD">
            <w:pPr>
              <w:rPr>
                <w:rFonts w:eastAsia="Calibri"/>
              </w:rPr>
            </w:pPr>
            <w:r>
              <w:t>OPPO</w:t>
            </w:r>
          </w:p>
        </w:tc>
        <w:tc>
          <w:tcPr>
            <w:tcW w:w="8574" w:type="dxa"/>
          </w:tcPr>
          <w:p w14:paraId="41E42D9F" w14:textId="77777777" w:rsidR="007627DC" w:rsidRDefault="00FF54AD">
            <w:pPr>
              <w:rPr>
                <w:rFonts w:eastAsia="Calibri"/>
              </w:rPr>
            </w:pPr>
            <w:r>
              <w:t>It can be beneficial to provide above assistance information to UE. On the other hand, for the common assistance information, the agreement for DL-TDOA can be reused for DL-</w:t>
            </w:r>
            <w:proofErr w:type="spellStart"/>
            <w:r>
              <w:t>AoD</w:t>
            </w:r>
            <w:proofErr w:type="spellEnd"/>
            <w:r>
              <w:t>, for example, Info #7.</w:t>
            </w:r>
          </w:p>
        </w:tc>
      </w:tr>
      <w:tr w:rsidR="007627DC" w14:paraId="1C3F0679" w14:textId="77777777">
        <w:tc>
          <w:tcPr>
            <w:tcW w:w="1410" w:type="dxa"/>
          </w:tcPr>
          <w:p w14:paraId="2A859626" w14:textId="77777777" w:rsidR="007627DC" w:rsidRDefault="00FF54AD">
            <w:pPr>
              <w:rPr>
                <w:rFonts w:eastAsia="Calibri"/>
              </w:rPr>
            </w:pPr>
            <w:proofErr w:type="spellStart"/>
            <w:r>
              <w:rPr>
                <w:rFonts w:eastAsia="Calibri"/>
              </w:rPr>
              <w:t>InterDigital</w:t>
            </w:r>
            <w:proofErr w:type="spellEnd"/>
          </w:p>
        </w:tc>
        <w:tc>
          <w:tcPr>
            <w:tcW w:w="8574" w:type="dxa"/>
          </w:tcPr>
          <w:p w14:paraId="61DDFCFB" w14:textId="77777777" w:rsidR="007627DC" w:rsidRDefault="00FF54AD">
            <w:pPr>
              <w:rPr>
                <w:rFonts w:eastAsia="Calibri"/>
              </w:rPr>
            </w:pPr>
            <w:r>
              <w:rPr>
                <w:rFonts w:eastAsia="Calibri"/>
              </w:rPr>
              <w:t>Beam related information should be included to support the UE to determine consistency.</w:t>
            </w:r>
          </w:p>
        </w:tc>
      </w:tr>
      <w:tr w:rsidR="007627DC" w14:paraId="2EA3E392" w14:textId="77777777">
        <w:tc>
          <w:tcPr>
            <w:tcW w:w="1410" w:type="dxa"/>
          </w:tcPr>
          <w:p w14:paraId="38E808E7" w14:textId="77777777" w:rsidR="007627DC" w:rsidRDefault="00FF54AD">
            <w:pPr>
              <w:rPr>
                <w:rFonts w:eastAsia="Calibri"/>
              </w:rPr>
            </w:pPr>
            <w:r>
              <w:rPr>
                <w:rFonts w:eastAsia="Calibri"/>
              </w:rPr>
              <w:t>Qualcomm</w:t>
            </w:r>
          </w:p>
        </w:tc>
        <w:tc>
          <w:tcPr>
            <w:tcW w:w="8574" w:type="dxa"/>
          </w:tcPr>
          <w:p w14:paraId="38AA618E" w14:textId="77777777" w:rsidR="007627DC" w:rsidRDefault="00FF54AD">
            <w:r>
              <w:t>Case 1 can be sensitive to changes related to AD part of DL-</w:t>
            </w:r>
            <w:proofErr w:type="spellStart"/>
            <w:r>
              <w:t>AoD</w:t>
            </w:r>
            <w:proofErr w:type="spellEnd"/>
            <w:r>
              <w:t xml:space="preserve"> (e.g., changes to antenna beam pattern, beam expected angle, etc.)</w:t>
            </w:r>
          </w:p>
          <w:p w14:paraId="7B6D640B" w14:textId="77777777" w:rsidR="007627DC" w:rsidRDefault="00FF54AD">
            <w:pPr>
              <w:rPr>
                <w:rFonts w:eastAsia="Calibri"/>
              </w:rPr>
            </w:pPr>
            <w:r>
              <w:t>The discussion for at least info#16 need to be treated with info#7.</w:t>
            </w:r>
          </w:p>
        </w:tc>
      </w:tr>
      <w:tr w:rsidR="007627DC" w14:paraId="0121C341" w14:textId="77777777">
        <w:tc>
          <w:tcPr>
            <w:tcW w:w="1410" w:type="dxa"/>
          </w:tcPr>
          <w:p w14:paraId="605E2F54" w14:textId="77777777" w:rsidR="007627DC" w:rsidRDefault="00FF54AD">
            <w:pPr>
              <w:rPr>
                <w:rFonts w:eastAsia="Calibri"/>
              </w:rPr>
            </w:pPr>
            <w:r>
              <w:rPr>
                <w:rFonts w:eastAsia="Yu Mincho"/>
              </w:rPr>
              <w:t>NTT DOCOMO</w:t>
            </w:r>
          </w:p>
        </w:tc>
        <w:tc>
          <w:tcPr>
            <w:tcW w:w="8574" w:type="dxa"/>
          </w:tcPr>
          <w:p w14:paraId="184A9ACF" w14:textId="77777777" w:rsidR="007627DC" w:rsidRDefault="00FF54AD">
            <w:pPr>
              <w:rPr>
                <w:rFonts w:eastAsia="Calibri"/>
              </w:rPr>
            </w:pPr>
            <w:r>
              <w:rPr>
                <w:rFonts w:eastAsia="Yu Mincho"/>
              </w:rPr>
              <w:t xml:space="preserve">Support. AI/ML based positioning Case 1 is mainly considered based on DL-TDOA. When timing based positioning is reused, </w:t>
            </w:r>
            <w:r>
              <w:rPr>
                <w:rFonts w:eastAsia="Calibri"/>
              </w:rPr>
              <w:t>assistance information specific to legacy UE-based DL-</w:t>
            </w:r>
            <w:proofErr w:type="spellStart"/>
            <w:r>
              <w:rPr>
                <w:rFonts w:eastAsia="Calibri"/>
              </w:rPr>
              <w:t>AoD</w:t>
            </w:r>
            <w:proofErr w:type="spellEnd"/>
            <w:r>
              <w:rPr>
                <w:rFonts w:eastAsia="Yu Mincho"/>
              </w:rPr>
              <w:t xml:space="preserve"> is not needed.</w:t>
            </w:r>
          </w:p>
        </w:tc>
      </w:tr>
    </w:tbl>
    <w:p w14:paraId="074C561B" w14:textId="77777777" w:rsidR="007627DC" w:rsidRDefault="007627DC"/>
    <w:p w14:paraId="168FF3D9" w14:textId="77777777" w:rsidR="007627DC" w:rsidRDefault="007627DC"/>
    <w:p w14:paraId="2B8A86FD" w14:textId="77777777" w:rsidR="007627DC" w:rsidRDefault="00FF54AD">
      <w:r>
        <w:t xml:space="preserve">Based on several companies’ input (e.g., Qualcomm, OPPO, CMCC), for Case 1, it is up to UE to determine the overall consistency between training and inference, e.g., by making use of the assistance information provided by the network. The UE may also take into account of other implementation-based info in making the decision, for example, the training dataset available, how the model was trained, etc. </w:t>
      </w:r>
    </w:p>
    <w:p w14:paraId="7C696E1D" w14:textId="77777777" w:rsidR="007627DC" w:rsidRDefault="00FF54AD">
      <w:r>
        <w:t xml:space="preserve">For a specific network side condition, e.g., info #7, it is also up to UE to determine the consistency if info #7 is not provided explicitly nor implicitly. </w:t>
      </w:r>
    </w:p>
    <w:p w14:paraId="73B23AB1" w14:textId="77777777" w:rsidR="007627DC" w:rsidRDefault="007627DC"/>
    <w:p w14:paraId="17828CF8" w14:textId="77777777" w:rsidR="007627DC" w:rsidRDefault="00FF54AD">
      <w:pPr>
        <w:rPr>
          <w:b/>
          <w:bCs/>
          <w:u w:val="single"/>
        </w:rPr>
      </w:pPr>
      <w:r>
        <w:rPr>
          <w:b/>
          <w:bCs/>
          <w:highlight w:val="yellow"/>
          <w:u w:val="single"/>
        </w:rPr>
        <w:t>Proposal 5.1.2-3 (for conclusion)</w:t>
      </w:r>
    </w:p>
    <w:p w14:paraId="0666B288" w14:textId="77777777" w:rsidR="007627DC" w:rsidRDefault="00FF54AD">
      <w:r>
        <w:t xml:space="preserve">For AI/ML based positioning Case 1, it is up to UE to </w:t>
      </w:r>
      <w:r>
        <w:rPr>
          <w:rFonts w:cs="Calibri"/>
          <w:kern w:val="0"/>
        </w:rPr>
        <w:t xml:space="preserve">check at least assistance data provided by LMF to determine </w:t>
      </w:r>
      <w:r>
        <w:rPr>
          <w:rFonts w:cs="Calibri"/>
          <w:kern w:val="0"/>
        </w:rPr>
        <w:lastRenderedPageBreak/>
        <w:t>consistency between training and inference.</w:t>
      </w:r>
    </w:p>
    <w:p w14:paraId="2CDBB3DE" w14:textId="77777777" w:rsidR="007627DC" w:rsidRDefault="00FF54AD" w:rsidP="00FF54AD">
      <w:pPr>
        <w:pStyle w:val="ListParagraph"/>
        <w:numPr>
          <w:ilvl w:val="0"/>
          <w:numId w:val="52"/>
        </w:numPr>
      </w:pPr>
      <w:r>
        <w:t>If a given network side condition (e.g., info #7) is not provided implicitly or explicitly, it is up to UE to determine whether the given network side condition is consistent between training and inference.</w:t>
      </w:r>
    </w:p>
    <w:p w14:paraId="039028C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86C67F6" w14:textId="77777777">
        <w:tc>
          <w:tcPr>
            <w:tcW w:w="1417" w:type="dxa"/>
          </w:tcPr>
          <w:p w14:paraId="4C797864" w14:textId="77777777" w:rsidR="007627DC" w:rsidRDefault="007627DC">
            <w:pPr>
              <w:rPr>
                <w:rFonts w:eastAsia="SimSun"/>
                <w:b/>
              </w:rPr>
            </w:pPr>
          </w:p>
        </w:tc>
        <w:tc>
          <w:tcPr>
            <w:tcW w:w="8572" w:type="dxa"/>
          </w:tcPr>
          <w:p w14:paraId="6B0C7835" w14:textId="77777777" w:rsidR="007627DC" w:rsidRDefault="00FF54AD">
            <w:pPr>
              <w:jc w:val="center"/>
              <w:rPr>
                <w:rFonts w:eastAsia="SimSun"/>
                <w:b/>
              </w:rPr>
            </w:pPr>
            <w:r>
              <w:rPr>
                <w:rFonts w:eastAsia="SimSun"/>
                <w:b/>
              </w:rPr>
              <w:t>Company</w:t>
            </w:r>
          </w:p>
        </w:tc>
      </w:tr>
      <w:tr w:rsidR="007627DC" w14:paraId="60DE483F" w14:textId="77777777">
        <w:tc>
          <w:tcPr>
            <w:tcW w:w="1417" w:type="dxa"/>
          </w:tcPr>
          <w:p w14:paraId="51DD38FC" w14:textId="77777777" w:rsidR="007627DC" w:rsidRDefault="00FF54AD">
            <w:pPr>
              <w:rPr>
                <w:rFonts w:eastAsia="SimSun"/>
              </w:rPr>
            </w:pPr>
            <w:r>
              <w:rPr>
                <w:rFonts w:eastAsia="SimSun"/>
              </w:rPr>
              <w:t>Support</w:t>
            </w:r>
          </w:p>
        </w:tc>
        <w:tc>
          <w:tcPr>
            <w:tcW w:w="8572" w:type="dxa"/>
          </w:tcPr>
          <w:p w14:paraId="2EDFF59D" w14:textId="77777777" w:rsidR="007627DC" w:rsidRDefault="007627DC">
            <w:pPr>
              <w:rPr>
                <w:rFonts w:eastAsia="SimSun"/>
              </w:rPr>
            </w:pPr>
          </w:p>
        </w:tc>
      </w:tr>
      <w:tr w:rsidR="007627DC" w14:paraId="3AA8FFA1" w14:textId="77777777">
        <w:tc>
          <w:tcPr>
            <w:tcW w:w="1417" w:type="dxa"/>
          </w:tcPr>
          <w:p w14:paraId="4A868C47" w14:textId="77777777" w:rsidR="007627DC" w:rsidRDefault="00FF54AD">
            <w:pPr>
              <w:rPr>
                <w:rFonts w:eastAsia="SimSun"/>
              </w:rPr>
            </w:pPr>
            <w:r>
              <w:rPr>
                <w:rFonts w:eastAsia="SimSun"/>
              </w:rPr>
              <w:t>Not support</w:t>
            </w:r>
          </w:p>
        </w:tc>
        <w:tc>
          <w:tcPr>
            <w:tcW w:w="8572" w:type="dxa"/>
          </w:tcPr>
          <w:p w14:paraId="26C04F25" w14:textId="21A850BA" w:rsidR="007627DC" w:rsidRDefault="0094220D">
            <w:pPr>
              <w:rPr>
                <w:rFonts w:eastAsia="SimSun"/>
              </w:rPr>
            </w:pPr>
            <w:r>
              <w:rPr>
                <w:rFonts w:eastAsia="SimSun"/>
              </w:rPr>
              <w:t>Apple</w:t>
            </w:r>
          </w:p>
        </w:tc>
      </w:tr>
    </w:tbl>
    <w:p w14:paraId="00639E6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715F74" w14:textId="77777777">
        <w:tc>
          <w:tcPr>
            <w:tcW w:w="1410" w:type="dxa"/>
          </w:tcPr>
          <w:p w14:paraId="08BFAF61" w14:textId="77777777" w:rsidR="007627DC" w:rsidRDefault="00FF54AD">
            <w:pPr>
              <w:rPr>
                <w:rFonts w:eastAsia="Calibri"/>
                <w:b/>
              </w:rPr>
            </w:pPr>
            <w:r>
              <w:rPr>
                <w:rFonts w:eastAsia="Calibri"/>
                <w:b/>
              </w:rPr>
              <w:t>Company</w:t>
            </w:r>
          </w:p>
        </w:tc>
        <w:tc>
          <w:tcPr>
            <w:tcW w:w="8574" w:type="dxa"/>
          </w:tcPr>
          <w:p w14:paraId="3CB7E24C" w14:textId="77777777" w:rsidR="007627DC" w:rsidRDefault="00FF54AD">
            <w:pPr>
              <w:jc w:val="center"/>
              <w:rPr>
                <w:rFonts w:eastAsia="Calibri"/>
                <w:b/>
              </w:rPr>
            </w:pPr>
            <w:r>
              <w:rPr>
                <w:rFonts w:eastAsia="Calibri"/>
                <w:b/>
              </w:rPr>
              <w:t>Comments</w:t>
            </w:r>
          </w:p>
        </w:tc>
      </w:tr>
      <w:tr w:rsidR="007627DC" w14:paraId="0CA33CAF" w14:textId="77777777">
        <w:tc>
          <w:tcPr>
            <w:tcW w:w="1410" w:type="dxa"/>
          </w:tcPr>
          <w:p w14:paraId="1967DE9A" w14:textId="77777777" w:rsidR="007627DC" w:rsidRDefault="00FF54AD">
            <w:r>
              <w:t>ZTE</w:t>
            </w:r>
          </w:p>
        </w:tc>
        <w:tc>
          <w:tcPr>
            <w:tcW w:w="8574" w:type="dxa"/>
          </w:tcPr>
          <w:p w14:paraId="40D37E5B" w14:textId="77777777" w:rsidR="007627DC" w:rsidRDefault="00FF54AD">
            <w:r>
              <w:t>This can be determined after the discussion on associated ID.</w:t>
            </w:r>
          </w:p>
        </w:tc>
      </w:tr>
      <w:tr w:rsidR="007627DC" w14:paraId="7B753969" w14:textId="77777777">
        <w:tc>
          <w:tcPr>
            <w:tcW w:w="1410" w:type="dxa"/>
          </w:tcPr>
          <w:p w14:paraId="6D5BADF5" w14:textId="77777777" w:rsidR="007627DC" w:rsidRDefault="00FF54AD">
            <w:pPr>
              <w:rPr>
                <w:rFonts w:eastAsia="Calibri"/>
              </w:rPr>
            </w:pPr>
            <w:r>
              <w:t>OPPO</w:t>
            </w:r>
          </w:p>
        </w:tc>
        <w:tc>
          <w:tcPr>
            <w:tcW w:w="8574" w:type="dxa"/>
          </w:tcPr>
          <w:p w14:paraId="712D8C88" w14:textId="77777777" w:rsidR="007627DC" w:rsidRDefault="00FF54AD">
            <w:pPr>
              <w:rPr>
                <w:rFonts w:eastAsia="Calibri"/>
              </w:rPr>
            </w:pPr>
            <w:r>
              <w:t>Ok with the proposal</w:t>
            </w:r>
          </w:p>
        </w:tc>
      </w:tr>
      <w:tr w:rsidR="007627DC" w14:paraId="24C50E0E" w14:textId="77777777">
        <w:tc>
          <w:tcPr>
            <w:tcW w:w="1410" w:type="dxa"/>
          </w:tcPr>
          <w:p w14:paraId="5B2862A9" w14:textId="77777777" w:rsidR="007627DC" w:rsidRDefault="00FF54AD">
            <w:r>
              <w:t>Qualcomm</w:t>
            </w:r>
          </w:p>
        </w:tc>
        <w:tc>
          <w:tcPr>
            <w:tcW w:w="8574" w:type="dxa"/>
          </w:tcPr>
          <w:p w14:paraId="375DCE6D" w14:textId="77777777" w:rsidR="007627DC" w:rsidRDefault="00FF54AD">
            <w:r>
              <w:t>Not ok to discuss UE assumption without first agreeing on explicit and implicit indications.</w:t>
            </w:r>
          </w:p>
        </w:tc>
      </w:tr>
      <w:tr w:rsidR="007627DC" w14:paraId="30DDDE1B" w14:textId="77777777">
        <w:tc>
          <w:tcPr>
            <w:tcW w:w="1410" w:type="dxa"/>
          </w:tcPr>
          <w:p w14:paraId="36B8FC7D" w14:textId="77777777" w:rsidR="007627DC" w:rsidRDefault="00FF54AD">
            <w:pPr>
              <w:rPr>
                <w:rFonts w:eastAsia="Calibri"/>
              </w:rPr>
            </w:pPr>
            <w:r>
              <w:rPr>
                <w:rFonts w:eastAsia="Calibri"/>
              </w:rPr>
              <w:t>CATT/CICTCI</w:t>
            </w:r>
          </w:p>
        </w:tc>
        <w:tc>
          <w:tcPr>
            <w:tcW w:w="8574" w:type="dxa"/>
          </w:tcPr>
          <w:p w14:paraId="71BB133C" w14:textId="77777777" w:rsidR="007627DC" w:rsidRDefault="00FF54AD">
            <w:pPr>
              <w:rPr>
                <w:rFonts w:eastAsia="Calibri"/>
              </w:rPr>
            </w:pPr>
            <w:r>
              <w:t>We think this is the only outcome. It is always up to UE to determine based on the information it has.</w:t>
            </w:r>
          </w:p>
        </w:tc>
      </w:tr>
      <w:tr w:rsidR="007627DC" w14:paraId="23444BD7" w14:textId="77777777">
        <w:tc>
          <w:tcPr>
            <w:tcW w:w="1410" w:type="dxa"/>
          </w:tcPr>
          <w:p w14:paraId="4A9E8EA5" w14:textId="77777777" w:rsidR="007627DC" w:rsidRDefault="00FF54AD">
            <w:pPr>
              <w:rPr>
                <w:rFonts w:eastAsia="Calibri"/>
              </w:rPr>
            </w:pPr>
            <w:r>
              <w:rPr>
                <w:rFonts w:eastAsia="Yu Mincho"/>
              </w:rPr>
              <w:t>NTT DOCOMO</w:t>
            </w:r>
          </w:p>
        </w:tc>
        <w:tc>
          <w:tcPr>
            <w:tcW w:w="8574" w:type="dxa"/>
          </w:tcPr>
          <w:p w14:paraId="3FD32BCE" w14:textId="77777777" w:rsidR="007627DC" w:rsidRDefault="00FF54AD">
            <w:pPr>
              <w:rPr>
                <w:rFonts w:eastAsia="Calibri"/>
              </w:rPr>
            </w:pPr>
            <w:r>
              <w:rPr>
                <w:rFonts w:eastAsia="Yu Mincho"/>
              </w:rPr>
              <w:t>Fine. It is also fine to defer the discussion.</w:t>
            </w:r>
          </w:p>
        </w:tc>
      </w:tr>
      <w:tr w:rsidR="007627DC" w14:paraId="417F99F1" w14:textId="77777777" w:rsidTr="00A92C54">
        <w:tc>
          <w:tcPr>
            <w:tcW w:w="1410" w:type="dxa"/>
            <w:tcBorders>
              <w:top w:val="nil"/>
              <w:bottom w:val="nil"/>
            </w:tcBorders>
          </w:tcPr>
          <w:p w14:paraId="0E1E2DF5"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36D5C1FB" w14:textId="77777777" w:rsidR="007627DC" w:rsidRDefault="00FF54AD">
            <w:pPr>
              <w:rPr>
                <w:rFonts w:eastAsia="Calibri"/>
              </w:rPr>
            </w:pPr>
            <w:r>
              <w:rPr>
                <w:rFonts w:eastAsia="Calibri"/>
              </w:rPr>
              <w:t>Fine</w:t>
            </w:r>
          </w:p>
        </w:tc>
      </w:tr>
      <w:tr w:rsidR="00A92C54" w14:paraId="11D95ACD" w14:textId="77777777" w:rsidTr="0094220D">
        <w:tc>
          <w:tcPr>
            <w:tcW w:w="1410" w:type="dxa"/>
            <w:tcBorders>
              <w:top w:val="nil"/>
              <w:bottom w:val="nil"/>
            </w:tcBorders>
          </w:tcPr>
          <w:p w14:paraId="2603E83F" w14:textId="6A2D6052" w:rsidR="00A92C54" w:rsidRPr="00A92C54" w:rsidRDefault="00A92C54">
            <w:pPr>
              <w:rPr>
                <w:lang w:eastAsia="zh-CN"/>
              </w:rPr>
            </w:pPr>
            <w:r>
              <w:rPr>
                <w:rFonts w:hint="eastAsia"/>
                <w:lang w:eastAsia="zh-CN"/>
              </w:rPr>
              <w:t>CMCC</w:t>
            </w:r>
          </w:p>
        </w:tc>
        <w:tc>
          <w:tcPr>
            <w:tcW w:w="8574" w:type="dxa"/>
            <w:tcBorders>
              <w:top w:val="nil"/>
              <w:bottom w:val="nil"/>
            </w:tcBorders>
          </w:tcPr>
          <w:p w14:paraId="7EF18071" w14:textId="23D36DCC" w:rsidR="00A92C54" w:rsidRPr="00A92C54" w:rsidRDefault="00A92C54">
            <w:pPr>
              <w:rPr>
                <w:lang w:eastAsia="zh-CN"/>
              </w:rPr>
            </w:pPr>
            <w:r>
              <w:rPr>
                <w:rFonts w:hint="eastAsia"/>
                <w:lang w:eastAsia="zh-CN"/>
              </w:rPr>
              <w:t>OK.</w:t>
            </w:r>
          </w:p>
        </w:tc>
      </w:tr>
      <w:tr w:rsidR="0094220D" w14:paraId="7B262710" w14:textId="77777777">
        <w:tc>
          <w:tcPr>
            <w:tcW w:w="1410" w:type="dxa"/>
            <w:tcBorders>
              <w:top w:val="nil"/>
            </w:tcBorders>
          </w:tcPr>
          <w:p w14:paraId="7AB0769B" w14:textId="35DEF421" w:rsidR="0094220D" w:rsidRDefault="0094220D">
            <w:r>
              <w:t>Apple</w:t>
            </w:r>
          </w:p>
        </w:tc>
        <w:tc>
          <w:tcPr>
            <w:tcW w:w="8574" w:type="dxa"/>
            <w:tcBorders>
              <w:top w:val="nil"/>
            </w:tcBorders>
          </w:tcPr>
          <w:p w14:paraId="5EC30866" w14:textId="236F4648" w:rsidR="0094220D" w:rsidRDefault="0094220D">
            <w:r>
              <w:t>Understanding that we were going with option #2 i.e. implicit or explicit. Not clear on sub-bullet.</w:t>
            </w:r>
          </w:p>
        </w:tc>
      </w:tr>
    </w:tbl>
    <w:tbl>
      <w:tblPr>
        <w:tblStyle w:val="TableGrid80"/>
        <w:tblW w:w="9985" w:type="dxa"/>
        <w:tblInd w:w="0" w:type="dxa"/>
        <w:tblLook w:val="04A0" w:firstRow="1" w:lastRow="0" w:firstColumn="1" w:lastColumn="0" w:noHBand="0" w:noVBand="1"/>
      </w:tblPr>
      <w:tblGrid>
        <w:gridCol w:w="1411"/>
        <w:gridCol w:w="8574"/>
      </w:tblGrid>
      <w:tr w:rsidR="0019251B" w14:paraId="29C7D470"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4C15F9B6" w14:textId="77777777" w:rsidR="0019251B" w:rsidRDefault="0019251B">
            <w:pPr>
              <w:rPr>
                <w:rFonts w:cstheme="minorHAnsi"/>
                <w:sz w:val="22"/>
              </w:rPr>
            </w:pPr>
            <w:proofErr w:type="spellStart"/>
            <w: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02199077" w14:textId="77777777" w:rsidR="0019251B" w:rsidRDefault="0019251B">
            <w:r>
              <w:t xml:space="preserve">If info #7 is not provided and also it is UE to check consistency problem, then we don’t need use case 1. </w:t>
            </w:r>
          </w:p>
        </w:tc>
      </w:tr>
    </w:tbl>
    <w:p w14:paraId="574191A2" w14:textId="77777777" w:rsidR="007627DC" w:rsidRDefault="007627DC"/>
    <w:p w14:paraId="097CE0F3" w14:textId="77777777" w:rsidR="007627DC" w:rsidRDefault="007627DC">
      <w:pPr>
        <w:rPr>
          <w:b/>
          <w:bCs/>
        </w:rPr>
      </w:pPr>
    </w:p>
    <w:p w14:paraId="5514A507" w14:textId="4D015DE4" w:rsidR="008A2186" w:rsidRDefault="008A2186" w:rsidP="008A2186">
      <w:pPr>
        <w:pStyle w:val="Heading3"/>
        <w:rPr>
          <w:lang w:val="en-US"/>
        </w:rPr>
      </w:pPr>
      <w:r>
        <w:rPr>
          <w:lang w:val="en-US"/>
        </w:rPr>
        <w:t>2</w:t>
      </w:r>
      <w:r w:rsidRPr="008A2186">
        <w:rPr>
          <w:vertAlign w:val="superscript"/>
          <w:lang w:val="en-US"/>
        </w:rPr>
        <w:t>nd</w:t>
      </w:r>
      <w:r>
        <w:rPr>
          <w:lang w:val="en-US"/>
        </w:rPr>
        <w:t xml:space="preserve"> round discussion</w:t>
      </w:r>
    </w:p>
    <w:p w14:paraId="783CF1C9" w14:textId="3FD19868" w:rsidR="008A2186" w:rsidRDefault="008A2186">
      <w:r w:rsidRPr="008A2186">
        <w:t>Regarding Proposal 5.1.2-1</w:t>
      </w:r>
      <w:r>
        <w:t xml:space="preserve">, the discussion was very active. To make progress, we can start slow as suggested by some companies. Also we can focus on info #7 only so that the proposal can be clearer, to address some companies’ comments. </w:t>
      </w:r>
    </w:p>
    <w:p w14:paraId="786B3367" w14:textId="60390BDC" w:rsidR="008A2186" w:rsidRDefault="008A2186">
      <w:r>
        <w:t xml:space="preserve">The edits by QC to the main body is taken below. </w:t>
      </w:r>
    </w:p>
    <w:p w14:paraId="2FA1A154" w14:textId="77777777" w:rsidR="008A2186" w:rsidRDefault="008A2186"/>
    <w:p w14:paraId="387BD23F" w14:textId="3331BADD" w:rsidR="008A2186" w:rsidRDefault="008A2186" w:rsidP="008A2186">
      <w:pPr>
        <w:rPr>
          <w:b/>
          <w:bCs/>
          <w:u w:val="single"/>
        </w:rPr>
      </w:pPr>
      <w:r>
        <w:rPr>
          <w:b/>
          <w:bCs/>
          <w:highlight w:val="yellow"/>
          <w:u w:val="single"/>
        </w:rPr>
        <w:t>Proposal 5.1.3-1</w:t>
      </w:r>
    </w:p>
    <w:p w14:paraId="0011732A" w14:textId="5048BAE0" w:rsidR="008A2186" w:rsidRDefault="008A2186">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Info #7 can be via associated ID.</w:t>
      </w:r>
    </w:p>
    <w:p w14:paraId="6EDBC3A6" w14:textId="7146F09A" w:rsidR="008A2186" w:rsidRDefault="008A2186" w:rsidP="008A2186">
      <w:pPr>
        <w:pStyle w:val="ListParagraph"/>
        <w:numPr>
          <w:ilvl w:val="0"/>
          <w:numId w:val="49"/>
        </w:numPr>
      </w:pPr>
      <w:r>
        <w:t xml:space="preserve">Associated ID is composed of an ID </w:t>
      </w:r>
      <w:r w:rsidRPr="008A2186">
        <w:rPr>
          <w:color w:val="FF0000"/>
        </w:rPr>
        <w:t>which provides information on whether info #7 has changed</w:t>
      </w:r>
      <w:r>
        <w:t xml:space="preserve">. The ID is not expected to </w:t>
      </w:r>
      <w:r w:rsidR="0054105B">
        <w:t>provide</w:t>
      </w:r>
      <w:r>
        <w:t xml:space="preserv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53CEFD3A"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24FA9990" w14:textId="77777777" w:rsidTr="008B6471">
        <w:tc>
          <w:tcPr>
            <w:tcW w:w="1418" w:type="dxa"/>
          </w:tcPr>
          <w:p w14:paraId="46D58A03" w14:textId="77777777" w:rsidR="002523F2" w:rsidRPr="006832AB" w:rsidRDefault="002523F2" w:rsidP="008B6471">
            <w:pPr>
              <w:rPr>
                <w:b/>
              </w:rPr>
            </w:pPr>
          </w:p>
        </w:tc>
        <w:tc>
          <w:tcPr>
            <w:tcW w:w="8572" w:type="dxa"/>
          </w:tcPr>
          <w:p w14:paraId="091C7D2B" w14:textId="77777777" w:rsidR="002523F2" w:rsidRPr="006832AB" w:rsidRDefault="002523F2" w:rsidP="008B6471">
            <w:pPr>
              <w:jc w:val="center"/>
              <w:rPr>
                <w:b/>
              </w:rPr>
            </w:pPr>
            <w:r w:rsidRPr="006832AB">
              <w:rPr>
                <w:b/>
              </w:rPr>
              <w:t>Company</w:t>
            </w:r>
          </w:p>
        </w:tc>
      </w:tr>
      <w:tr w:rsidR="002523F2" w:rsidRPr="006832AB" w14:paraId="114C791D" w14:textId="77777777" w:rsidTr="008B6471">
        <w:tc>
          <w:tcPr>
            <w:tcW w:w="1418" w:type="dxa"/>
          </w:tcPr>
          <w:p w14:paraId="3CE1F2F8" w14:textId="77777777" w:rsidR="002523F2" w:rsidRPr="006832AB" w:rsidRDefault="002523F2" w:rsidP="008B6471">
            <w:r w:rsidRPr="006832AB">
              <w:lastRenderedPageBreak/>
              <w:t>Support</w:t>
            </w:r>
          </w:p>
        </w:tc>
        <w:tc>
          <w:tcPr>
            <w:tcW w:w="8572" w:type="dxa"/>
          </w:tcPr>
          <w:p w14:paraId="4332DCC6" w14:textId="77777777" w:rsidR="002523F2" w:rsidRPr="006832AB" w:rsidRDefault="002523F2" w:rsidP="008B6471"/>
        </w:tc>
      </w:tr>
      <w:tr w:rsidR="002523F2" w:rsidRPr="006832AB" w14:paraId="2A231052" w14:textId="77777777" w:rsidTr="008B6471">
        <w:tc>
          <w:tcPr>
            <w:tcW w:w="1418" w:type="dxa"/>
          </w:tcPr>
          <w:p w14:paraId="3DCF1791" w14:textId="77777777" w:rsidR="002523F2" w:rsidRPr="006832AB" w:rsidRDefault="002523F2" w:rsidP="008B6471">
            <w:r w:rsidRPr="006832AB">
              <w:t>Not support</w:t>
            </w:r>
          </w:p>
        </w:tc>
        <w:tc>
          <w:tcPr>
            <w:tcW w:w="8572" w:type="dxa"/>
          </w:tcPr>
          <w:p w14:paraId="4CC7DAD6" w14:textId="77777777" w:rsidR="002523F2" w:rsidRPr="006832AB" w:rsidRDefault="002523F2" w:rsidP="008B6471"/>
        </w:tc>
      </w:tr>
    </w:tbl>
    <w:p w14:paraId="1E35E5B2"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07D18009" w14:textId="77777777" w:rsidTr="008B6471">
        <w:tc>
          <w:tcPr>
            <w:tcW w:w="1411" w:type="dxa"/>
          </w:tcPr>
          <w:p w14:paraId="14B99138" w14:textId="77777777" w:rsidR="002523F2" w:rsidRPr="006832AB" w:rsidRDefault="002523F2" w:rsidP="008B6471">
            <w:pPr>
              <w:rPr>
                <w:b/>
              </w:rPr>
            </w:pPr>
            <w:r w:rsidRPr="006832AB">
              <w:rPr>
                <w:b/>
              </w:rPr>
              <w:t>Company</w:t>
            </w:r>
          </w:p>
        </w:tc>
        <w:tc>
          <w:tcPr>
            <w:tcW w:w="8574" w:type="dxa"/>
          </w:tcPr>
          <w:p w14:paraId="2E04C39F" w14:textId="77777777" w:rsidR="002523F2" w:rsidRPr="006832AB" w:rsidRDefault="002523F2" w:rsidP="008B6471">
            <w:pPr>
              <w:jc w:val="center"/>
              <w:rPr>
                <w:b/>
              </w:rPr>
            </w:pPr>
            <w:r w:rsidRPr="006832AB">
              <w:rPr>
                <w:b/>
              </w:rPr>
              <w:t>Comments</w:t>
            </w:r>
          </w:p>
        </w:tc>
      </w:tr>
      <w:tr w:rsidR="002523F2" w:rsidRPr="006832AB" w14:paraId="669C063D" w14:textId="77777777" w:rsidTr="008B6471">
        <w:tc>
          <w:tcPr>
            <w:tcW w:w="1411" w:type="dxa"/>
          </w:tcPr>
          <w:p w14:paraId="0B298182" w14:textId="59CC5F02" w:rsidR="002523F2" w:rsidRPr="006832AB" w:rsidRDefault="006513A4" w:rsidP="008B6471">
            <w:r>
              <w:t>Lenovo</w:t>
            </w:r>
          </w:p>
        </w:tc>
        <w:tc>
          <w:tcPr>
            <w:tcW w:w="8574" w:type="dxa"/>
          </w:tcPr>
          <w:p w14:paraId="525A2075" w14:textId="4AC1EB5A" w:rsidR="002523F2" w:rsidRPr="006832AB" w:rsidRDefault="001068E6" w:rsidP="008B6471">
            <w:r>
              <w:t xml:space="preserve">Generally fine with the proposal. </w:t>
            </w:r>
            <w:r w:rsidR="001A5DD1">
              <w:t xml:space="preserve">One thing which is unclear is the </w:t>
            </w:r>
            <w:r>
              <w:t>format of the associated ID.</w:t>
            </w:r>
          </w:p>
        </w:tc>
      </w:tr>
      <w:tr w:rsidR="00A07CFE" w:rsidRPr="006832AB" w14:paraId="1559D0CA" w14:textId="77777777" w:rsidTr="008B6471">
        <w:tc>
          <w:tcPr>
            <w:tcW w:w="1411" w:type="dxa"/>
          </w:tcPr>
          <w:p w14:paraId="7588BA4D" w14:textId="5BF6A442" w:rsidR="00A07CFE" w:rsidRDefault="00A07CFE" w:rsidP="00A07CFE">
            <w:r>
              <w:t>HW/</w:t>
            </w:r>
            <w:proofErr w:type="spellStart"/>
            <w:r>
              <w:t>HiSi</w:t>
            </w:r>
            <w:proofErr w:type="spellEnd"/>
          </w:p>
        </w:tc>
        <w:tc>
          <w:tcPr>
            <w:tcW w:w="8574" w:type="dxa"/>
          </w:tcPr>
          <w:p w14:paraId="20087269" w14:textId="39A84546" w:rsidR="00A07CFE" w:rsidRDefault="00A07CFE" w:rsidP="00A07CFE">
            <w:r>
              <w:t xml:space="preserve">We suggest to first discuss the details/definition of the implicit indication, to align the views among the companies. </w:t>
            </w:r>
          </w:p>
          <w:p w14:paraId="7F19F856" w14:textId="77777777" w:rsidR="00A07CFE" w:rsidRDefault="00A07CFE" w:rsidP="00A07CFE">
            <w:r>
              <w:t>As discussed at the end of the last meeting, one essential aspect of the implicit indication is its granularity, where companies have proposed it to be per ARP, TRP, list of TRPs, area, etc. As discussed offline with some companies, the granularity has to be distinguished at the UE.</w:t>
            </w:r>
          </w:p>
          <w:p w14:paraId="22590569" w14:textId="77777777" w:rsidR="00A07CFE" w:rsidRDefault="00A07CFE" w:rsidP="00A07CFE">
            <w:r>
              <w:t>The other aspect of the implicit indication is its content, which based on companies’ contributions include the associated ID and/or a time stamp of the last change of TRP locations according to the granularity.</w:t>
            </w:r>
          </w:p>
          <w:p w14:paraId="4C3164E3" w14:textId="77777777" w:rsidR="00A07CFE" w:rsidRDefault="00A07CFE" w:rsidP="00A07CFE">
            <w:r>
              <w:t>Finally, as different motivations have been proposed for the use of the implicit indication, a unified solution should be preferred, i.e., to support a change of TRP locations, the adding/removal of TRPs, the rotation of TRPs IDs, etc.</w:t>
            </w:r>
          </w:p>
          <w:p w14:paraId="19601030" w14:textId="1DF826D8" w:rsidR="00A07CFE" w:rsidRDefault="00A07CFE" w:rsidP="00A07CFE">
            <w:r>
              <w:t>Based on the above, we suggest to first discuss the granularity of the implicit indication.</w:t>
            </w:r>
          </w:p>
        </w:tc>
      </w:tr>
      <w:tr w:rsidR="0040009E" w:rsidRPr="006832AB" w14:paraId="14EF0165" w14:textId="77777777" w:rsidTr="008B6471">
        <w:tc>
          <w:tcPr>
            <w:tcW w:w="1411" w:type="dxa"/>
          </w:tcPr>
          <w:p w14:paraId="5B6E5319" w14:textId="7F4AA354" w:rsidR="0040009E" w:rsidRDefault="0040009E" w:rsidP="00A07CFE">
            <w:r>
              <w:t>Nokia</w:t>
            </w:r>
          </w:p>
        </w:tc>
        <w:tc>
          <w:tcPr>
            <w:tcW w:w="8574" w:type="dxa"/>
          </w:tcPr>
          <w:p w14:paraId="4A2E51DA" w14:textId="2B083377" w:rsidR="0040009E" w:rsidRDefault="0040009E" w:rsidP="0040009E">
            <w:pPr>
              <w:rPr>
                <w:b/>
                <w:bCs/>
                <w:u w:val="single"/>
              </w:rPr>
            </w:pPr>
            <w:r>
              <w:t>Ok, only a small rewording is suggested:</w:t>
            </w:r>
            <w:r>
              <w:br/>
            </w:r>
            <w:r>
              <w:br/>
            </w:r>
            <w:r>
              <w:br/>
            </w:r>
            <w:r>
              <w:br/>
            </w:r>
            <w:r>
              <w:rPr>
                <w:b/>
                <w:bCs/>
                <w:highlight w:val="yellow"/>
                <w:u w:val="single"/>
              </w:rPr>
              <w:t>Proposal 5.1.3-1</w:t>
            </w:r>
            <w:r>
              <w:rPr>
                <w:b/>
                <w:bCs/>
                <w:u w:val="single"/>
              </w:rPr>
              <w:t xml:space="preserve"> </w:t>
            </w:r>
            <w:r w:rsidRPr="0040009E">
              <w:rPr>
                <w:b/>
                <w:bCs/>
                <w:color w:val="00B0F0"/>
                <w:u w:val="single"/>
              </w:rPr>
              <w:t>(updated)</w:t>
            </w:r>
          </w:p>
          <w:p w14:paraId="6E06E212" w14:textId="2925754D" w:rsidR="0040009E" w:rsidRDefault="0040009E" w:rsidP="0040009E">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 </w:t>
            </w:r>
            <w:r w:rsidRPr="0040009E">
              <w:rPr>
                <w:rFonts w:eastAsia="Calibri" w:cs="Calibri"/>
                <w:color w:val="00B0F0"/>
                <w:kern w:val="0"/>
              </w:rPr>
              <w:t>using the AD different than Info #7</w:t>
            </w:r>
            <w:r>
              <w:rPr>
                <w:rFonts w:eastAsia="Calibri"/>
                <w:color w:val="FF0000"/>
              </w:rPr>
              <w:t xml:space="preserve">. Implicit indication of </w:t>
            </w:r>
            <w:r>
              <w:rPr>
                <w:rFonts w:eastAsia="Calibri"/>
              </w:rPr>
              <w:t>Info #7 can be via associated ID.</w:t>
            </w:r>
          </w:p>
          <w:p w14:paraId="191BD07E" w14:textId="77777777" w:rsidR="0040009E" w:rsidRDefault="0040009E" w:rsidP="0040009E">
            <w:pPr>
              <w:pStyle w:val="ListParagraph"/>
              <w:numPr>
                <w:ilvl w:val="0"/>
                <w:numId w:val="49"/>
              </w:numPr>
            </w:pPr>
            <w:r>
              <w:t xml:space="preserve">Associated ID is composed of an ID </w:t>
            </w:r>
            <w:r w:rsidRPr="008A2186">
              <w:rPr>
                <w:color w:val="FF0000"/>
              </w:rPr>
              <w:t>which provides information on whether info #7 has changed</w:t>
            </w:r>
            <w:r>
              <w:t>. 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3276DC52" w14:textId="5B1A204D" w:rsidR="0040009E" w:rsidRDefault="0040009E" w:rsidP="00A07CFE"/>
        </w:tc>
      </w:tr>
      <w:tr w:rsidR="009B5339" w:rsidRPr="006832AB" w14:paraId="1C0EB912" w14:textId="77777777" w:rsidTr="008B6471">
        <w:tc>
          <w:tcPr>
            <w:tcW w:w="1411" w:type="dxa"/>
          </w:tcPr>
          <w:p w14:paraId="66E079F4" w14:textId="22B6912D" w:rsidR="009B5339" w:rsidRDefault="009B5339" w:rsidP="009B5339">
            <w:r>
              <w:rPr>
                <w:rFonts w:hint="eastAsia"/>
                <w:lang w:eastAsia="zh-CN"/>
              </w:rPr>
              <w:t>Z</w:t>
            </w:r>
            <w:r>
              <w:rPr>
                <w:lang w:eastAsia="zh-CN"/>
              </w:rPr>
              <w:t>TE</w:t>
            </w:r>
          </w:p>
        </w:tc>
        <w:tc>
          <w:tcPr>
            <w:tcW w:w="8574" w:type="dxa"/>
          </w:tcPr>
          <w:p w14:paraId="50EC3022" w14:textId="77777777" w:rsidR="009B5339" w:rsidRDefault="009B5339" w:rsidP="009B5339">
            <w:pPr>
              <w:rPr>
                <w:lang w:eastAsia="zh-CN"/>
              </w:rPr>
            </w:pPr>
            <w:r>
              <w:rPr>
                <w:rFonts w:hint="eastAsia"/>
                <w:lang w:eastAsia="zh-CN"/>
              </w:rPr>
              <w:t>I</w:t>
            </w:r>
            <w:r>
              <w:rPr>
                <w:lang w:eastAsia="zh-CN"/>
              </w:rPr>
              <w:t>t seems quite a lot of discussion is required for the definition of associated ID. How to define the change is important, for example whether the update of TRP ID will cause the change of associated ID. From another perspective, how to define the change threshold should also be specified, 1cm or 10cm TRP location update will cause the change of associated ID, as different UE models have different generalization capability. We can first agree on the main bullet with the following update:</w:t>
            </w:r>
          </w:p>
          <w:p w14:paraId="0FFF5874" w14:textId="77777777" w:rsidR="009B5339" w:rsidRDefault="009B5339" w:rsidP="009B5339">
            <w:pPr>
              <w:rPr>
                <w:lang w:eastAsia="zh-CN"/>
              </w:rPr>
            </w:pPr>
          </w:p>
          <w:p w14:paraId="4CB377FB" w14:textId="51F11449" w:rsidR="009B5339" w:rsidRDefault="009B5339" w:rsidP="009B5339">
            <w:r>
              <w:rPr>
                <w:rFonts w:eastAsia="Calibri"/>
              </w:rPr>
              <w:t>For AI/ML based positioning Case 1, regarding info #7 in the as</w:t>
            </w:r>
            <w:r w:rsidRPr="005C561A">
              <w:rPr>
                <w:rFonts w:eastAsia="Calibri"/>
              </w:rPr>
              <w:t>sistance information from legacy UE-based DL-TDOA, it can be provided explicitly (as in legacy) or implicitly</w:t>
            </w:r>
            <w:r w:rsidRPr="005C561A">
              <w:rPr>
                <w:rFonts w:eastAsia="Calibri"/>
                <w:color w:val="FF0000"/>
              </w:rPr>
              <w:t xml:space="preserve"> (</w:t>
            </w:r>
            <w:r>
              <w:rPr>
                <w:rFonts w:eastAsia="Calibri"/>
                <w:color w:val="FF0000"/>
              </w:rPr>
              <w:t xml:space="preserve">only </w:t>
            </w:r>
            <w:r w:rsidRPr="005C561A">
              <w:rPr>
                <w:rFonts w:eastAsia="Calibri"/>
                <w:color w:val="FF0000"/>
              </w:rPr>
              <w:t>if implicitly is clearly defined in RAN1)</w:t>
            </w:r>
            <w:r w:rsidRPr="005C561A">
              <w:rPr>
                <w:rFonts w:eastAsia="Calibri"/>
              </w:rPr>
              <w:t>. If not provided,</w:t>
            </w:r>
            <w:r w:rsidRPr="005C561A">
              <w:rPr>
                <w:rFonts w:eastAsia="Calibri" w:cs="Calibri"/>
                <w:kern w:val="0"/>
              </w:rPr>
              <w:t xml:space="preserve"> it is up to UE implementation to determine consistency between training and inference</w:t>
            </w:r>
            <w:r w:rsidRPr="005C561A">
              <w:rPr>
                <w:rFonts w:eastAsia="Calibri"/>
              </w:rPr>
              <w:t>.</w:t>
            </w:r>
            <w:r>
              <w:rPr>
                <w:rFonts w:eastAsia="Calibri"/>
                <w:color w:val="FF0000"/>
              </w:rPr>
              <w:t xml:space="preserve"> </w:t>
            </w:r>
            <w:r w:rsidRPr="005C561A">
              <w:rPr>
                <w:rFonts w:eastAsia="Calibri"/>
                <w:strike/>
                <w:color w:val="FF0000"/>
              </w:rPr>
              <w:t>Implicit indication of Info #7 can be via associated ID.</w:t>
            </w:r>
          </w:p>
        </w:tc>
      </w:tr>
      <w:tr w:rsidR="00667528" w:rsidRPr="006832AB" w14:paraId="4E37503C" w14:textId="77777777" w:rsidTr="008B6471">
        <w:tc>
          <w:tcPr>
            <w:tcW w:w="1411" w:type="dxa"/>
          </w:tcPr>
          <w:p w14:paraId="7CD7C5CF" w14:textId="6E860D5E" w:rsidR="00667528" w:rsidRDefault="00667528" w:rsidP="009B5339">
            <w:r>
              <w:t>Qualcomm</w:t>
            </w:r>
          </w:p>
        </w:tc>
        <w:tc>
          <w:tcPr>
            <w:tcW w:w="8574" w:type="dxa"/>
          </w:tcPr>
          <w:p w14:paraId="3BED2A6D" w14:textId="77777777" w:rsidR="00520AF2" w:rsidRDefault="00520AF2" w:rsidP="00520AF2">
            <w:r>
              <w:t>Generally fine.</w:t>
            </w:r>
          </w:p>
          <w:p w14:paraId="7F77A67C" w14:textId="1C5EB0CF" w:rsidR="00667528" w:rsidRDefault="00520AF2" w:rsidP="00520AF2">
            <w:r>
              <w:t xml:space="preserve">To address other companies’ inputs, we suggest </w:t>
            </w:r>
            <w:r w:rsidR="00AE4FA2">
              <w:t>adding</w:t>
            </w:r>
            <w:r>
              <w:t xml:space="preserve"> an FFS to discuss content and granularity.</w:t>
            </w:r>
          </w:p>
          <w:p w14:paraId="7CCC8C82" w14:textId="719B5D22" w:rsidR="00F345DE" w:rsidRDefault="00F345DE" w:rsidP="00520AF2">
            <w:r>
              <w:lastRenderedPageBreak/>
              <w:t xml:space="preserve">We are also ok with ZTE version. </w:t>
            </w:r>
          </w:p>
        </w:tc>
      </w:tr>
      <w:tr w:rsidR="00C0315A" w:rsidRPr="006832AB" w14:paraId="49F63AB6" w14:textId="77777777" w:rsidTr="008B6471">
        <w:tc>
          <w:tcPr>
            <w:tcW w:w="1411" w:type="dxa"/>
          </w:tcPr>
          <w:p w14:paraId="3584ADF1" w14:textId="5A812A77" w:rsidR="00C0315A" w:rsidRDefault="00C0315A" w:rsidP="009B5339">
            <w:proofErr w:type="spellStart"/>
            <w:r>
              <w:lastRenderedPageBreak/>
              <w:t>InterDigital</w:t>
            </w:r>
            <w:proofErr w:type="spellEnd"/>
          </w:p>
        </w:tc>
        <w:tc>
          <w:tcPr>
            <w:tcW w:w="8574" w:type="dxa"/>
          </w:tcPr>
          <w:p w14:paraId="3E11BFC2" w14:textId="63D8C6A4" w:rsidR="00C0315A" w:rsidRPr="00C0315A" w:rsidRDefault="00C0315A" w:rsidP="00520AF2">
            <w:pPr>
              <w:rPr>
                <w:lang w:val="de-DE" w:bidi="hi-IN"/>
              </w:rPr>
            </w:pPr>
            <w:r>
              <w:rPr>
                <w:lang w:val="de-DE" w:bidi="hi-IN"/>
              </w:rPr>
              <w:t xml:space="preserve">We agree with ZTE  in principle. If the definition for an associated ID (or other implcit mechanisms) </w:t>
            </w:r>
            <w:r w:rsidR="00E82CFA">
              <w:rPr>
                <w:lang w:val="de-DE" w:bidi="hi-IN"/>
              </w:rPr>
              <w:t>is not clear, it should not be supported.</w:t>
            </w:r>
            <w:r w:rsidR="00752530">
              <w:rPr>
                <w:lang w:val="de-DE" w:bidi="hi-IN"/>
              </w:rPr>
              <w:t xml:space="preserve"> This is the last meeting</w:t>
            </w:r>
            <w:r w:rsidR="00F7502B">
              <w:rPr>
                <w:lang w:val="de-DE" w:bidi="hi-IN"/>
              </w:rPr>
              <w:t xml:space="preserve"> for RAN1</w:t>
            </w:r>
            <w:r w:rsidR="00752530">
              <w:rPr>
                <w:lang w:val="de-DE" w:bidi="hi-IN"/>
              </w:rPr>
              <w:t xml:space="preserve"> and RAN1 needs to make a conclusion on this issue.</w:t>
            </w:r>
          </w:p>
        </w:tc>
      </w:tr>
    </w:tbl>
    <w:p w14:paraId="0F07F869" w14:textId="77777777" w:rsidR="008A2186" w:rsidRPr="008A2186" w:rsidRDefault="008A2186"/>
    <w:p w14:paraId="451504DA" w14:textId="77777777" w:rsidR="008A2186" w:rsidRDefault="008A2186">
      <w:pPr>
        <w:rPr>
          <w:b/>
          <w:bCs/>
        </w:rPr>
      </w:pPr>
    </w:p>
    <w:p w14:paraId="16CE8FBD" w14:textId="77777777" w:rsidR="007627DC" w:rsidRDefault="00FF54AD">
      <w:pPr>
        <w:pStyle w:val="Heading2"/>
        <w:rPr>
          <w:lang w:val="en-US"/>
        </w:rPr>
      </w:pPr>
      <w:r>
        <w:rPr>
          <w:lang w:val="en-US"/>
        </w:rPr>
        <w:t xml:space="preserve">Model inference operation (input, output, configuration) </w:t>
      </w:r>
    </w:p>
    <w:p w14:paraId="0D6D07C0" w14:textId="77777777" w:rsidR="007627DC" w:rsidRDefault="00FF54AD">
      <w:pPr>
        <w:pStyle w:val="Heading3"/>
        <w:rPr>
          <w:lang w:val="en-US"/>
        </w:rPr>
      </w:pPr>
      <w:r>
        <w:rPr>
          <w:lang w:val="en-US"/>
        </w:rPr>
        <w:t>Companies’ view from contribution</w:t>
      </w:r>
    </w:p>
    <w:p w14:paraId="2ACF0C2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8ECD639" w14:textId="77777777">
        <w:tc>
          <w:tcPr>
            <w:tcW w:w="9962" w:type="dxa"/>
          </w:tcPr>
          <w:p w14:paraId="6412A908"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AEB88D3" w14:textId="77777777" w:rsidR="007627DC" w:rsidRDefault="00FF54AD">
            <w:pPr>
              <w:pStyle w:val="Caption"/>
              <w:rPr>
                <w:rFonts w:eastAsia="Calibri"/>
                <w:b w:val="0"/>
                <w:lang w:eastAsia="ja-JP"/>
              </w:rPr>
            </w:pPr>
            <w:r>
              <w:rPr>
                <w:rFonts w:eastAsia="Calibri"/>
                <w:b w:val="0"/>
                <w:lang w:eastAsia="ja-JP"/>
              </w:rPr>
              <w:t>Proposal 30</w:t>
            </w:r>
            <w:r>
              <w:rPr>
                <w:rFonts w:eastAsia="Calibri"/>
                <w:b w:val="0"/>
                <w:lang w:eastAsia="ja-JP"/>
              </w:rPr>
              <w:tab/>
              <w:t xml:space="preserve">(for conclusion) For AI/ML based positioning Case 3b, regarding the time stamp in a measurement report from </w:t>
            </w:r>
            <w:proofErr w:type="spellStart"/>
            <w:r>
              <w:rPr>
                <w:rFonts w:eastAsia="Calibri"/>
                <w:b w:val="0"/>
                <w:lang w:eastAsia="ja-JP"/>
              </w:rPr>
              <w:t>gNB</w:t>
            </w:r>
            <w:proofErr w:type="spellEnd"/>
            <w:r>
              <w:rPr>
                <w:rFonts w:eastAsia="Calibri"/>
                <w:b w:val="0"/>
                <w:lang w:eastAsia="ja-JP"/>
              </w:rPr>
              <w:t xml:space="preserve"> to LMF, existing IE “Time Stamp” in TS 38.455 can be reused from RAN1 perspective.</w:t>
            </w:r>
          </w:p>
        </w:tc>
      </w:tr>
      <w:tr w:rsidR="007627DC" w14:paraId="7CAE88CE" w14:textId="77777777">
        <w:tc>
          <w:tcPr>
            <w:tcW w:w="9962" w:type="dxa"/>
          </w:tcPr>
          <w:p w14:paraId="30E3452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19E12ADC" w14:textId="77777777" w:rsidR="007627DC" w:rsidRDefault="00FF54AD">
            <w:pPr>
              <w:rPr>
                <w:rFonts w:eastAsia="Calibri"/>
              </w:rPr>
            </w:pPr>
            <w:r>
              <w:rPr>
                <w:rFonts w:eastAsia="Calibri"/>
              </w:rPr>
              <w:t>Proposal 8: In AI/ML positioning Case 1, for on-demand PRS, support enhancing existing on-demand PRS configurations by letting UE request the following recommended information:</w:t>
            </w:r>
          </w:p>
          <w:p w14:paraId="6E360226" w14:textId="77777777" w:rsidR="007627DC" w:rsidRDefault="00FF54AD">
            <w:pPr>
              <w:rPr>
                <w:rFonts w:eastAsia="Calibri"/>
              </w:rPr>
            </w:pPr>
            <w:r>
              <w:rPr>
                <w:rFonts w:eastAsia="Calibri"/>
              </w:rPr>
              <w:t>•</w:t>
            </w:r>
            <w:r>
              <w:rPr>
                <w:rFonts w:eastAsia="Calibri"/>
              </w:rPr>
              <w:tab/>
              <w:t>Information related to TRP/resource selection</w:t>
            </w:r>
          </w:p>
          <w:p w14:paraId="28FD6FE8" w14:textId="77777777" w:rsidR="007627DC" w:rsidRDefault="00FF54AD">
            <w:pPr>
              <w:rPr>
                <w:rFonts w:eastAsia="Calibri"/>
              </w:rPr>
            </w:pPr>
            <w:r>
              <w:rPr>
                <w:rFonts w:eastAsia="Calibri"/>
              </w:rPr>
              <w:t>o</w:t>
            </w:r>
            <w:r>
              <w:rPr>
                <w:rFonts w:eastAsia="Calibri"/>
              </w:rPr>
              <w:tab/>
              <w:t>Desired number of TRPs</w:t>
            </w:r>
          </w:p>
          <w:p w14:paraId="1DBAD3C0" w14:textId="77777777" w:rsidR="007627DC" w:rsidRDefault="00FF54AD">
            <w:pPr>
              <w:rPr>
                <w:rFonts w:eastAsia="Calibri"/>
              </w:rPr>
            </w:pPr>
            <w:r>
              <w:rPr>
                <w:rFonts w:eastAsia="Calibri"/>
              </w:rPr>
              <w:t>o</w:t>
            </w:r>
            <w:r>
              <w:rPr>
                <w:rFonts w:eastAsia="Calibri"/>
              </w:rPr>
              <w:tab/>
              <w:t>Desired TRPs based on cell identifies (e.g., NR-PhysCellID-r16, nr-CellGlobalID-r16)</w:t>
            </w:r>
          </w:p>
          <w:p w14:paraId="235A36A2" w14:textId="77777777" w:rsidR="007627DC" w:rsidRDefault="00FF54AD">
            <w:pPr>
              <w:rPr>
                <w:rFonts w:eastAsia="Calibri"/>
              </w:rPr>
            </w:pPr>
            <w:r>
              <w:rPr>
                <w:rFonts w:eastAsia="Calibri"/>
              </w:rPr>
              <w:t>•</w:t>
            </w:r>
            <w:r>
              <w:rPr>
                <w:rFonts w:eastAsia="Calibri"/>
              </w:rPr>
              <w:tab/>
              <w:t>Information related to PRS signal parameters</w:t>
            </w:r>
          </w:p>
          <w:p w14:paraId="56EE9C13" w14:textId="77777777" w:rsidR="007627DC" w:rsidRDefault="00FF54AD">
            <w:pPr>
              <w:rPr>
                <w:rFonts w:eastAsia="Calibri"/>
              </w:rPr>
            </w:pPr>
            <w:proofErr w:type="gramStart"/>
            <w:r>
              <w:rPr>
                <w:rFonts w:eastAsia="Calibri"/>
              </w:rPr>
              <w:t>o</w:t>
            </w:r>
            <w:r>
              <w:rPr>
                <w:rFonts w:eastAsia="Calibri"/>
              </w:rPr>
              <w:tab/>
              <w:t>Desired frequency</w:t>
            </w:r>
            <w:proofErr w:type="gramEnd"/>
            <w:r>
              <w:rPr>
                <w:rFonts w:eastAsia="Calibri"/>
              </w:rPr>
              <w:t xml:space="preserve"> band or </w:t>
            </w:r>
            <w:proofErr w:type="spellStart"/>
            <w:r>
              <w:rPr>
                <w:rFonts w:eastAsia="Calibri"/>
              </w:rPr>
              <w:t>centre</w:t>
            </w:r>
            <w:proofErr w:type="spellEnd"/>
            <w:r>
              <w:rPr>
                <w:rFonts w:eastAsia="Calibri"/>
              </w:rPr>
              <w:t xml:space="preserve"> frequency (e.g., exemplified using nr-ARFCN-r16 or dl-PRS-StartPRB-r16)</w:t>
            </w:r>
          </w:p>
          <w:p w14:paraId="1AE659B9" w14:textId="77777777" w:rsidR="007627DC" w:rsidRDefault="00FF54AD">
            <w:pPr>
              <w:rPr>
                <w:rFonts w:eastAsia="Calibri"/>
              </w:rPr>
            </w:pPr>
            <w:proofErr w:type="gramStart"/>
            <w:r>
              <w:rPr>
                <w:rFonts w:eastAsia="Calibri"/>
              </w:rPr>
              <w:t>o</w:t>
            </w:r>
            <w:r>
              <w:rPr>
                <w:rFonts w:eastAsia="Calibri"/>
              </w:rPr>
              <w:tab/>
              <w:t>Desired</w:t>
            </w:r>
            <w:proofErr w:type="gramEnd"/>
            <w:r>
              <w:rPr>
                <w:rFonts w:eastAsia="Calibri"/>
              </w:rPr>
              <w:t xml:space="preserve"> PRS TX power (e.g., dl-PRS-ResourcePower-r16)</w:t>
            </w:r>
          </w:p>
          <w:p w14:paraId="120CD95D" w14:textId="77777777" w:rsidR="007627DC" w:rsidRDefault="00FF54AD">
            <w:pPr>
              <w:rPr>
                <w:rFonts w:eastAsia="Calibri"/>
              </w:rPr>
            </w:pPr>
            <w:r>
              <w:rPr>
                <w:rFonts w:eastAsia="Calibri"/>
              </w:rPr>
              <w:t>•</w:t>
            </w:r>
            <w:r>
              <w:rPr>
                <w:rFonts w:eastAsia="Calibri"/>
              </w:rPr>
              <w:tab/>
              <w:t>Information related to reference unit</w:t>
            </w:r>
          </w:p>
          <w:p w14:paraId="11FB7F62" w14:textId="77777777" w:rsidR="007627DC" w:rsidRDefault="00FF54AD">
            <w:pPr>
              <w:rPr>
                <w:rFonts w:eastAsia="Calibri"/>
              </w:rPr>
            </w:pPr>
            <w:r>
              <w:rPr>
                <w:rFonts w:eastAsia="Calibri"/>
              </w:rPr>
              <w:t>o</w:t>
            </w:r>
            <w:r>
              <w:rPr>
                <w:rFonts w:eastAsia="Calibri"/>
              </w:rPr>
              <w:tab/>
              <w:t xml:space="preserve">Desired PRU info (e.g., desired PRU location range expressed using range of nr-PRU-LocationInfo-r18 as well as desired measurements from PRU such as </w:t>
            </w:r>
            <w:proofErr w:type="spellStart"/>
            <w:r>
              <w:rPr>
                <w:rFonts w:eastAsia="Calibri"/>
              </w:rPr>
              <w:t>TDoA</w:t>
            </w:r>
            <w:proofErr w:type="spellEnd"/>
            <w:r>
              <w:rPr>
                <w:rFonts w:eastAsia="Calibri"/>
              </w:rPr>
              <w:t>/</w:t>
            </w:r>
            <w:proofErr w:type="spellStart"/>
            <w:r>
              <w:rPr>
                <w:rFonts w:eastAsia="Calibri"/>
              </w:rPr>
              <w:t>AoD</w:t>
            </w:r>
            <w:proofErr w:type="spellEnd"/>
            <w:r>
              <w:rPr>
                <w:rFonts w:eastAsia="Calibri"/>
              </w:rPr>
              <w:t>/RSCP along with corresponding TRPs and their PRS resources)</w:t>
            </w:r>
          </w:p>
          <w:p w14:paraId="785287B9" w14:textId="77777777" w:rsidR="007627DC" w:rsidRDefault="007627DC">
            <w:pPr>
              <w:rPr>
                <w:rFonts w:eastAsia="Calibri"/>
              </w:rPr>
            </w:pPr>
          </w:p>
          <w:p w14:paraId="112DBC18" w14:textId="77777777" w:rsidR="007627DC" w:rsidRDefault="00FF54AD">
            <w:pPr>
              <w:rPr>
                <w:rFonts w:eastAsia="Calibri"/>
              </w:rPr>
            </w:pPr>
            <w:r>
              <w:rPr>
                <w:rFonts w:eastAsia="Calibri"/>
              </w:rPr>
              <w:t>Proposal 9: In AI/ML positioning Case 1, for on-demand PRS, study additional enhancement to existing on-demand PRS configurations by letting UE request the following:</w:t>
            </w:r>
          </w:p>
          <w:p w14:paraId="2295B02C" w14:textId="77777777" w:rsidR="007627DC" w:rsidRDefault="00FF54AD">
            <w:pPr>
              <w:rPr>
                <w:rFonts w:eastAsia="Calibri"/>
              </w:rPr>
            </w:pPr>
            <w:r>
              <w:rPr>
                <w:rFonts w:eastAsia="Calibri"/>
              </w:rPr>
              <w:t>•</w:t>
            </w:r>
            <w:r>
              <w:rPr>
                <w:rFonts w:eastAsia="Calibri"/>
              </w:rPr>
              <w:tab/>
              <w:t>PRS related parameters</w:t>
            </w:r>
          </w:p>
          <w:p w14:paraId="63945E73" w14:textId="77777777" w:rsidR="007627DC" w:rsidRDefault="00FF54AD">
            <w:pPr>
              <w:rPr>
                <w:rFonts w:eastAsia="Calibri"/>
              </w:rPr>
            </w:pPr>
            <w:r>
              <w:rPr>
                <w:rFonts w:eastAsia="Calibri"/>
              </w:rPr>
              <w:t>o</w:t>
            </w:r>
            <w:r>
              <w:rPr>
                <w:rFonts w:eastAsia="Calibri"/>
              </w:rPr>
              <w:tab/>
              <w:t>Desired muting options and patterns for PRS (e.g., dl-PRS-MutingOption1-r16, dl-PRS-MutingOption2-r16, NR-MutingPattern-r16)</w:t>
            </w:r>
          </w:p>
          <w:p w14:paraId="4DF85325" w14:textId="77777777" w:rsidR="007627DC" w:rsidRDefault="00FF54AD">
            <w:pPr>
              <w:rPr>
                <w:rFonts w:eastAsia="Calibri"/>
              </w:rPr>
            </w:pPr>
            <w:r>
              <w:rPr>
                <w:rFonts w:eastAsia="Calibri"/>
              </w:rPr>
              <w:t>o</w:t>
            </w:r>
            <w:r>
              <w:rPr>
                <w:rFonts w:eastAsia="Calibri"/>
              </w:rPr>
              <w:tab/>
              <w:t>Desired PRS subcarrier spacing (SCS) (e.g., dl-PRS-SubcarrierSpacing-r16)</w:t>
            </w:r>
          </w:p>
          <w:p w14:paraId="4A9A8576" w14:textId="77777777" w:rsidR="007627DC" w:rsidRDefault="00FF54AD">
            <w:pPr>
              <w:rPr>
                <w:rFonts w:eastAsia="Calibri"/>
              </w:rPr>
            </w:pPr>
            <w:r>
              <w:rPr>
                <w:rFonts w:eastAsia="Calibri"/>
              </w:rPr>
              <w:t>o</w:t>
            </w:r>
            <w:r>
              <w:rPr>
                <w:rFonts w:eastAsia="Calibri"/>
              </w:rPr>
              <w:tab/>
              <w:t>Desired time gap between repeated PRS resources (e.g., dl-PRS-ResourceTimeGap-r16)</w:t>
            </w:r>
          </w:p>
          <w:p w14:paraId="24FEE399" w14:textId="77777777" w:rsidR="007627DC" w:rsidRDefault="00FF54AD">
            <w:pPr>
              <w:rPr>
                <w:rFonts w:eastAsia="Calibri"/>
              </w:rPr>
            </w:pPr>
            <w:r>
              <w:rPr>
                <w:rFonts w:eastAsia="Calibri"/>
              </w:rPr>
              <w:t>o</w:t>
            </w:r>
            <w:r>
              <w:rPr>
                <w:rFonts w:eastAsia="Calibri"/>
              </w:rPr>
              <w:tab/>
              <w:t xml:space="preserve">Desired starting symbol and slot PRS </w:t>
            </w:r>
            <w:proofErr w:type="gramStart"/>
            <w:r>
              <w:rPr>
                <w:rFonts w:eastAsia="Calibri"/>
              </w:rPr>
              <w:t>offsets  (</w:t>
            </w:r>
            <w:proofErr w:type="gramEnd"/>
            <w:r>
              <w:rPr>
                <w:rFonts w:eastAsia="Calibri"/>
              </w:rPr>
              <w:t>e.g., dl-PRS-ResourceSlotOffset-r16, dl-PRS-ResourceSymbolOffset-r16, dl-PRS-ResourceSymbolOffset-v1800)</w:t>
            </w:r>
          </w:p>
          <w:p w14:paraId="616E355A" w14:textId="77777777" w:rsidR="007627DC" w:rsidRDefault="00FF54AD">
            <w:pPr>
              <w:rPr>
                <w:rFonts w:eastAsia="Calibri"/>
              </w:rPr>
            </w:pPr>
            <w:r>
              <w:rPr>
                <w:rFonts w:eastAsia="Calibri"/>
              </w:rPr>
              <w:t>•</w:t>
            </w:r>
            <w:r>
              <w:rPr>
                <w:rFonts w:eastAsia="Calibri"/>
              </w:rPr>
              <w:tab/>
              <w:t>Other parameters</w:t>
            </w:r>
          </w:p>
          <w:p w14:paraId="5C01B68E" w14:textId="77777777" w:rsidR="007627DC" w:rsidRDefault="00FF54AD">
            <w:pPr>
              <w:rPr>
                <w:rFonts w:eastAsia="Calibri"/>
              </w:rPr>
            </w:pPr>
            <w:r>
              <w:rPr>
                <w:rFonts w:eastAsia="Calibri"/>
              </w:rPr>
              <w:lastRenderedPageBreak/>
              <w:t>o</w:t>
            </w:r>
            <w:r>
              <w:rPr>
                <w:rFonts w:eastAsia="Calibri"/>
              </w:rPr>
              <w:tab/>
              <w:t>Desired TRP relative time difference (RTD) range (e.g., NR-RTD-Info-r16)</w:t>
            </w:r>
          </w:p>
          <w:p w14:paraId="48C53EE6" w14:textId="77777777" w:rsidR="007627DC" w:rsidRDefault="00FF54AD">
            <w:pPr>
              <w:rPr>
                <w:rFonts w:eastAsia="Calibri"/>
              </w:rPr>
            </w:pPr>
            <w:r>
              <w:rPr>
                <w:rFonts w:eastAsia="Calibri"/>
              </w:rPr>
              <w:t>o</w:t>
            </w:r>
            <w:r>
              <w:rPr>
                <w:rFonts w:eastAsia="Calibri"/>
              </w:rPr>
              <w:tab/>
              <w:t>Desired TRP TX timing errors ID/margins (e.g., NR-DL-PRS-TRP-TEG-Info-r17, TEG-TimingErrorMargin-r</w:t>
            </w:r>
            <w:proofErr w:type="gramStart"/>
            <w:r>
              <w:rPr>
                <w:rFonts w:eastAsia="Calibri"/>
              </w:rPr>
              <w:t>17  )</w:t>
            </w:r>
            <w:proofErr w:type="gramEnd"/>
          </w:p>
          <w:p w14:paraId="520AEB2D" w14:textId="77777777" w:rsidR="007627DC" w:rsidRDefault="00FF54AD">
            <w:pPr>
              <w:rPr>
                <w:rFonts w:eastAsia="Calibri"/>
              </w:rPr>
            </w:pPr>
            <w:r>
              <w:rPr>
                <w:rFonts w:eastAsia="Calibri"/>
              </w:rPr>
              <w:t>o</w:t>
            </w:r>
            <w:r>
              <w:rPr>
                <w:rFonts w:eastAsia="Calibri"/>
              </w:rPr>
              <w:tab/>
              <w:t>Desired TRP/PRS beam info and shape (e.g., NR-DL-PRS-BeamInfo-r16, NR-TRP-BeamAntennaInfo-r</w:t>
            </w:r>
            <w:proofErr w:type="gramStart"/>
            <w:r>
              <w:rPr>
                <w:rFonts w:eastAsia="Calibri"/>
              </w:rPr>
              <w:t>17 )</w:t>
            </w:r>
            <w:proofErr w:type="gramEnd"/>
          </w:p>
          <w:p w14:paraId="07ECED3A" w14:textId="77777777" w:rsidR="007627DC" w:rsidRDefault="00FF54AD">
            <w:pPr>
              <w:rPr>
                <w:rFonts w:ascii="Calibri" w:eastAsia="Calibri" w:hAnsi="Calibri" w:cs="Calibri"/>
                <w:kern w:val="0"/>
              </w:rPr>
            </w:pPr>
            <w:r>
              <w:rPr>
                <w:rFonts w:eastAsia="Calibri" w:cs="Calibri"/>
                <w:kern w:val="0"/>
              </w:rPr>
              <w:t>Proposal 16: In AI/ML positioning Case 3a, for inference,</w:t>
            </w:r>
          </w:p>
          <w:p w14:paraId="27556F5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Measurement Request (LMF to </w:t>
            </w:r>
            <w:proofErr w:type="spellStart"/>
            <w:r>
              <w:rPr>
                <w:rFonts w:eastAsia="Calibri" w:cs="Calibri"/>
                <w:kern w:val="0"/>
              </w:rPr>
              <w:t>gNB</w:t>
            </w:r>
            <w:proofErr w:type="spellEnd"/>
            <w:r>
              <w:rPr>
                <w:rFonts w:eastAsia="Calibri" w:cs="Calibri"/>
                <w:kern w:val="0"/>
              </w:rPr>
              <w:t>), consider information to indicate measurements that need to be obtained using AI/ML besides legacy path-based ones (up to Rel-18).</w:t>
            </w:r>
          </w:p>
          <w:p w14:paraId="139C0E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Measurement Response (</w:t>
            </w:r>
            <w:proofErr w:type="spellStart"/>
            <w:r>
              <w:rPr>
                <w:rFonts w:eastAsia="Calibri" w:cs="Calibri"/>
                <w:kern w:val="0"/>
              </w:rPr>
              <w:t>gNB</w:t>
            </w:r>
            <w:proofErr w:type="spellEnd"/>
            <w:r>
              <w:rPr>
                <w:rFonts w:eastAsia="Calibri" w:cs="Calibri"/>
                <w:kern w:val="0"/>
              </w:rPr>
              <w:t xml:space="preserve"> to LMF), consider information to indicate if measurements obtained using AI/ML (if needed)</w:t>
            </w:r>
          </w:p>
          <w:p w14:paraId="64D5E491" w14:textId="77777777" w:rsidR="007627DC" w:rsidRDefault="007627DC">
            <w:pPr>
              <w:rPr>
                <w:rFonts w:eastAsia="Calibri"/>
              </w:rPr>
            </w:pPr>
          </w:p>
        </w:tc>
      </w:tr>
      <w:tr w:rsidR="007627DC" w14:paraId="6055C064" w14:textId="77777777">
        <w:tc>
          <w:tcPr>
            <w:tcW w:w="9962" w:type="dxa"/>
          </w:tcPr>
          <w:p w14:paraId="4EC349E3" w14:textId="77777777" w:rsidR="007627DC" w:rsidRDefault="00FF54AD" w:rsidP="00FF54AD">
            <w:pPr>
              <w:pStyle w:val="ListParagraph"/>
              <w:numPr>
                <w:ilvl w:val="0"/>
                <w:numId w:val="53"/>
              </w:numPr>
            </w:pPr>
            <w:r>
              <w:lastRenderedPageBreak/>
              <w:t>Nokia (R1-2504113)</w:t>
            </w:r>
          </w:p>
          <w:p w14:paraId="34F65777" w14:textId="77777777" w:rsidR="007627DC" w:rsidRDefault="00FF54AD">
            <w:pPr>
              <w:rPr>
                <w:rFonts w:eastAsia="Calibri"/>
              </w:rPr>
            </w:pPr>
            <w:r>
              <w:rPr>
                <w:rFonts w:eastAsia="Calibri"/>
              </w:rPr>
              <w:t>Proposal 32: For Case 1, the so-called “inference configuration” indicated to UE corresponds to the requested location information with any QoS requirements (e.g., accuracy, response time, etc.), requested measurements (if any), reporting configuration (e.g., reporting periodicity), in addition to the assistance data such as containing the DL PRS configuration.</w:t>
            </w:r>
          </w:p>
          <w:p w14:paraId="69864D70" w14:textId="77777777" w:rsidR="007627DC" w:rsidRDefault="00FF54AD">
            <w:pPr>
              <w:rPr>
                <w:rFonts w:eastAsia="Calibri"/>
              </w:rPr>
            </w:pPr>
            <w:r>
              <w:rPr>
                <w:rFonts w:eastAsia="Calibri"/>
              </w:rPr>
              <w:t xml:space="preserve">Proposal 33: For Case 1, no inference reconfiguration is expected based on dynamic applicability report from the UE after </w:t>
            </w:r>
            <w:proofErr w:type="gramStart"/>
            <w:r>
              <w:rPr>
                <w:rFonts w:eastAsia="Calibri"/>
              </w:rPr>
              <w:t>UE</w:t>
            </w:r>
            <w:proofErr w:type="gramEnd"/>
            <w:r>
              <w:rPr>
                <w:rFonts w:eastAsia="Calibri"/>
              </w:rPr>
              <w:t xml:space="preserve"> receives the inference configuration.</w:t>
            </w:r>
          </w:p>
        </w:tc>
      </w:tr>
    </w:tbl>
    <w:p w14:paraId="54C29C16" w14:textId="77777777" w:rsidR="007627DC" w:rsidRDefault="00FF54AD">
      <w:r>
        <w:br/>
      </w:r>
    </w:p>
    <w:p w14:paraId="48EAD713" w14:textId="77777777" w:rsidR="007627DC" w:rsidRDefault="00FF54AD">
      <w:pPr>
        <w:pStyle w:val="Heading3"/>
        <w:rPr>
          <w:lang w:val="en-US"/>
        </w:rPr>
      </w:pPr>
      <w:r>
        <w:rPr>
          <w:lang w:val="en-US"/>
        </w:rPr>
        <w:t>Summary of discussion status for measurement report</w:t>
      </w:r>
    </w:p>
    <w:p w14:paraId="7449E0FF" w14:textId="77777777" w:rsidR="007627DC" w:rsidRDefault="00FF54AD">
      <w:r>
        <w:t xml:space="preserve">The status of the agreements and conclusions made thus far are shown below for measurement reports. The open issues to be closed at this meeting are highlighted in </w:t>
      </w:r>
      <w:proofErr w:type="gramStart"/>
      <w:r>
        <w:t>red</w:t>
      </w:r>
      <w:proofErr w:type="gramEnd"/>
      <w:r>
        <w:t>.</w:t>
      </w:r>
    </w:p>
    <w:tbl>
      <w:tblPr>
        <w:tblStyle w:val="TableGrid100"/>
        <w:tblW w:w="10980" w:type="dxa"/>
        <w:tblInd w:w="-456" w:type="dxa"/>
        <w:tblLayout w:type="fixed"/>
        <w:tblLook w:val="04A0" w:firstRow="1" w:lastRow="0" w:firstColumn="1" w:lastColumn="0" w:noHBand="0" w:noVBand="1"/>
      </w:tblPr>
      <w:tblGrid>
        <w:gridCol w:w="2429"/>
        <w:gridCol w:w="3425"/>
        <w:gridCol w:w="5126"/>
      </w:tblGrid>
      <w:tr w:rsidR="007627DC" w14:paraId="0F94144C" w14:textId="77777777">
        <w:tc>
          <w:tcPr>
            <w:tcW w:w="2429" w:type="dxa"/>
          </w:tcPr>
          <w:p w14:paraId="51498275" w14:textId="77777777" w:rsidR="007627DC" w:rsidRDefault="007627DC">
            <w:pPr>
              <w:rPr>
                <w:rFonts w:ascii="Times" w:eastAsia="DengXian" w:hAnsi="Times" w:cs="Times New Roman"/>
                <w:b/>
                <w:bCs/>
                <w:kern w:val="0"/>
                <w:sz w:val="20"/>
              </w:rPr>
            </w:pPr>
          </w:p>
        </w:tc>
        <w:tc>
          <w:tcPr>
            <w:tcW w:w="8551" w:type="dxa"/>
            <w:gridSpan w:val="2"/>
            <w:shd w:val="clear" w:color="auto" w:fill="D9F2D0"/>
          </w:tcPr>
          <w:p w14:paraId="0C1EAB08"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Measurement report</w:t>
            </w:r>
          </w:p>
        </w:tc>
      </w:tr>
      <w:tr w:rsidR="007627DC" w14:paraId="1A9E8C37" w14:textId="77777777">
        <w:tc>
          <w:tcPr>
            <w:tcW w:w="2429" w:type="dxa"/>
          </w:tcPr>
          <w:p w14:paraId="3EDB588A" w14:textId="77777777" w:rsidR="007627DC" w:rsidRDefault="007627DC">
            <w:pPr>
              <w:rPr>
                <w:rFonts w:ascii="Times" w:eastAsia="DengXian" w:hAnsi="Times" w:cs="Times New Roman"/>
                <w:b/>
                <w:bCs/>
                <w:kern w:val="0"/>
                <w:sz w:val="20"/>
              </w:rPr>
            </w:pPr>
          </w:p>
        </w:tc>
        <w:tc>
          <w:tcPr>
            <w:tcW w:w="3425" w:type="dxa"/>
          </w:tcPr>
          <w:p w14:paraId="7FE0710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measurement report</w:t>
            </w:r>
          </w:p>
        </w:tc>
        <w:tc>
          <w:tcPr>
            <w:tcW w:w="5126" w:type="dxa"/>
          </w:tcPr>
          <w:p w14:paraId="605E3EDD"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measurement report</w:t>
            </w:r>
          </w:p>
        </w:tc>
      </w:tr>
      <w:tr w:rsidR="007627DC" w14:paraId="0E399859" w14:textId="77777777">
        <w:tc>
          <w:tcPr>
            <w:tcW w:w="2429" w:type="dxa"/>
          </w:tcPr>
          <w:p w14:paraId="4F75CAF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8551" w:type="dxa"/>
            <w:gridSpan w:val="2"/>
          </w:tcPr>
          <w:p w14:paraId="74F8F771"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channel measurement</w:t>
            </w:r>
          </w:p>
        </w:tc>
      </w:tr>
      <w:tr w:rsidR="007627DC" w14:paraId="3457E7DC" w14:textId="77777777">
        <w:tc>
          <w:tcPr>
            <w:tcW w:w="2429" w:type="dxa"/>
          </w:tcPr>
          <w:p w14:paraId="5296503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p w14:paraId="6B8F5B0A"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output for model inference)</w:t>
            </w:r>
          </w:p>
        </w:tc>
        <w:tc>
          <w:tcPr>
            <w:tcW w:w="3425" w:type="dxa"/>
          </w:tcPr>
          <w:p w14:paraId="75A47668"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w:t>
            </w:r>
          </w:p>
          <w:p w14:paraId="415F63A6" w14:textId="77777777" w:rsidR="007627DC" w:rsidRDefault="00FF54AD">
            <w:pPr>
              <w:rPr>
                <w:rFonts w:ascii="Times" w:eastAsia="Batang" w:hAnsi="Times" w:cs="DengXian"/>
                <w:kern w:val="0"/>
                <w:sz w:val="20"/>
              </w:rPr>
            </w:pPr>
            <w:r>
              <w:rPr>
                <w:rFonts w:ascii="Times" w:eastAsia="DengXian" w:hAnsi="Times" w:cs="Times New Roman"/>
                <w:kern w:val="0"/>
                <w:sz w:val="20"/>
              </w:rPr>
              <w:t>F</w:t>
            </w:r>
            <w:r>
              <w:rPr>
                <w:rFonts w:ascii="Times" w:eastAsia="Batang" w:hAnsi="Times" w:cs="DengXian"/>
                <w:kern w:val="0"/>
                <w:sz w:val="20"/>
              </w:rPr>
              <w:t xml:space="preserve">or AI/ML based positioning Case 3a, regarding the time stamp </w:t>
            </w:r>
            <w:r>
              <w:rPr>
                <w:rFonts w:ascii="Times" w:eastAsia="Batang" w:hAnsi="Times" w:cs="Times New Roman"/>
                <w:kern w:val="0"/>
                <w:sz w:val="20"/>
              </w:rPr>
              <w:t>in a measurement report</w:t>
            </w:r>
            <w:r>
              <w:rPr>
                <w:rFonts w:ascii="Times" w:eastAsia="DengXian" w:hAnsi="Times" w:cs="Times New Roman"/>
                <w:kern w:val="0"/>
                <w:sz w:val="20"/>
              </w:rPr>
              <w:t xml:space="preserve"> </w:t>
            </w:r>
            <w:r>
              <w:rPr>
                <w:rFonts w:ascii="Times" w:eastAsia="Batang" w:hAnsi="Times" w:cs="Times New Roman"/>
                <w:kern w:val="0"/>
                <w:sz w:val="20"/>
              </w:rPr>
              <w:t xml:space="preserve">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r>
              <w:rPr>
                <w:rFonts w:ascii="Times" w:eastAsia="Batang" w:hAnsi="Times" w:cs="DengXian"/>
                <w:kern w:val="0"/>
                <w:sz w:val="20"/>
              </w:rPr>
              <w:t>,</w:t>
            </w:r>
          </w:p>
          <w:p w14:paraId="037EB87E" w14:textId="77777777" w:rsidR="007627DC" w:rsidRDefault="00FF54AD" w:rsidP="00FF54AD">
            <w:pPr>
              <w:numPr>
                <w:ilvl w:val="0"/>
                <w:numId w:val="54"/>
              </w:numPr>
              <w:spacing w:after="80"/>
              <w:rPr>
                <w:rFonts w:ascii="Times" w:eastAsia="Batang" w:hAnsi="Times" w:cs="DengXian"/>
                <w:kern w:val="0"/>
                <w:sz w:val="20"/>
              </w:rPr>
            </w:pPr>
            <w:r>
              <w:rPr>
                <w:rFonts w:ascii="Times" w:eastAsia="Batang" w:hAnsi="Times" w:cs="DengXian"/>
                <w:kern w:val="0"/>
                <w:sz w:val="20"/>
              </w:rPr>
              <w:t>Existing IE “Time Stamp” in TS 38.455 can be reused from RAN1 perspective.</w:t>
            </w:r>
          </w:p>
          <w:p w14:paraId="2F785D71" w14:textId="77777777" w:rsidR="007627DC" w:rsidRDefault="007627DC">
            <w:pPr>
              <w:rPr>
                <w:rFonts w:ascii="Times" w:eastAsia="DengXian" w:hAnsi="Times" w:cs="Times New Roman"/>
                <w:b/>
                <w:bCs/>
                <w:kern w:val="0"/>
                <w:sz w:val="20"/>
              </w:rPr>
            </w:pPr>
          </w:p>
        </w:tc>
        <w:tc>
          <w:tcPr>
            <w:tcW w:w="5126" w:type="dxa"/>
          </w:tcPr>
          <w:p w14:paraId="37A57D3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62C14D31" w14:textId="77777777" w:rsidR="007627DC" w:rsidRDefault="00FF54AD">
            <w:pPr>
              <w:rPr>
                <w:rFonts w:ascii="Times" w:eastAsia="Batang" w:hAnsi="Times" w:cs="Times New Roman"/>
                <w:kern w:val="0"/>
                <w:sz w:val="20"/>
              </w:rPr>
            </w:pPr>
            <w:r>
              <w:rPr>
                <w:rFonts w:ascii="Times" w:eastAsia="Batang" w:hAnsi="Times" w:cs="Times New Roman"/>
                <w:kern w:val="0"/>
                <w:sz w:val="20"/>
              </w:rPr>
              <w:t>From RAN1 perspective, when timing information is reported for Rel-19</w:t>
            </w:r>
            <w:r>
              <w:rPr>
                <w:rFonts w:ascii="Times" w:eastAsia="DengXian" w:hAnsi="Times" w:cs="Times New Roman"/>
                <w:kern w:val="0"/>
                <w:sz w:val="20"/>
              </w:rPr>
              <w:t xml:space="preserve"> </w:t>
            </w:r>
            <w:r>
              <w:rPr>
                <w:rFonts w:ascii="Times" w:eastAsia="Batang" w:hAnsi="Times" w:cs="Times New Roman"/>
                <w:kern w:val="0"/>
                <w:sz w:val="20"/>
              </w:rPr>
              <w:t xml:space="preserve">AI/ML positioning Case 3a,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2CBB4311"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w:t>
            </w:r>
            <w:r>
              <w:rPr>
                <w:rFonts w:ascii="Times" w:eastAsia="DengXian" w:hAnsi="Times" w:cs="Times New Roman"/>
                <w:kern w:val="0"/>
                <w:sz w:val="20"/>
              </w:rPr>
              <w:t>Mandatory</w:t>
            </w:r>
            <w:r>
              <w:rPr>
                <w:rFonts w:ascii="Times" w:eastAsia="Batang" w:hAnsi="Times" w:cs="Times New Roman"/>
                <w:kern w:val="0"/>
                <w:sz w:val="20"/>
              </w:rPr>
              <w:t>)</w:t>
            </w:r>
            <w:r>
              <w:rPr>
                <w:rFonts w:ascii="Times" w:eastAsia="DengXian" w:hAnsi="Times" w:cs="Times New Roman"/>
                <w:kern w:val="0"/>
                <w:sz w:val="20"/>
              </w:rPr>
              <w:t xml:space="preserve"> </w:t>
            </w:r>
            <w:r>
              <w:rPr>
                <w:rFonts w:ascii="Times" w:eastAsia="Batang" w:hAnsi="Times" w:cs="Times New Roman"/>
                <w:kern w:val="0"/>
                <w:sz w:val="20"/>
              </w:rPr>
              <w:t xml:space="preserve">timing </w:t>
            </w:r>
            <w:proofErr w:type="gramStart"/>
            <w:r>
              <w:rPr>
                <w:rFonts w:ascii="Times" w:eastAsia="Batang" w:hAnsi="Times" w:cs="Times New Roman"/>
                <w:kern w:val="0"/>
                <w:sz w:val="20"/>
              </w:rPr>
              <w:t>information;</w:t>
            </w:r>
            <w:proofErr w:type="gramEnd"/>
          </w:p>
          <w:p w14:paraId="2708BD1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(Optional) Quality of the timing </w:t>
            </w:r>
            <w:proofErr w:type="gramStart"/>
            <w:r>
              <w:rPr>
                <w:rFonts w:ascii="Times" w:eastAsia="Batang" w:hAnsi="Times" w:cs="Times New Roman"/>
                <w:kern w:val="0"/>
                <w:sz w:val="20"/>
              </w:rPr>
              <w:t>information;</w:t>
            </w:r>
            <w:proofErr w:type="gramEnd"/>
          </w:p>
          <w:p w14:paraId="154AF400"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rPr>
            </w:pPr>
            <w:r>
              <w:rPr>
                <w:rFonts w:ascii="Times" w:eastAsia="Batang" w:hAnsi="Times" w:cs="Times New Roman"/>
                <w:kern w:val="0"/>
                <w:sz w:val="20"/>
              </w:rPr>
              <w:t>Existing IE “Timing Measurement Quality” can be reused.</w:t>
            </w:r>
          </w:p>
          <w:p w14:paraId="777F52E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w:t>
            </w:r>
          </w:p>
          <w:p w14:paraId="6A9C5CE1" w14:textId="77777777" w:rsidR="007627DC" w:rsidRDefault="00FF54AD">
            <w:pPr>
              <w:rPr>
                <w:rFonts w:ascii="Times" w:eastAsia="Batang" w:hAnsi="Times" w:cs="Times New Roman"/>
                <w:color w:val="FF0000"/>
                <w:kern w:val="0"/>
                <w:sz w:val="20"/>
              </w:rPr>
            </w:pPr>
            <w:r>
              <w:rPr>
                <w:rFonts w:ascii="Times" w:eastAsia="Batang" w:hAnsi="Times" w:cs="Times New Roman"/>
                <w:color w:val="FF0000"/>
                <w:kern w:val="0"/>
                <w:sz w:val="20"/>
              </w:rPr>
              <w:t>FFS: LOS/NLOS indicator.</w:t>
            </w:r>
          </w:p>
          <w:p w14:paraId="0BA41269" w14:textId="77777777" w:rsidR="007627DC" w:rsidRDefault="00FF54AD">
            <w:pPr>
              <w:rPr>
                <w:rFonts w:ascii="Times" w:eastAsia="DengXian" w:hAnsi="Times" w:cs="Times New Roman"/>
                <w:kern w:val="0"/>
                <w:sz w:val="20"/>
              </w:rPr>
            </w:pPr>
            <w:r>
              <w:rPr>
                <w:rFonts w:ascii="Times" w:eastAsia="Batang" w:hAnsi="Times" w:cs="Times New Roman"/>
                <w:kern w:val="0"/>
                <w:sz w:val="20"/>
              </w:rPr>
              <w:t>Note: The final decision of “mandatory” or “optional” presence of each field is up to RAN3.</w:t>
            </w:r>
          </w:p>
          <w:p w14:paraId="3063047C" w14:textId="77777777" w:rsidR="007627DC" w:rsidRDefault="007627DC">
            <w:pPr>
              <w:rPr>
                <w:rFonts w:ascii="Times" w:eastAsia="DengXian" w:hAnsi="Times" w:cs="Times New Roman"/>
                <w:b/>
                <w:bCs/>
                <w:kern w:val="0"/>
                <w:sz w:val="20"/>
              </w:rPr>
            </w:pPr>
          </w:p>
          <w:p w14:paraId="61AFE7AE"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r w:rsidR="007627DC" w14:paraId="755350EF" w14:textId="77777777">
        <w:tc>
          <w:tcPr>
            <w:tcW w:w="2429" w:type="dxa"/>
          </w:tcPr>
          <w:p w14:paraId="2B66C11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lastRenderedPageBreak/>
              <w:t>Case 3b</w:t>
            </w:r>
          </w:p>
          <w:p w14:paraId="200B0F03"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input for model inference; carries Part A for training data collection)</w:t>
            </w:r>
          </w:p>
        </w:tc>
        <w:tc>
          <w:tcPr>
            <w:tcW w:w="3425" w:type="dxa"/>
          </w:tcPr>
          <w:p w14:paraId="634BB6A3" w14:textId="77777777" w:rsidR="007627DC" w:rsidRDefault="00FF54AD">
            <w:pPr>
              <w:spacing w:after="180"/>
              <w:rPr>
                <w:rFonts w:ascii="Times" w:eastAsia="Batang" w:hAnsi="Times" w:cs="Times New Roman"/>
                <w:kern w:val="0"/>
                <w:sz w:val="20"/>
              </w:rPr>
            </w:pPr>
            <w:r>
              <w:rPr>
                <w:rFonts w:ascii="Times" w:eastAsia="DengXian" w:hAnsi="Times" w:cs="Times New Roman"/>
                <w:b/>
                <w:bCs/>
                <w:color w:val="FF0000"/>
                <w:kern w:val="0"/>
                <w:sz w:val="20"/>
              </w:rPr>
              <w:t>[Need to address</w:t>
            </w:r>
            <w:r>
              <w:rPr>
                <w:rFonts w:ascii="Times" w:eastAsia="DengXian" w:hAnsi="Times" w:cs="Times New Roman"/>
                <w:b/>
                <w:color w:val="FF0000"/>
                <w:kern w:val="0"/>
                <w:sz w:val="20"/>
              </w:rPr>
              <w:t>]</w:t>
            </w:r>
          </w:p>
        </w:tc>
        <w:tc>
          <w:tcPr>
            <w:tcW w:w="5126" w:type="dxa"/>
          </w:tcPr>
          <w:p w14:paraId="6AAA6F2B"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2777AA4D"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34CD121B"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(Mandatory) Channel </w:t>
            </w:r>
            <w:proofErr w:type="gramStart"/>
            <w:r>
              <w:rPr>
                <w:rFonts w:ascii="Times" w:eastAsia="Batang" w:hAnsi="Times" w:cs="Times New Roman"/>
                <w:kern w:val="0"/>
                <w:sz w:val="20"/>
              </w:rPr>
              <w:t>measurement;</w:t>
            </w:r>
            <w:proofErr w:type="gramEnd"/>
          </w:p>
          <w:p w14:paraId="3A3C703F"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(Optional) Quality of the channel </w:t>
            </w:r>
            <w:proofErr w:type="gramStart"/>
            <w:r>
              <w:rPr>
                <w:rFonts w:ascii="Times" w:eastAsia="Batang" w:hAnsi="Times" w:cs="Times New Roman"/>
                <w:kern w:val="0"/>
                <w:sz w:val="20"/>
              </w:rPr>
              <w:t>measurement;</w:t>
            </w:r>
            <w:proofErr w:type="gramEnd"/>
          </w:p>
          <w:p w14:paraId="3BAB03F1"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2AC31356"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p w14:paraId="18C99B78" w14:textId="77777777" w:rsidR="007627DC" w:rsidRDefault="007627DC">
            <w:pPr>
              <w:rPr>
                <w:rFonts w:ascii="Times" w:eastAsia="DengXian" w:hAnsi="Times" w:cs="Times New Roman"/>
                <w:b/>
                <w:bCs/>
                <w:kern w:val="0"/>
                <w:sz w:val="20"/>
              </w:rPr>
            </w:pPr>
          </w:p>
          <w:p w14:paraId="095DFA2D"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bl>
    <w:p w14:paraId="1854D0B2" w14:textId="77777777" w:rsidR="007627DC" w:rsidRDefault="007627DC"/>
    <w:p w14:paraId="08D6F77D" w14:textId="77777777" w:rsidR="007627DC" w:rsidRDefault="00FF54AD">
      <w:r>
        <w:t xml:space="preserve">For the two FFS in the agreements above, </w:t>
      </w:r>
    </w:p>
    <w:p w14:paraId="39E11A14" w14:textId="77777777" w:rsidR="007627DC" w:rsidRDefault="00FF54AD" w:rsidP="00FF54AD">
      <w:pPr>
        <w:pStyle w:val="ListParagraph"/>
        <w:numPr>
          <w:ilvl w:val="0"/>
          <w:numId w:val="22"/>
        </w:numPr>
      </w:pPr>
      <w:r>
        <w:t xml:space="preserve">“FFS: LOS/NLOS indicator” is addressed in section </w:t>
      </w:r>
      <w:proofErr w:type="gramStart"/>
      <w:r>
        <w:t>3.1;</w:t>
      </w:r>
      <w:proofErr w:type="gramEnd"/>
    </w:p>
    <w:p w14:paraId="0BB2366E" w14:textId="77777777" w:rsidR="007627DC" w:rsidRDefault="00FF54AD" w:rsidP="00FF54AD">
      <w:pPr>
        <w:pStyle w:val="ListParagraph"/>
        <w:numPr>
          <w:ilvl w:val="0"/>
          <w:numId w:val="22"/>
        </w:numPr>
      </w:pPr>
      <w:r>
        <w:t>“FFS: details of the quality” is the same as the issue discussed in section 4.1.2 (“Quality indicator of Part A for Case 3b”).</w:t>
      </w:r>
    </w:p>
    <w:p w14:paraId="4EDEC02C" w14:textId="77777777" w:rsidR="007627DC" w:rsidRDefault="007627DC"/>
    <w:p w14:paraId="527F4A40" w14:textId="77777777" w:rsidR="007627DC" w:rsidRDefault="00FF54AD">
      <w:proofErr w:type="gramStart"/>
      <w:r>
        <w:t>Thus</w:t>
      </w:r>
      <w:proofErr w:type="gramEnd"/>
      <w:r>
        <w:t xml:space="preserve"> only the time stamp of measurement report for Case 3b is addressed below.</w:t>
      </w:r>
    </w:p>
    <w:p w14:paraId="78505329" w14:textId="77777777" w:rsidR="007627DC" w:rsidRDefault="00FF54AD">
      <w:pPr>
        <w:pStyle w:val="Heading3"/>
        <w:rPr>
          <w:lang w:val="en-US"/>
        </w:rPr>
      </w:pPr>
      <w:r>
        <w:rPr>
          <w:lang w:val="en-US"/>
        </w:rPr>
        <w:t>1st round discussion</w:t>
      </w:r>
    </w:p>
    <w:p w14:paraId="3C934AE6" w14:textId="77777777" w:rsidR="007627DC" w:rsidRDefault="00FF54AD">
      <w:r>
        <w:t>Regarding the time stamp of measurement report for Case 3b, as suggested by Ericsson, the time stamp for channel measurement of Case 3b can be the same as the time stamp in measurement report of Case 3a. Thus, the following is proposed.</w:t>
      </w:r>
    </w:p>
    <w:p w14:paraId="79AD2EE5" w14:textId="77777777" w:rsidR="007627DC" w:rsidRDefault="007627DC"/>
    <w:p w14:paraId="03ED0320" w14:textId="77777777" w:rsidR="007627DC" w:rsidRDefault="00FF54AD">
      <w:pPr>
        <w:rPr>
          <w:b/>
          <w:u w:val="single"/>
        </w:rPr>
      </w:pPr>
      <w:r>
        <w:rPr>
          <w:b/>
          <w:highlight w:val="yellow"/>
          <w:u w:val="single"/>
        </w:rPr>
        <w:t>Proposal 5.2.3-1 (for conclusion)</w:t>
      </w:r>
    </w:p>
    <w:p w14:paraId="369DA6E3" w14:textId="77777777" w:rsidR="007627DC" w:rsidRDefault="00FF54AD">
      <w:r>
        <w:t xml:space="preserve">For AI/ML based positioning Case 3b, regarding the time stamp in a measurement report from </w:t>
      </w:r>
      <w:proofErr w:type="spellStart"/>
      <w:r>
        <w:t>gNB</w:t>
      </w:r>
      <w:proofErr w:type="spellEnd"/>
      <w:r>
        <w:t xml:space="preserve"> to LMF, </w:t>
      </w:r>
    </w:p>
    <w:p w14:paraId="59181826" w14:textId="77777777" w:rsidR="007627DC" w:rsidRDefault="00FF54AD" w:rsidP="00FF54AD">
      <w:pPr>
        <w:pStyle w:val="ListParagraph"/>
        <w:numPr>
          <w:ilvl w:val="0"/>
          <w:numId w:val="55"/>
        </w:numPr>
      </w:pPr>
      <w:r>
        <w:t>existing IE “Time Stamp” in TS 38.455 can be reused from RAN1 perspective.</w:t>
      </w:r>
    </w:p>
    <w:p w14:paraId="0C6340C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0A18E1F" w14:textId="77777777">
        <w:tc>
          <w:tcPr>
            <w:tcW w:w="1417" w:type="dxa"/>
          </w:tcPr>
          <w:p w14:paraId="56B9A787" w14:textId="77777777" w:rsidR="007627DC" w:rsidRDefault="007627DC">
            <w:pPr>
              <w:rPr>
                <w:rFonts w:eastAsia="SimSun"/>
                <w:b/>
              </w:rPr>
            </w:pPr>
          </w:p>
        </w:tc>
        <w:tc>
          <w:tcPr>
            <w:tcW w:w="8572" w:type="dxa"/>
          </w:tcPr>
          <w:p w14:paraId="2B5CC295" w14:textId="77777777" w:rsidR="007627DC" w:rsidRDefault="00FF54AD">
            <w:pPr>
              <w:jc w:val="center"/>
              <w:rPr>
                <w:rFonts w:eastAsia="SimSun"/>
                <w:b/>
              </w:rPr>
            </w:pPr>
            <w:r>
              <w:rPr>
                <w:rFonts w:eastAsia="SimSun"/>
                <w:b/>
              </w:rPr>
              <w:t>Company</w:t>
            </w:r>
          </w:p>
        </w:tc>
      </w:tr>
      <w:tr w:rsidR="007627DC" w14:paraId="641F2D7D" w14:textId="77777777">
        <w:tc>
          <w:tcPr>
            <w:tcW w:w="1417" w:type="dxa"/>
          </w:tcPr>
          <w:p w14:paraId="70D5F361" w14:textId="77777777" w:rsidR="007627DC" w:rsidRDefault="00FF54AD">
            <w:pPr>
              <w:rPr>
                <w:rFonts w:eastAsia="SimSun"/>
              </w:rPr>
            </w:pPr>
            <w:r>
              <w:rPr>
                <w:rFonts w:eastAsia="SimSun"/>
              </w:rPr>
              <w:t>Support</w:t>
            </w:r>
          </w:p>
        </w:tc>
        <w:tc>
          <w:tcPr>
            <w:tcW w:w="8572" w:type="dxa"/>
          </w:tcPr>
          <w:p w14:paraId="5AE6D250" w14:textId="6EA7A1BA" w:rsidR="007627DC" w:rsidRDefault="00FF54AD">
            <w:pPr>
              <w:rPr>
                <w:rFonts w:eastAsia="SimSun"/>
              </w:rPr>
            </w:pPr>
            <w:r>
              <w:rPr>
                <w:rFonts w:eastAsia="SimSun"/>
              </w:rPr>
              <w:t>ZTE, Nokia, NEC</w:t>
            </w:r>
            <w:r w:rsidR="009F239E">
              <w:rPr>
                <w:rFonts w:eastAsia="SimSun" w:hint="eastAsia"/>
              </w:rPr>
              <w:t>, CMCC</w:t>
            </w:r>
          </w:p>
        </w:tc>
      </w:tr>
      <w:tr w:rsidR="007627DC" w14:paraId="38F6FA2D" w14:textId="77777777">
        <w:tc>
          <w:tcPr>
            <w:tcW w:w="1417" w:type="dxa"/>
          </w:tcPr>
          <w:p w14:paraId="1B20F9DE" w14:textId="77777777" w:rsidR="007627DC" w:rsidRDefault="00FF54AD">
            <w:pPr>
              <w:rPr>
                <w:rFonts w:eastAsia="SimSun"/>
              </w:rPr>
            </w:pPr>
            <w:r>
              <w:rPr>
                <w:rFonts w:eastAsia="SimSun"/>
              </w:rPr>
              <w:t>Not support</w:t>
            </w:r>
          </w:p>
        </w:tc>
        <w:tc>
          <w:tcPr>
            <w:tcW w:w="8572" w:type="dxa"/>
          </w:tcPr>
          <w:p w14:paraId="5B1E6AE0" w14:textId="77777777" w:rsidR="007627DC" w:rsidRDefault="007627DC">
            <w:pPr>
              <w:rPr>
                <w:rFonts w:eastAsia="SimSun"/>
              </w:rPr>
            </w:pPr>
          </w:p>
        </w:tc>
      </w:tr>
    </w:tbl>
    <w:p w14:paraId="75E8724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0746440" w14:textId="77777777">
        <w:tc>
          <w:tcPr>
            <w:tcW w:w="1410" w:type="dxa"/>
          </w:tcPr>
          <w:p w14:paraId="7174F724" w14:textId="77777777" w:rsidR="007627DC" w:rsidRDefault="00FF54AD">
            <w:pPr>
              <w:rPr>
                <w:rFonts w:eastAsia="Calibri"/>
                <w:b/>
              </w:rPr>
            </w:pPr>
            <w:r>
              <w:rPr>
                <w:rFonts w:eastAsia="Calibri"/>
                <w:b/>
              </w:rPr>
              <w:t>Company</w:t>
            </w:r>
          </w:p>
        </w:tc>
        <w:tc>
          <w:tcPr>
            <w:tcW w:w="8574" w:type="dxa"/>
          </w:tcPr>
          <w:p w14:paraId="2F3A08E7" w14:textId="77777777" w:rsidR="007627DC" w:rsidRDefault="00FF54AD">
            <w:pPr>
              <w:jc w:val="center"/>
              <w:rPr>
                <w:rFonts w:eastAsia="Calibri"/>
                <w:b/>
              </w:rPr>
            </w:pPr>
            <w:r>
              <w:rPr>
                <w:rFonts w:eastAsia="Calibri"/>
                <w:b/>
              </w:rPr>
              <w:t>Comments</w:t>
            </w:r>
          </w:p>
        </w:tc>
      </w:tr>
      <w:tr w:rsidR="007627DC" w14:paraId="6E0B76A1" w14:textId="77777777">
        <w:tc>
          <w:tcPr>
            <w:tcW w:w="1410" w:type="dxa"/>
          </w:tcPr>
          <w:p w14:paraId="6C36DF63" w14:textId="77777777" w:rsidR="007627DC" w:rsidRDefault="00FF54AD">
            <w:proofErr w:type="spellStart"/>
            <w:r>
              <w:t>Spredatrum</w:t>
            </w:r>
            <w:proofErr w:type="spellEnd"/>
          </w:p>
        </w:tc>
        <w:tc>
          <w:tcPr>
            <w:tcW w:w="8574" w:type="dxa"/>
          </w:tcPr>
          <w:p w14:paraId="1024C7A3" w14:textId="77777777" w:rsidR="007627DC" w:rsidRDefault="00FF54AD">
            <w:r>
              <w:t>OK</w:t>
            </w:r>
          </w:p>
        </w:tc>
      </w:tr>
      <w:tr w:rsidR="007627DC" w14:paraId="58F15BA9" w14:textId="77777777">
        <w:tc>
          <w:tcPr>
            <w:tcW w:w="1410" w:type="dxa"/>
          </w:tcPr>
          <w:p w14:paraId="48D2E417" w14:textId="77777777" w:rsidR="007627DC" w:rsidRDefault="00FF54AD">
            <w:pPr>
              <w:rPr>
                <w:rFonts w:eastAsia="Calibri"/>
              </w:rPr>
            </w:pPr>
            <w:r>
              <w:rPr>
                <w:rFonts w:eastAsia="Calibri"/>
              </w:rPr>
              <w:t>CATT/CICTCI</w:t>
            </w:r>
          </w:p>
        </w:tc>
        <w:tc>
          <w:tcPr>
            <w:tcW w:w="8574" w:type="dxa"/>
          </w:tcPr>
          <w:p w14:paraId="5D852BE2" w14:textId="77777777" w:rsidR="007627DC" w:rsidRDefault="00FF54AD">
            <w:pPr>
              <w:rPr>
                <w:rFonts w:eastAsia="Calibri"/>
              </w:rPr>
            </w:pPr>
            <w:r>
              <w:t>OK</w:t>
            </w:r>
          </w:p>
        </w:tc>
      </w:tr>
      <w:tr w:rsidR="007627DC" w14:paraId="633AF314" w14:textId="77777777">
        <w:tc>
          <w:tcPr>
            <w:tcW w:w="1410" w:type="dxa"/>
          </w:tcPr>
          <w:p w14:paraId="3E564513" w14:textId="77777777" w:rsidR="007627DC" w:rsidRDefault="00FF54AD">
            <w:pPr>
              <w:rPr>
                <w:rFonts w:eastAsia="Calibri"/>
              </w:rPr>
            </w:pPr>
            <w:r>
              <w:rPr>
                <w:rFonts w:eastAsia="Yu Mincho"/>
              </w:rPr>
              <w:t>NTT DOCOMO</w:t>
            </w:r>
          </w:p>
        </w:tc>
        <w:tc>
          <w:tcPr>
            <w:tcW w:w="8574" w:type="dxa"/>
          </w:tcPr>
          <w:p w14:paraId="0EA4CC36" w14:textId="77777777" w:rsidR="007627DC" w:rsidRDefault="00FF54AD">
            <w:pPr>
              <w:rPr>
                <w:rFonts w:eastAsia="Calibri"/>
              </w:rPr>
            </w:pPr>
            <w:r>
              <w:rPr>
                <w:rFonts w:eastAsia="Yu Mincho"/>
              </w:rPr>
              <w:t>Fine with the proposal.</w:t>
            </w:r>
          </w:p>
        </w:tc>
      </w:tr>
      <w:tr w:rsidR="007627DC" w14:paraId="73589F82" w14:textId="77777777">
        <w:tc>
          <w:tcPr>
            <w:tcW w:w="1410" w:type="dxa"/>
          </w:tcPr>
          <w:p w14:paraId="678C40B2" w14:textId="77777777" w:rsidR="007627DC" w:rsidRDefault="00FF54AD">
            <w:pPr>
              <w:rPr>
                <w:rFonts w:eastAsia="SimSun"/>
              </w:rPr>
            </w:pPr>
            <w:r>
              <w:rPr>
                <w:rFonts w:eastAsia="SimSun"/>
              </w:rPr>
              <w:lastRenderedPageBreak/>
              <w:t>Xiaomi</w:t>
            </w:r>
          </w:p>
        </w:tc>
        <w:tc>
          <w:tcPr>
            <w:tcW w:w="8574" w:type="dxa"/>
          </w:tcPr>
          <w:p w14:paraId="0A9AE53A" w14:textId="77777777" w:rsidR="007627DC" w:rsidRDefault="00FF54AD">
            <w:pPr>
              <w:rPr>
                <w:rFonts w:eastAsia="SimSun"/>
              </w:rPr>
            </w:pPr>
            <w:r>
              <w:rPr>
                <w:rFonts w:eastAsia="SimSun"/>
              </w:rPr>
              <w:t>Support</w:t>
            </w:r>
          </w:p>
        </w:tc>
      </w:tr>
      <w:tr w:rsidR="0094220D" w14:paraId="51965697" w14:textId="77777777">
        <w:tc>
          <w:tcPr>
            <w:tcW w:w="1410" w:type="dxa"/>
          </w:tcPr>
          <w:p w14:paraId="49EA18BB" w14:textId="526D2334" w:rsidR="0094220D" w:rsidRDefault="0094220D">
            <w:pPr>
              <w:rPr>
                <w:rFonts w:eastAsia="SimSun"/>
              </w:rPr>
            </w:pPr>
            <w:r>
              <w:rPr>
                <w:rFonts w:eastAsia="SimSun"/>
              </w:rPr>
              <w:t>Apple</w:t>
            </w:r>
          </w:p>
        </w:tc>
        <w:tc>
          <w:tcPr>
            <w:tcW w:w="8574" w:type="dxa"/>
          </w:tcPr>
          <w:p w14:paraId="34C3AB7B" w14:textId="6A625CC6" w:rsidR="0094220D" w:rsidRDefault="0094220D">
            <w:pPr>
              <w:rPr>
                <w:rFonts w:eastAsia="SimSun"/>
              </w:rPr>
            </w:pPr>
            <w:r>
              <w:rPr>
                <w:rFonts w:eastAsia="SimSun"/>
              </w:rPr>
              <w:t>OK</w:t>
            </w:r>
          </w:p>
        </w:tc>
      </w:tr>
    </w:tbl>
    <w:p w14:paraId="29EC3C55" w14:textId="77777777" w:rsidR="007627DC" w:rsidRDefault="007627DC"/>
    <w:p w14:paraId="66D35754" w14:textId="77777777" w:rsidR="007627DC" w:rsidRDefault="00FF54AD">
      <w:pPr>
        <w:pStyle w:val="Heading1"/>
        <w:rPr>
          <w:lang w:val="en-US"/>
        </w:rPr>
      </w:pPr>
      <w:r>
        <w:rPr>
          <w:lang w:val="en-US"/>
        </w:rPr>
        <w:t xml:space="preserve">Model </w:t>
      </w:r>
      <w:r>
        <w:t xml:space="preserve">performance </w:t>
      </w:r>
      <w:r>
        <w:rPr>
          <w:lang w:val="en-US"/>
        </w:rPr>
        <w:t>monitoring</w:t>
      </w:r>
    </w:p>
    <w:p w14:paraId="54CA122C" w14:textId="77777777" w:rsidR="007627DC" w:rsidRDefault="00FF54AD">
      <w:r>
        <w:t>This section discusses issues for the LCM stage of model performance monitoring.</w:t>
      </w:r>
    </w:p>
    <w:p w14:paraId="672807F6" w14:textId="77777777" w:rsidR="007627DC" w:rsidRDefault="00FF54AD">
      <w:pPr>
        <w:pStyle w:val="Heading2"/>
        <w:rPr>
          <w:lang w:val="en-US"/>
        </w:rPr>
      </w:pPr>
      <w:r>
        <w:rPr>
          <w:lang w:val="en-US"/>
        </w:rPr>
        <w:t>General principles and methods</w:t>
      </w:r>
    </w:p>
    <w:p w14:paraId="05C64A61" w14:textId="77777777" w:rsidR="007627DC" w:rsidRDefault="00FF54AD">
      <w:r>
        <w:t>This section discusses generic methods and principles for model monitoring, which are applicable to all cases.</w:t>
      </w:r>
    </w:p>
    <w:p w14:paraId="23200ED5" w14:textId="77777777" w:rsidR="007627DC" w:rsidRDefault="00FF54AD">
      <w:pPr>
        <w:pStyle w:val="Heading3"/>
        <w:rPr>
          <w:lang w:val="en-US"/>
        </w:rPr>
      </w:pPr>
      <w:r>
        <w:rPr>
          <w:lang w:val="en-US"/>
        </w:rPr>
        <w:t>Companies’ view from contribution</w:t>
      </w:r>
    </w:p>
    <w:p w14:paraId="1FE5BF9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21A73E" w14:textId="77777777">
        <w:tc>
          <w:tcPr>
            <w:tcW w:w="9962" w:type="dxa"/>
          </w:tcPr>
          <w:p w14:paraId="4BF314BD"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76F6230" w14:textId="77777777" w:rsidR="007627DC" w:rsidRDefault="00FF54AD">
            <w:pPr>
              <w:pStyle w:val="Caption"/>
              <w:rPr>
                <w:rFonts w:eastAsia="Calibri"/>
                <w:b w:val="0"/>
                <w:lang w:eastAsia="ja-JP"/>
              </w:rPr>
            </w:pPr>
            <w:r>
              <w:rPr>
                <w:rFonts w:eastAsia="Calibri"/>
                <w:b w:val="0"/>
                <w:lang w:eastAsia="ja-JP"/>
              </w:rPr>
              <w:t>Proposal 26</w:t>
            </w:r>
            <w:r>
              <w:rPr>
                <w:rFonts w:eastAsia="Calibri"/>
                <w:b w:val="0"/>
                <w:lang w:eastAsia="ja-JP"/>
              </w:rPr>
              <w:tab/>
              <w:t>For AI/ML positioning Cases, label-free monitoring methods are supported, where the model inference entity performs self-monitoring without external information on the ground truth label. LMF provides functionality management.</w:t>
            </w:r>
          </w:p>
          <w:p w14:paraId="1716A8E0" w14:textId="77777777" w:rsidR="007627DC" w:rsidRDefault="00FF54AD">
            <w:pPr>
              <w:rPr>
                <w:rFonts w:eastAsia="Calibri"/>
              </w:rPr>
            </w:pPr>
            <w:r>
              <w:rPr>
                <w:rFonts w:eastAsia="Calibri"/>
              </w:rPr>
              <w:t>Proposal 27</w:t>
            </w:r>
            <w:r>
              <w:rPr>
                <w:rFonts w:eastAsia="Calibri"/>
              </w:rPr>
              <w:tab/>
              <w:t>For AI/ML positioning Cases, self-monitoring is the baseline, where the model inference entity performs self-monitoring with or without external information on the ground truth label (i.e., label-free or label-based).</w:t>
            </w:r>
          </w:p>
          <w:p w14:paraId="5B596041" w14:textId="77777777" w:rsidR="007627DC" w:rsidRDefault="00FF54AD">
            <w:pPr>
              <w:ind w:left="567"/>
              <w:rPr>
                <w:rFonts w:eastAsia="Calibri"/>
              </w:rPr>
            </w:pPr>
            <w:r>
              <w:rPr>
                <w:rFonts w:eastAsia="Calibri"/>
              </w:rPr>
              <w:t>•</w:t>
            </w:r>
            <w:r>
              <w:rPr>
                <w:rFonts w:eastAsia="Calibri"/>
              </w:rPr>
              <w:tab/>
              <w:t>The detailed self-monitoring method and decision-making are up to the implementation of the model inference entity (</w:t>
            </w:r>
            <w:proofErr w:type="spellStart"/>
            <w:r>
              <w:rPr>
                <w:rFonts w:eastAsia="Calibri"/>
              </w:rPr>
              <w:t>gNB</w:t>
            </w:r>
            <w:proofErr w:type="spellEnd"/>
            <w:r>
              <w:rPr>
                <w:rFonts w:eastAsia="Calibri"/>
              </w:rPr>
              <w:t xml:space="preserve"> or UE or LMF).</w:t>
            </w:r>
          </w:p>
          <w:p w14:paraId="0ECE9760" w14:textId="77777777" w:rsidR="007627DC" w:rsidRDefault="00FF54AD">
            <w:pPr>
              <w:ind w:left="567"/>
              <w:rPr>
                <w:rFonts w:eastAsia="Calibri"/>
              </w:rPr>
            </w:pPr>
            <w:r>
              <w:rPr>
                <w:rFonts w:eastAsia="Calibri"/>
              </w:rPr>
              <w:t>•</w:t>
            </w:r>
            <w:r>
              <w:rPr>
                <w:rFonts w:eastAsia="Calibri"/>
              </w:rPr>
              <w:tab/>
              <w:t xml:space="preserve">The LMF can request / configure the reporting of monitoring outcome by the model inference entity when it’s </w:t>
            </w:r>
            <w:proofErr w:type="spellStart"/>
            <w:r>
              <w:rPr>
                <w:rFonts w:eastAsia="Calibri"/>
              </w:rPr>
              <w:t>gNB</w:t>
            </w:r>
            <w:proofErr w:type="spellEnd"/>
            <w:r>
              <w:rPr>
                <w:rFonts w:eastAsia="Calibri"/>
              </w:rPr>
              <w:t xml:space="preserve"> or UE.</w:t>
            </w:r>
          </w:p>
          <w:p w14:paraId="2691F7B9" w14:textId="77777777" w:rsidR="007627DC" w:rsidRDefault="00FF54AD">
            <w:pPr>
              <w:ind w:left="567"/>
              <w:rPr>
                <w:rFonts w:eastAsia="Calibri"/>
              </w:rPr>
            </w:pPr>
            <w:r>
              <w:rPr>
                <w:rFonts w:eastAsia="Calibri"/>
              </w:rPr>
              <w:t>•</w:t>
            </w:r>
            <w:r>
              <w:rPr>
                <w:rFonts w:eastAsia="Calibri"/>
              </w:rPr>
              <w:tab/>
              <w:t xml:space="preserve">For Case 1 and Case 3a, the UE (Case 1) and </w:t>
            </w:r>
            <w:proofErr w:type="spellStart"/>
            <w:r>
              <w:rPr>
                <w:rFonts w:eastAsia="Calibri"/>
              </w:rPr>
              <w:t>gNB</w:t>
            </w:r>
            <w:proofErr w:type="spellEnd"/>
            <w:r>
              <w:rPr>
                <w:rFonts w:eastAsia="Calibri"/>
              </w:rPr>
              <w:t xml:space="preserve"> (Case 3a) sends the monitoring decision to LMF, at least when the monitoring decision indicates that the model becomes inappropriate for inference.</w:t>
            </w:r>
          </w:p>
          <w:p w14:paraId="48D93060" w14:textId="77777777" w:rsidR="007627DC" w:rsidRDefault="00FF54AD">
            <w:pPr>
              <w:ind w:left="567"/>
              <w:rPr>
                <w:rFonts w:eastAsia="Calibri"/>
              </w:rPr>
            </w:pPr>
            <w:r>
              <w:rPr>
                <w:rFonts w:eastAsia="Calibri"/>
              </w:rPr>
              <w:t>•</w:t>
            </w:r>
            <w:r>
              <w:rPr>
                <w:rFonts w:eastAsia="Calibri"/>
              </w:rPr>
              <w:tab/>
              <w:t xml:space="preserve">For model inference at UE (Case 1) or </w:t>
            </w:r>
            <w:proofErr w:type="spellStart"/>
            <w:r>
              <w:rPr>
                <w:rFonts w:eastAsia="Calibri"/>
              </w:rPr>
              <w:t>gNB</w:t>
            </w:r>
            <w:proofErr w:type="spellEnd"/>
            <w:r>
              <w:rPr>
                <w:rFonts w:eastAsia="Calibri"/>
              </w:rPr>
              <w:t xml:space="preserve"> (Case 3a), the LMF can </w:t>
            </w:r>
            <w:proofErr w:type="gramStart"/>
            <w:r>
              <w:rPr>
                <w:rFonts w:eastAsia="Calibri"/>
              </w:rPr>
              <w:t>provide assistance</w:t>
            </w:r>
            <w:proofErr w:type="gramEnd"/>
            <w:r>
              <w:rPr>
                <w:rFonts w:eastAsia="Calibri"/>
              </w:rPr>
              <w:t xml:space="preserve"> information to support the calculation of model monitoring metrics.</w:t>
            </w:r>
          </w:p>
        </w:tc>
      </w:tr>
      <w:tr w:rsidR="007627DC" w14:paraId="3899CAEB" w14:textId="77777777">
        <w:tc>
          <w:tcPr>
            <w:tcW w:w="9962" w:type="dxa"/>
          </w:tcPr>
          <w:p w14:paraId="5919E39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513D118A" w14:textId="77777777" w:rsidR="007627DC" w:rsidRDefault="00FF54AD">
            <w:pPr>
              <w:pStyle w:val="Caption"/>
              <w:spacing w:before="0"/>
              <w:rPr>
                <w:rFonts w:eastAsia="Calibri"/>
                <w:b w:val="0"/>
                <w:lang w:eastAsia="ja-JP"/>
              </w:rPr>
            </w:pPr>
            <w:r>
              <w:rPr>
                <w:rFonts w:eastAsia="Calibri"/>
                <w:b w:val="0"/>
                <w:lang w:eastAsia="ja-JP"/>
              </w:rPr>
              <w:t>Proposal 12: For model performance monitoring of AI/ML positioning Case 1, the target UE may use label-based or label-free monitoring method.</w:t>
            </w:r>
          </w:p>
          <w:p w14:paraId="2ED6B460"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 xml:space="preserve">The LMF makes functionality-level decision based on the monitoring outcome from the target UE without distinguishing whether the monitoring outcome </w:t>
            </w:r>
            <w:proofErr w:type="gramStart"/>
            <w:r>
              <w:rPr>
                <w:rFonts w:eastAsia="Calibri"/>
                <w:b w:val="0"/>
                <w:lang w:eastAsia="ja-JP"/>
              </w:rPr>
              <w:t>are</w:t>
            </w:r>
            <w:proofErr w:type="gramEnd"/>
            <w:r>
              <w:rPr>
                <w:rFonts w:eastAsia="Calibri"/>
                <w:b w:val="0"/>
                <w:lang w:eastAsia="ja-JP"/>
              </w:rPr>
              <w:t xml:space="preserve"> generated by label-based or label-free monitoring method.</w:t>
            </w:r>
          </w:p>
          <w:p w14:paraId="7DD28729"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The details of label-free monitoring method are up to UE implementation</w:t>
            </w:r>
          </w:p>
          <w:p w14:paraId="10982A41" w14:textId="77777777" w:rsidR="007627DC" w:rsidRDefault="007627DC">
            <w:pPr>
              <w:rPr>
                <w:rFonts w:eastAsia="Calibri"/>
              </w:rPr>
            </w:pPr>
          </w:p>
        </w:tc>
      </w:tr>
      <w:tr w:rsidR="007627DC" w14:paraId="7F0C2CAF" w14:textId="77777777">
        <w:tc>
          <w:tcPr>
            <w:tcW w:w="9962" w:type="dxa"/>
          </w:tcPr>
          <w:p w14:paraId="7F0A61E6" w14:textId="77777777" w:rsidR="007627DC" w:rsidRDefault="00FF54AD" w:rsidP="00FF54AD">
            <w:pPr>
              <w:pStyle w:val="ListParagraph"/>
              <w:numPr>
                <w:ilvl w:val="0"/>
                <w:numId w:val="56"/>
              </w:numPr>
              <w:rPr>
                <w:rFonts w:ascii="Calibri" w:hAnsi="Calibri" w:cs="Calibri"/>
                <w:kern w:val="0"/>
                <w:szCs w:val="22"/>
              </w:rPr>
            </w:pPr>
            <w:r>
              <w:rPr>
                <w:rFonts w:cs="Calibri"/>
                <w:kern w:val="0"/>
                <w:szCs w:val="22"/>
              </w:rPr>
              <w:t>TCL (R1-2503750)</w:t>
            </w:r>
          </w:p>
          <w:p w14:paraId="4C5AAE2A" w14:textId="77777777" w:rsidR="007627DC" w:rsidRDefault="00FF54AD">
            <w:pPr>
              <w:rPr>
                <w:rFonts w:eastAsia="Calibri"/>
              </w:rPr>
            </w:pPr>
            <w:r>
              <w:rPr>
                <w:rFonts w:eastAsia="Calibri"/>
              </w:rPr>
              <w:t>Proposal 6: LMF is responsible for functionality management decision making.</w:t>
            </w:r>
          </w:p>
          <w:p w14:paraId="4DD8539A" w14:textId="77777777" w:rsidR="007627DC" w:rsidRDefault="00FF54AD">
            <w:pPr>
              <w:rPr>
                <w:rFonts w:eastAsia="Calibri"/>
              </w:rPr>
            </w:pPr>
            <w:r>
              <w:rPr>
                <w:rFonts w:eastAsia="Calibri"/>
              </w:rPr>
              <w:t xml:space="preserve">Proposal 7: Further discuss whether the monitoring decision making is performed at LMF or the entity for </w:t>
            </w:r>
            <w:r>
              <w:rPr>
                <w:rFonts w:eastAsia="Calibri"/>
              </w:rPr>
              <w:lastRenderedPageBreak/>
              <w:t>monitoring metric calculation (i.e., UE side or NG-RAN node) for Case 1 and Case 3a.</w:t>
            </w:r>
          </w:p>
        </w:tc>
      </w:tr>
      <w:tr w:rsidR="007627DC" w14:paraId="205322C5" w14:textId="77777777">
        <w:tc>
          <w:tcPr>
            <w:tcW w:w="9962" w:type="dxa"/>
          </w:tcPr>
          <w:p w14:paraId="111B2B71" w14:textId="77777777" w:rsidR="007627DC" w:rsidRDefault="00FF54AD">
            <w:pPr>
              <w:rPr>
                <w:rFonts w:eastAsia="Calibri"/>
              </w:rPr>
            </w:pPr>
            <w:r>
              <w:rPr>
                <w:rFonts w:eastAsia="Calibri"/>
              </w:rPr>
              <w:lastRenderedPageBreak/>
              <w:t>•</w:t>
            </w:r>
            <w:r>
              <w:rPr>
                <w:rFonts w:eastAsia="Calibri"/>
              </w:rPr>
              <w:tab/>
              <w:t>Samsung (R1-2503551)</w:t>
            </w:r>
          </w:p>
          <w:p w14:paraId="5A5E36E3" w14:textId="77777777" w:rsidR="007627DC" w:rsidRDefault="00FF54AD">
            <w:pPr>
              <w:tabs>
                <w:tab w:val="left" w:pos="1468"/>
              </w:tabs>
              <w:rPr>
                <w:rFonts w:eastAsia="Calibri"/>
              </w:rPr>
            </w:pPr>
            <w:r>
              <w:rPr>
                <w:rFonts w:eastAsia="Calibri"/>
              </w:rPr>
              <w:t>Proposal 15.</w:t>
            </w:r>
            <w:r>
              <w:rPr>
                <w:rFonts w:eastAsia="Calibri"/>
              </w:rPr>
              <w:tab/>
              <w:t xml:space="preserve">RAN1 considers </w:t>
            </w:r>
            <w:proofErr w:type="gramStart"/>
            <w:r>
              <w:rPr>
                <w:rFonts w:eastAsia="Calibri"/>
              </w:rPr>
              <w:t>the model</w:t>
            </w:r>
            <w:proofErr w:type="gramEnd"/>
            <w:r>
              <w:rPr>
                <w:rFonts w:eastAsia="Calibri"/>
              </w:rPr>
              <w:t xml:space="preserve"> output based, model input based and other (measurement) based monitoring metrics.</w:t>
            </w:r>
          </w:p>
          <w:p w14:paraId="6B6C7C14" w14:textId="77777777" w:rsidR="007627DC" w:rsidRDefault="00FF54AD">
            <w:pPr>
              <w:tabs>
                <w:tab w:val="left" w:pos="1468"/>
              </w:tabs>
              <w:rPr>
                <w:rFonts w:eastAsia="Calibri"/>
              </w:rPr>
            </w:pPr>
            <w:r>
              <w:rPr>
                <w:rFonts w:eastAsia="Calibri"/>
              </w:rPr>
              <w:t>Proposal 16.</w:t>
            </w:r>
            <w:r>
              <w:rPr>
                <w:rFonts w:eastAsia="Calibri"/>
              </w:rPr>
              <w:tab/>
              <w:t xml:space="preserve">RAN1 </w:t>
            </w:r>
            <w:proofErr w:type="gramStart"/>
            <w:r>
              <w:rPr>
                <w:rFonts w:eastAsia="Calibri"/>
              </w:rPr>
              <w:t>considers</w:t>
            </w:r>
            <w:proofErr w:type="gramEnd"/>
            <w:r>
              <w:rPr>
                <w:rFonts w:eastAsia="Calibri"/>
              </w:rPr>
              <w:t xml:space="preserve"> </w:t>
            </w:r>
            <w:proofErr w:type="gramStart"/>
            <w:r>
              <w:rPr>
                <w:rFonts w:eastAsia="Calibri"/>
              </w:rPr>
              <w:t>to define</w:t>
            </w:r>
            <w:proofErr w:type="gramEnd"/>
            <w:r>
              <w:rPr>
                <w:rFonts w:eastAsia="Calibri"/>
              </w:rPr>
              <w:t xml:space="preserve"> the measurement conditions (e.g., SNR level, </w:t>
            </w:r>
            <w:proofErr w:type="spellStart"/>
            <w:r>
              <w:rPr>
                <w:rFonts w:eastAsia="Calibri"/>
              </w:rPr>
              <w:t>LoS</w:t>
            </w:r>
            <w:proofErr w:type="spellEnd"/>
            <w:r>
              <w:rPr>
                <w:rFonts w:eastAsia="Calibri"/>
              </w:rPr>
              <w:t xml:space="preserve"> indication </w:t>
            </w:r>
            <w:proofErr w:type="spellStart"/>
            <w:r>
              <w:rPr>
                <w:rFonts w:eastAsia="Calibri"/>
              </w:rPr>
              <w:t>etc</w:t>
            </w:r>
            <w:proofErr w:type="spellEnd"/>
            <w:r>
              <w:rPr>
                <w:rFonts w:eastAsia="Calibri"/>
              </w:rPr>
              <w:t xml:space="preserve">) to facilitate </w:t>
            </w:r>
            <w:proofErr w:type="gramStart"/>
            <w:r>
              <w:rPr>
                <w:rFonts w:eastAsia="Calibri"/>
              </w:rPr>
              <w:t>the performance</w:t>
            </w:r>
            <w:proofErr w:type="gramEnd"/>
            <w:r>
              <w:rPr>
                <w:rFonts w:eastAsia="Calibri"/>
              </w:rPr>
              <w:t xml:space="preserve"> (model) monitoring.</w:t>
            </w:r>
          </w:p>
          <w:p w14:paraId="3BE0EE65" w14:textId="77777777" w:rsidR="007627DC" w:rsidRDefault="00FF54AD">
            <w:pPr>
              <w:tabs>
                <w:tab w:val="left" w:pos="1468"/>
              </w:tabs>
              <w:rPr>
                <w:rFonts w:eastAsia="Calibri"/>
              </w:rPr>
            </w:pPr>
            <w:r>
              <w:rPr>
                <w:rFonts w:eastAsia="Calibri"/>
              </w:rPr>
              <w:t>Proposal 17.</w:t>
            </w:r>
            <w:r>
              <w:rPr>
                <w:rFonts w:eastAsia="Calibri"/>
              </w:rPr>
              <w:tab/>
              <w:t>RAN1 considers the monitoring entity as UE/TRP/LMF for UE side model, TRP, LMF for TRP side model, LMF for LMF side model.</w:t>
            </w:r>
          </w:p>
          <w:p w14:paraId="3F267E85" w14:textId="77777777" w:rsidR="007627DC" w:rsidRDefault="00FF54AD">
            <w:pPr>
              <w:tabs>
                <w:tab w:val="left" w:pos="1468"/>
              </w:tabs>
              <w:rPr>
                <w:rFonts w:eastAsia="Calibri"/>
              </w:rPr>
            </w:pPr>
            <w:r>
              <w:rPr>
                <w:rFonts w:eastAsia="Calibri"/>
              </w:rPr>
              <w:t>Proposal 18.</w:t>
            </w:r>
            <w:r>
              <w:rPr>
                <w:rFonts w:eastAsia="Calibri"/>
              </w:rPr>
              <w:tab/>
              <w:t>RAN1 considers the monitoring metric related threshold to be configured, dependent on the monitoring metric content.</w:t>
            </w:r>
          </w:p>
          <w:p w14:paraId="42D08863" w14:textId="77777777" w:rsidR="007627DC" w:rsidRDefault="00FF54AD">
            <w:pPr>
              <w:tabs>
                <w:tab w:val="left" w:pos="1468"/>
              </w:tabs>
              <w:rPr>
                <w:rFonts w:eastAsia="Calibri"/>
              </w:rPr>
            </w:pPr>
            <w:r>
              <w:rPr>
                <w:rFonts w:eastAsia="Calibri"/>
              </w:rPr>
              <w:t>Proposal 19.</w:t>
            </w:r>
            <w:r>
              <w:rPr>
                <w:rFonts w:eastAsia="Calibri"/>
              </w:rPr>
              <w:tab/>
              <w:t xml:space="preserve"> RAN1 supports the </w:t>
            </w:r>
            <w:proofErr w:type="spellStart"/>
            <w:r>
              <w:rPr>
                <w:rFonts w:eastAsia="Calibri"/>
              </w:rPr>
              <w:t>signalling</w:t>
            </w:r>
            <w:proofErr w:type="spellEnd"/>
            <w:r>
              <w:rPr>
                <w:rFonts w:eastAsia="Calibri"/>
              </w:rPr>
              <w:t xml:space="preserve"> for the monitoring refence signal configuration, monitoring measurement and its report.</w:t>
            </w:r>
          </w:p>
          <w:p w14:paraId="550D1029" w14:textId="77777777" w:rsidR="007627DC" w:rsidRDefault="00FF54AD">
            <w:pPr>
              <w:tabs>
                <w:tab w:val="left" w:pos="1468"/>
              </w:tabs>
              <w:rPr>
                <w:rFonts w:eastAsia="Calibri"/>
              </w:rPr>
            </w:pPr>
            <w:r>
              <w:rPr>
                <w:rFonts w:eastAsia="Calibri"/>
              </w:rPr>
              <w:t>Proposal 20.</w:t>
            </w:r>
            <w:r>
              <w:rPr>
                <w:rFonts w:eastAsia="Calibri"/>
              </w:rPr>
              <w:tab/>
              <w:t>Monitoring outcome determination could be based on one time metric or multiple time metrics.</w:t>
            </w:r>
          </w:p>
          <w:p w14:paraId="7131D8B2" w14:textId="77777777" w:rsidR="007627DC" w:rsidRDefault="00FF54AD">
            <w:pPr>
              <w:tabs>
                <w:tab w:val="left" w:pos="1468"/>
              </w:tabs>
              <w:rPr>
                <w:rFonts w:eastAsia="Calibri"/>
              </w:rPr>
            </w:pPr>
            <w:r>
              <w:rPr>
                <w:rFonts w:eastAsia="Calibri"/>
              </w:rPr>
              <w:t>Proposal 21.</w:t>
            </w:r>
            <w:r>
              <w:rPr>
                <w:rFonts w:eastAsia="Calibri"/>
              </w:rPr>
              <w:tab/>
            </w:r>
            <w:proofErr w:type="gramStart"/>
            <w:r>
              <w:rPr>
                <w:rFonts w:eastAsia="Calibri"/>
              </w:rPr>
              <w:t>Post monitoring</w:t>
            </w:r>
            <w:proofErr w:type="gramEnd"/>
            <w:r>
              <w:rPr>
                <w:rFonts w:eastAsia="Calibri"/>
              </w:rPr>
              <w:t xml:space="preserve"> </w:t>
            </w:r>
            <w:proofErr w:type="spellStart"/>
            <w:r>
              <w:rPr>
                <w:rFonts w:eastAsia="Calibri"/>
              </w:rPr>
              <w:t>behaviour</w:t>
            </w:r>
            <w:proofErr w:type="spellEnd"/>
            <w:r>
              <w:rPr>
                <w:rFonts w:eastAsia="Calibri"/>
              </w:rPr>
              <w:t xml:space="preserve"> should be specified.</w:t>
            </w:r>
          </w:p>
        </w:tc>
      </w:tr>
      <w:tr w:rsidR="007627DC" w14:paraId="49820826" w14:textId="77777777">
        <w:tc>
          <w:tcPr>
            <w:tcW w:w="9962" w:type="dxa"/>
          </w:tcPr>
          <w:p w14:paraId="3069AE0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145B01C" w14:textId="77777777" w:rsidR="007627DC" w:rsidRDefault="00FF54AD">
            <w:pPr>
              <w:rPr>
                <w:rFonts w:eastAsia="Calibri"/>
              </w:rPr>
            </w:pPr>
            <w:r>
              <w:rPr>
                <w:rFonts w:eastAsia="Calibri"/>
              </w:rPr>
              <w:t>Proposal 18:</w:t>
            </w:r>
            <w:r>
              <w:rPr>
                <w:rFonts w:eastAsia="Calibri"/>
              </w:rP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7627DC" w14:paraId="435D4082" w14:textId="77777777">
        <w:tc>
          <w:tcPr>
            <w:tcW w:w="9962" w:type="dxa"/>
          </w:tcPr>
          <w:p w14:paraId="1C7F7BD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1BDA484" w14:textId="77777777" w:rsidR="007627DC" w:rsidRDefault="00FF54AD">
            <w:pPr>
              <w:rPr>
                <w:rFonts w:ascii="Calibri" w:eastAsia="Calibri" w:hAnsi="Calibri" w:cs="Calibri"/>
                <w:kern w:val="0"/>
              </w:rPr>
            </w:pPr>
            <w:r>
              <w:rPr>
                <w:rFonts w:eastAsia="Calibri" w:cs="Calibri"/>
                <w:kern w:val="0"/>
              </w:rPr>
              <w:t xml:space="preserve"> Proposal 15: Label-free monitoring can be realized by implementation in a manner transparent to specification. No further discussion on label-free monitoring.</w:t>
            </w:r>
          </w:p>
        </w:tc>
      </w:tr>
      <w:tr w:rsidR="007627DC" w14:paraId="71C87B37" w14:textId="77777777">
        <w:tc>
          <w:tcPr>
            <w:tcW w:w="9962" w:type="dxa"/>
          </w:tcPr>
          <w:p w14:paraId="6B808BE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D84CEA0" w14:textId="77777777" w:rsidR="007627DC" w:rsidRDefault="00FF54AD">
            <w:pPr>
              <w:rPr>
                <w:rFonts w:eastAsia="Calibri"/>
              </w:rPr>
            </w:pPr>
            <w:r w:rsidRPr="00F378D1">
              <w:rPr>
                <w:rFonts w:eastAsia="Calibri"/>
                <w:lang w:val="de-DE"/>
              </w:rPr>
              <w:t xml:space="preserve"> </w:t>
            </w:r>
            <w:r>
              <w:rPr>
                <w:rFonts w:eastAsia="Calibri"/>
              </w:rPr>
              <w:t>Proposal 6</w:t>
            </w:r>
            <w:proofErr w:type="gramStart"/>
            <w:r>
              <w:rPr>
                <w:rFonts w:eastAsia="Calibri"/>
              </w:rPr>
              <w:t xml:space="preserve">: </w:t>
            </w:r>
            <w:r>
              <w:rPr>
                <w:rFonts w:eastAsia="Calibri"/>
              </w:rPr>
              <w:tab/>
              <w:t>For</w:t>
            </w:r>
            <w:proofErr w:type="gramEnd"/>
            <w:r>
              <w:rPr>
                <w:rFonts w:eastAsia="Calibri"/>
              </w:rPr>
              <w:t xml:space="preserve"> Case 1/3a, if the UE/</w:t>
            </w:r>
            <w:proofErr w:type="spellStart"/>
            <w:r>
              <w:rPr>
                <w:rFonts w:eastAsia="Calibri"/>
              </w:rPr>
              <w:t>gNB</w:t>
            </w:r>
            <w:proofErr w:type="spellEnd"/>
            <w:r>
              <w:rPr>
                <w:rFonts w:eastAsia="Calibri"/>
              </w:rPr>
              <w:t xml:space="preserve"> model is proprietary to the NW, model management is performed by the UE/</w:t>
            </w:r>
            <w:proofErr w:type="spellStart"/>
            <w:r>
              <w:rPr>
                <w:rFonts w:eastAsia="Calibri"/>
              </w:rPr>
              <w:t>gNB</w:t>
            </w:r>
            <w:proofErr w:type="spellEnd"/>
            <w:r>
              <w:rPr>
                <w:rFonts w:eastAsia="Calibri"/>
              </w:rPr>
              <w:t>. If (part of) the model has been developed (or co-developed) by the NW side, model management can be performed either by the LMF or the UE/</w:t>
            </w:r>
            <w:proofErr w:type="spellStart"/>
            <w:r>
              <w:rPr>
                <w:rFonts w:eastAsia="Calibri"/>
              </w:rPr>
              <w:t>gNB</w:t>
            </w:r>
            <w:proofErr w:type="spellEnd"/>
            <w:r>
              <w:rPr>
                <w:rFonts w:eastAsia="Calibri"/>
              </w:rPr>
              <w:t>.</w:t>
            </w:r>
          </w:p>
          <w:p w14:paraId="2AF7AD90" w14:textId="77777777" w:rsidR="007627DC" w:rsidRDefault="00FF54AD">
            <w:pPr>
              <w:rPr>
                <w:rFonts w:eastAsia="Calibri"/>
              </w:rPr>
            </w:pPr>
            <w:r>
              <w:rPr>
                <w:rFonts w:eastAsia="Calibri"/>
              </w:rPr>
              <w:t>Proposal 7</w:t>
            </w:r>
            <w:proofErr w:type="gramStart"/>
            <w:r>
              <w:rPr>
                <w:rFonts w:eastAsia="Calibri"/>
              </w:rPr>
              <w:t xml:space="preserve">: </w:t>
            </w:r>
            <w:r>
              <w:rPr>
                <w:rFonts w:eastAsia="Calibri"/>
              </w:rPr>
              <w:tab/>
              <w:t>The</w:t>
            </w:r>
            <w:proofErr w:type="gramEnd"/>
            <w:r>
              <w:rPr>
                <w:rFonts w:eastAsia="Calibri"/>
              </w:rPr>
              <w:t xml:space="preserve"> possible actions/decisions of the functionality management entity </w:t>
            </w:r>
            <w:proofErr w:type="gramStart"/>
            <w:r>
              <w:rPr>
                <w:rFonts w:eastAsia="Calibri"/>
              </w:rPr>
              <w:t>in</w:t>
            </w:r>
            <w:proofErr w:type="gramEnd"/>
            <w:r>
              <w:rPr>
                <w:rFonts w:eastAsia="Calibri"/>
              </w:rPr>
              <w:t xml:space="preserve"> the NW (LMF) side can be:</w:t>
            </w:r>
          </w:p>
          <w:p w14:paraId="7ACA3431" w14:textId="77777777" w:rsidR="007627DC" w:rsidRDefault="00FF54AD">
            <w:pPr>
              <w:rPr>
                <w:rFonts w:eastAsia="Calibri"/>
              </w:rPr>
            </w:pPr>
            <w:r>
              <w:rPr>
                <w:rFonts w:eastAsia="Calibri"/>
              </w:rPr>
              <w:t>•</w:t>
            </w:r>
            <w:r>
              <w:rPr>
                <w:rFonts w:eastAsia="Calibri"/>
              </w:rPr>
              <w:tab/>
              <w:t xml:space="preserve">Long-term monitoring for </w:t>
            </w:r>
            <w:proofErr w:type="gramStart"/>
            <w:r>
              <w:rPr>
                <w:rFonts w:eastAsia="Calibri"/>
              </w:rPr>
              <w:t>a specific</w:t>
            </w:r>
            <w:proofErr w:type="gramEnd"/>
            <w:r>
              <w:rPr>
                <w:rFonts w:eastAsia="Calibri"/>
              </w:rPr>
              <w:t xml:space="preserve"> functionality</w:t>
            </w:r>
          </w:p>
          <w:p w14:paraId="3A41358F" w14:textId="77777777" w:rsidR="007627DC" w:rsidRDefault="00FF54AD">
            <w:pPr>
              <w:rPr>
                <w:rFonts w:eastAsia="Calibri"/>
              </w:rPr>
            </w:pPr>
            <w:r>
              <w:rPr>
                <w:rFonts w:eastAsia="Calibri"/>
              </w:rPr>
              <w:t>•</w:t>
            </w:r>
            <w:r>
              <w:rPr>
                <w:rFonts w:eastAsia="Calibri"/>
              </w:rPr>
              <w:tab/>
              <w:t>Functionality (de-)activation/switching or fallback (temporary)</w:t>
            </w:r>
          </w:p>
          <w:p w14:paraId="72B08F3B" w14:textId="77777777" w:rsidR="007627DC" w:rsidRDefault="00FF54AD">
            <w:pPr>
              <w:rPr>
                <w:rFonts w:eastAsia="Calibri"/>
              </w:rPr>
            </w:pPr>
            <w:r>
              <w:rPr>
                <w:rFonts w:eastAsia="Calibri"/>
              </w:rPr>
              <w:t>•</w:t>
            </w:r>
            <w:r>
              <w:rPr>
                <w:rFonts w:eastAsia="Calibri"/>
              </w:rPr>
              <w:tab/>
              <w:t>Functionality permanent marked as non-applicable in an area, with possible triggering for new data collection</w:t>
            </w:r>
          </w:p>
          <w:p w14:paraId="7A73B3EE" w14:textId="77777777" w:rsidR="007627DC" w:rsidRDefault="00FF54AD">
            <w:pPr>
              <w:rPr>
                <w:rFonts w:eastAsia="Calibri"/>
              </w:rPr>
            </w:pPr>
            <w:r>
              <w:rPr>
                <w:rFonts w:eastAsia="Calibri"/>
              </w:rPr>
              <w:t>•</w:t>
            </w:r>
            <w:r>
              <w:rPr>
                <w:rFonts w:eastAsia="Calibri"/>
              </w:rPr>
              <w:tab/>
              <w:t>AI/ML feature permanently deactivated in an area</w:t>
            </w:r>
          </w:p>
          <w:p w14:paraId="43CAA813" w14:textId="77777777" w:rsidR="007627DC" w:rsidRDefault="007627DC">
            <w:pPr>
              <w:rPr>
                <w:rFonts w:eastAsia="Calibri"/>
              </w:rPr>
            </w:pPr>
          </w:p>
          <w:p w14:paraId="509EA90F" w14:textId="77777777" w:rsidR="007627DC" w:rsidRDefault="00FF54AD">
            <w:pPr>
              <w:rPr>
                <w:rFonts w:eastAsia="Calibri"/>
              </w:rPr>
            </w:pPr>
            <w:r>
              <w:rPr>
                <w:rFonts w:eastAsia="Calibri"/>
              </w:rPr>
              <w:t>Proposal 8</w:t>
            </w:r>
            <w:proofErr w:type="gramStart"/>
            <w:r>
              <w:rPr>
                <w:rFonts w:eastAsia="Calibri"/>
              </w:rPr>
              <w:t xml:space="preserve">: </w:t>
            </w:r>
            <w:r>
              <w:rPr>
                <w:rFonts w:eastAsia="Calibri"/>
              </w:rPr>
              <w:tab/>
              <w:t>Support</w:t>
            </w:r>
            <w:proofErr w:type="gramEnd"/>
            <w:r>
              <w:rPr>
                <w:rFonts w:eastAsia="Calibri"/>
              </w:rPr>
              <w:t xml:space="preserve"> validity indication for the AI/ML models associated with specific functionalities. The indication shall include at least information about the existence of ML assisted areas.</w:t>
            </w:r>
          </w:p>
        </w:tc>
      </w:tr>
      <w:tr w:rsidR="007627DC" w14:paraId="6C971ADF" w14:textId="77777777">
        <w:tc>
          <w:tcPr>
            <w:tcW w:w="9962" w:type="dxa"/>
          </w:tcPr>
          <w:p w14:paraId="332BD3D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336B6189" w14:textId="77777777" w:rsidR="007627DC" w:rsidRDefault="00FF54AD">
            <w:pPr>
              <w:rPr>
                <w:rFonts w:ascii="Calibri" w:eastAsia="Calibri" w:hAnsi="Calibri" w:cs="Calibri"/>
                <w:kern w:val="0"/>
              </w:rPr>
            </w:pPr>
            <w:r>
              <w:rPr>
                <w:rFonts w:eastAsia="Calibri" w:cs="Calibri"/>
                <w:kern w:val="0"/>
              </w:rPr>
              <w:t>Proposal 8: For case 3a and with option B, support LMF to provide an indication of AI/ML model validity (e.g., based on the monitoring outcome) to NG-RAN node.</w:t>
            </w:r>
          </w:p>
          <w:p w14:paraId="39898A9A"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w:t>
            </w:r>
            <w:proofErr w:type="spellStart"/>
            <w:r>
              <w:rPr>
                <w:rFonts w:eastAsia="Calibri" w:cs="Calibri"/>
                <w:kern w:val="0"/>
              </w:rPr>
              <w:t>gNB</w:t>
            </w:r>
            <w:proofErr w:type="spellEnd"/>
            <w:r>
              <w:rPr>
                <w:rFonts w:eastAsia="Calibri" w:cs="Calibri"/>
                <w:kern w:val="0"/>
              </w:rPr>
              <w:t xml:space="preserve"> to provide an indication of AI/ML model validity (e.g., based on the monitoring </w:t>
            </w:r>
            <w:proofErr w:type="gramStart"/>
            <w:r>
              <w:rPr>
                <w:rFonts w:eastAsia="Calibri" w:cs="Calibri"/>
                <w:kern w:val="0"/>
              </w:rPr>
              <w:t>outcome)  to</w:t>
            </w:r>
            <w:proofErr w:type="gramEnd"/>
            <w:r>
              <w:rPr>
                <w:rFonts w:eastAsia="Calibri" w:cs="Calibri"/>
                <w:kern w:val="0"/>
              </w:rPr>
              <w:t xml:space="preserve"> the AI/ML server/management (e.g., LMF).</w:t>
            </w:r>
          </w:p>
        </w:tc>
      </w:tr>
      <w:tr w:rsidR="007627DC" w14:paraId="762E470E" w14:textId="77777777">
        <w:tc>
          <w:tcPr>
            <w:tcW w:w="9962" w:type="dxa"/>
          </w:tcPr>
          <w:p w14:paraId="7BEED08C"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13C38EA9" w14:textId="77777777" w:rsidR="007627DC" w:rsidRDefault="00FF54AD">
            <w:pPr>
              <w:rPr>
                <w:rFonts w:ascii="Calibri" w:eastAsia="Calibri" w:hAnsi="Calibri" w:cs="Calibri"/>
                <w:kern w:val="0"/>
              </w:rPr>
            </w:pPr>
            <w:r>
              <w:rPr>
                <w:rFonts w:eastAsia="Calibri" w:cs="Calibri"/>
                <w:kern w:val="0"/>
              </w:rPr>
              <w:lastRenderedPageBreak/>
              <w:t xml:space="preserve">Proposal 9: LMF </w:t>
            </w:r>
            <w:proofErr w:type="gramStart"/>
            <w:r>
              <w:rPr>
                <w:rFonts w:eastAsia="Calibri" w:cs="Calibri"/>
                <w:kern w:val="0"/>
              </w:rPr>
              <w:t>is preferred</w:t>
            </w:r>
            <w:proofErr w:type="gramEnd"/>
            <w:r>
              <w:rPr>
                <w:rFonts w:eastAsia="Calibri" w:cs="Calibri"/>
                <w:kern w:val="0"/>
              </w:rPr>
              <w:t xml:space="preserve"> to take model management decisions for Case 2b and Case 3b.</w:t>
            </w:r>
          </w:p>
          <w:p w14:paraId="5044B05A" w14:textId="77777777" w:rsidR="007627DC" w:rsidRDefault="00FF54AD">
            <w:pPr>
              <w:rPr>
                <w:rFonts w:ascii="Calibri" w:eastAsia="Calibri" w:hAnsi="Calibri" w:cs="Calibri"/>
                <w:kern w:val="0"/>
              </w:rPr>
            </w:pPr>
            <w:r>
              <w:rPr>
                <w:rFonts w:eastAsia="Calibri" w:cs="Calibri"/>
                <w:kern w:val="0"/>
              </w:rPr>
              <w:t xml:space="preserve">Proposal 10: Out of Option A and Option B for model monitoring metric calculation for UE sided </w:t>
            </w:r>
            <w:proofErr w:type="gramStart"/>
            <w:r>
              <w:rPr>
                <w:rFonts w:eastAsia="Calibri" w:cs="Calibri"/>
                <w:kern w:val="0"/>
              </w:rPr>
              <w:t>models,  Option</w:t>
            </w:r>
            <w:proofErr w:type="gramEnd"/>
            <w:r>
              <w:rPr>
                <w:rFonts w:eastAsia="Calibri" w:cs="Calibri"/>
                <w:kern w:val="0"/>
              </w:rPr>
              <w:t xml:space="preserve"> A is preferred for monitoring metric calculation.</w:t>
            </w:r>
          </w:p>
        </w:tc>
      </w:tr>
      <w:tr w:rsidR="007627DC" w14:paraId="4D1AA50D" w14:textId="77777777">
        <w:tc>
          <w:tcPr>
            <w:tcW w:w="9962" w:type="dxa"/>
          </w:tcPr>
          <w:p w14:paraId="6868E68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1B60F8C1" w14:textId="77777777" w:rsidR="007627DC" w:rsidRDefault="00FF54AD">
            <w:pPr>
              <w:rPr>
                <w:rFonts w:ascii="Calibri" w:eastAsia="Calibri" w:hAnsi="Calibri" w:cs="Calibri"/>
                <w:kern w:val="0"/>
              </w:rPr>
            </w:pPr>
            <w:r>
              <w:rPr>
                <w:rFonts w:eastAsia="Calibri" w:cs="Calibri"/>
                <w:kern w:val="0"/>
              </w:rPr>
              <w:t xml:space="preserve"> Proposal 10: The information assistance data may be sent for any one of the LCM </w:t>
            </w:r>
            <w:proofErr w:type="gramStart"/>
            <w:r>
              <w:rPr>
                <w:rFonts w:eastAsia="Calibri" w:cs="Calibri"/>
                <w:kern w:val="0"/>
              </w:rPr>
              <w:t>stages</w:t>
            </w:r>
            <w:proofErr w:type="gramEnd"/>
            <w:r>
              <w:rPr>
                <w:rFonts w:eastAsia="Calibri" w:cs="Calibri"/>
                <w:kern w:val="0"/>
              </w:rPr>
              <w:t xml:space="preserve"> as</w:t>
            </w:r>
          </w:p>
          <w:p w14:paraId="7233B59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LCM procedure specific e.g. for data collection for training only, monitoring only, inference only</w:t>
            </w:r>
          </w:p>
          <w:p w14:paraId="44C9510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spellStart"/>
            <w:r>
              <w:rPr>
                <w:rFonts w:eastAsia="Calibri" w:cs="Calibri"/>
                <w:kern w:val="0"/>
              </w:rPr>
              <w:t>Signalling</w:t>
            </w:r>
            <w:proofErr w:type="spellEnd"/>
            <w:r>
              <w:rPr>
                <w:rFonts w:eastAsia="Calibri" w:cs="Calibri"/>
                <w:kern w:val="0"/>
              </w:rPr>
              <w:t xml:space="preserve"> of assistance data may be Option A (UE initiated) and/or Option B (LMF initiated)</w:t>
            </w:r>
          </w:p>
          <w:p w14:paraId="7A3602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use across LCM procedures e.g. to ensure consistency between model training and model inference.</w:t>
            </w:r>
          </w:p>
          <w:p w14:paraId="050933F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assistance data may be unicast to a single entity or broadcast to multiple entities.</w:t>
            </w:r>
          </w:p>
        </w:tc>
      </w:tr>
      <w:tr w:rsidR="007627DC" w14:paraId="031566AE" w14:textId="77777777">
        <w:tc>
          <w:tcPr>
            <w:tcW w:w="9962" w:type="dxa"/>
          </w:tcPr>
          <w:p w14:paraId="123AD1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757B0CF8" w14:textId="77777777" w:rsidR="007627DC" w:rsidRDefault="00FF54AD">
            <w:pPr>
              <w:rPr>
                <w:rFonts w:ascii="Calibri" w:eastAsia="Calibri" w:hAnsi="Calibri" w:cs="Calibri"/>
                <w:kern w:val="0"/>
              </w:rPr>
            </w:pPr>
            <w:r>
              <w:rPr>
                <w:rFonts w:eastAsia="Calibri" w:cs="Calibri"/>
                <w:kern w:val="0"/>
              </w:rPr>
              <w:t xml:space="preserve"> Proposal 14: the default option is for </w:t>
            </w:r>
            <w:proofErr w:type="gramStart"/>
            <w:r>
              <w:rPr>
                <w:rFonts w:eastAsia="Calibri" w:cs="Calibri"/>
                <w:kern w:val="0"/>
              </w:rPr>
              <w:t>the monitoring</w:t>
            </w:r>
            <w:proofErr w:type="gramEnd"/>
            <w:r>
              <w:rPr>
                <w:rFonts w:eastAsia="Calibri" w:cs="Calibri"/>
                <w:kern w:val="0"/>
              </w:rPr>
              <w:t xml:space="preserve"> to occur at the entity with the AI/ML model.</w:t>
            </w:r>
          </w:p>
          <w:p w14:paraId="0CAD7C2F" w14:textId="77777777" w:rsidR="007627DC" w:rsidRDefault="00FF54AD">
            <w:pPr>
              <w:rPr>
                <w:rFonts w:ascii="Calibri" w:eastAsia="Calibri" w:hAnsi="Calibri" w:cs="Calibri"/>
                <w:kern w:val="0"/>
              </w:rPr>
            </w:pPr>
            <w:r>
              <w:rPr>
                <w:rFonts w:eastAsia="Calibri" w:cs="Calibri"/>
                <w:kern w:val="0"/>
              </w:rPr>
              <w:t xml:space="preserve"> Proposal 16: For Case 3a Option A.  NG-RAN node performs monitoring metric calculation for its own model.</w:t>
            </w:r>
          </w:p>
          <w:p w14:paraId="7681D4B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A-1. At least information on ground truth label of the target UE is generated by LMF and provided to the NG-RAN.</w:t>
            </w:r>
          </w:p>
          <w:p w14:paraId="6DCB434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A-2. Reuse Rel-18 assistance data transfer framework from LMF to the NG-RAN (based on </w:t>
            </w:r>
            <w:proofErr w:type="spellStart"/>
            <w:r>
              <w:rPr>
                <w:rFonts w:eastAsia="Calibri" w:cs="Calibri"/>
                <w:kern w:val="0"/>
              </w:rPr>
              <w:t>NRPPa</w:t>
            </w:r>
            <w:proofErr w:type="spellEnd"/>
            <w:r>
              <w:rPr>
                <w:rFonts w:eastAsia="Calibri" w:cs="Calibri"/>
                <w:kern w:val="0"/>
              </w:rPr>
              <w:t>), where the PRU measurement (e.g., legacy measurement) and the corresponding PRU GT are sent via LMF to the NG-RAN.</w:t>
            </w:r>
          </w:p>
          <w:p w14:paraId="29E1EFDD" w14:textId="77777777" w:rsidR="007627DC" w:rsidRDefault="00FF54AD">
            <w:pPr>
              <w:rPr>
                <w:rFonts w:ascii="Calibri" w:eastAsia="Calibri" w:hAnsi="Calibri" w:cs="Calibri"/>
                <w:kern w:val="0"/>
              </w:rPr>
            </w:pPr>
            <w:proofErr w:type="gramStart"/>
            <w:r>
              <w:rPr>
                <w:rFonts w:eastAsia="Calibri" w:cs="Calibri"/>
                <w:kern w:val="0"/>
              </w:rPr>
              <w:t>o</w:t>
            </w:r>
            <w:r>
              <w:rPr>
                <w:rFonts w:eastAsia="Calibri" w:cs="Calibri"/>
                <w:kern w:val="0"/>
              </w:rPr>
              <w:tab/>
              <w:t>Note</w:t>
            </w:r>
            <w:proofErr w:type="gramEnd"/>
            <w:r>
              <w:rPr>
                <w:rFonts w:eastAsia="Calibri" w:cs="Calibri"/>
                <w:kern w:val="0"/>
              </w:rPr>
              <w:t xml:space="preserve"> as this is a PRU, the location is known by the LMF.</w:t>
            </w:r>
          </w:p>
          <w:p w14:paraId="5BBBB3B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NG-RAN node performs monitoring metric calculation for its own model in the LOS/NLOS use case.</w:t>
            </w:r>
          </w:p>
          <w:p w14:paraId="4AEB84A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know the location of the non-PRU UEs connected to it. This is to maximize privacy for the non-PRU UEs connected to the NG-RAN node</w:t>
            </w:r>
          </w:p>
          <w:p w14:paraId="484C9B1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perform the monitoring metric calculation for the timing estimation use case.</w:t>
            </w:r>
          </w:p>
          <w:p w14:paraId="3DE773F6" w14:textId="77777777" w:rsidR="007627DC" w:rsidRDefault="00FF54AD">
            <w:pPr>
              <w:rPr>
                <w:rFonts w:ascii="Calibri" w:eastAsia="Calibri" w:hAnsi="Calibri" w:cs="Calibri"/>
                <w:kern w:val="0"/>
              </w:rPr>
            </w:pPr>
            <w:r>
              <w:rPr>
                <w:rFonts w:eastAsia="Calibri" w:cs="Calibri"/>
                <w:kern w:val="0"/>
              </w:rPr>
              <w:t>Proposal 17: For Case 3a Option B.</w:t>
            </w:r>
            <w:r>
              <w:rPr>
                <w:rFonts w:eastAsia="Calibri" w:cs="Calibri"/>
                <w:kern w:val="0"/>
              </w:rPr>
              <w:tab/>
              <w:t xml:space="preserve">LMF performs monitoring metric </w:t>
            </w:r>
            <w:proofErr w:type="gramStart"/>
            <w:r>
              <w:rPr>
                <w:rFonts w:eastAsia="Calibri" w:cs="Calibri"/>
                <w:kern w:val="0"/>
              </w:rPr>
              <w:t>calculation</w:t>
            </w:r>
            <w:proofErr w:type="gramEnd"/>
            <w:r>
              <w:rPr>
                <w:rFonts w:eastAsia="Calibri" w:cs="Calibri"/>
                <w:kern w:val="0"/>
              </w:rPr>
              <w:t xml:space="preserve"> for the model located at the NG-RAN node</w:t>
            </w:r>
          </w:p>
          <w:p w14:paraId="735888B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B-1: at least inference result (i.e., the model output corresponding to target UE’s channel measurement) of the target UE is sent by the NG-RAN node to LMF.</w:t>
            </w:r>
          </w:p>
          <w:p w14:paraId="2680F6D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In</w:t>
            </w:r>
            <w:proofErr w:type="gramEnd"/>
            <w:r>
              <w:rPr>
                <w:rFonts w:eastAsia="Calibri" w:cs="Calibri"/>
                <w:kern w:val="0"/>
              </w:rPr>
              <w:t xml:space="preserve"> one example, target UE and/or </w:t>
            </w:r>
            <w:proofErr w:type="spellStart"/>
            <w:r>
              <w:rPr>
                <w:rFonts w:eastAsia="Calibri" w:cs="Calibri"/>
                <w:kern w:val="0"/>
              </w:rPr>
              <w:t>gNB</w:t>
            </w:r>
            <w:proofErr w:type="spellEnd"/>
            <w:r>
              <w:rPr>
                <w:rFonts w:eastAsia="Calibri" w:cs="Calibri"/>
                <w:kern w:val="0"/>
              </w:rPr>
              <w:t xml:space="preserve"> sends measurement (e.g., legacy measurement) to LMF so that LMF can derive the information on ground truth label. {non-PRU with estimated position)</w:t>
            </w:r>
          </w:p>
          <w:p w14:paraId="3C89AE5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at least inference result (i.e., the model output corresponding to PRU channel measurement) “close” to the target UE is sent by the NG-RAN node to LMF.</w:t>
            </w:r>
          </w:p>
          <w:p w14:paraId="08F1B6C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In</w:t>
            </w:r>
            <w:proofErr w:type="gramEnd"/>
            <w:r>
              <w:rPr>
                <w:rFonts w:eastAsia="Calibri" w:cs="Calibri"/>
                <w:kern w:val="0"/>
              </w:rPr>
              <w:t xml:space="preserve"> one example, PRU and/or </w:t>
            </w:r>
            <w:proofErr w:type="spellStart"/>
            <w:r>
              <w:rPr>
                <w:rFonts w:eastAsia="Calibri" w:cs="Calibri"/>
                <w:kern w:val="0"/>
              </w:rPr>
              <w:t>gNB</w:t>
            </w:r>
            <w:proofErr w:type="spellEnd"/>
            <w:r>
              <w:rPr>
                <w:rFonts w:eastAsia="Calibri" w:cs="Calibri"/>
                <w:kern w:val="0"/>
              </w:rPr>
              <w:t xml:space="preserve"> sends measurement (e.g., legacy measurement) to LMF so that LMF can derive the information on ground truth label.</w:t>
            </w:r>
          </w:p>
          <w:p w14:paraId="3BFD4669" w14:textId="77777777" w:rsidR="007627DC" w:rsidRDefault="007627DC">
            <w:pPr>
              <w:rPr>
                <w:rFonts w:ascii="Calibri" w:eastAsia="Calibri" w:hAnsi="Calibri" w:cs="Calibri"/>
                <w:kern w:val="0"/>
              </w:rPr>
            </w:pPr>
          </w:p>
          <w:p w14:paraId="7E82EF60" w14:textId="77777777" w:rsidR="007627DC" w:rsidRDefault="00FF54AD">
            <w:pPr>
              <w:rPr>
                <w:rFonts w:ascii="Calibri" w:eastAsia="Calibri" w:hAnsi="Calibri" w:cs="Calibri"/>
                <w:kern w:val="0"/>
              </w:rPr>
            </w:pPr>
            <w:r>
              <w:rPr>
                <w:rFonts w:eastAsia="Calibri" w:cs="Calibri"/>
                <w:kern w:val="0"/>
              </w:rPr>
              <w:t>Proposal 18: RAN1 should support at least Option A-2, and B-1.</w:t>
            </w:r>
          </w:p>
          <w:p w14:paraId="00262FCA" w14:textId="77777777" w:rsidR="007627DC" w:rsidRDefault="00FF54AD">
            <w:pPr>
              <w:rPr>
                <w:rFonts w:ascii="Calibri" w:eastAsia="Calibri" w:hAnsi="Calibri" w:cs="Calibri"/>
                <w:kern w:val="0"/>
              </w:rPr>
            </w:pPr>
            <w:r>
              <w:rPr>
                <w:rFonts w:eastAsia="Calibri" w:cs="Calibri"/>
                <w:kern w:val="0"/>
              </w:rPr>
              <w:t xml:space="preserve">Proposal 19: In the case </w:t>
            </w:r>
            <w:proofErr w:type="gramStart"/>
            <w:r>
              <w:rPr>
                <w:rFonts w:eastAsia="Calibri" w:cs="Calibri"/>
                <w:kern w:val="0"/>
              </w:rPr>
              <w:t>on</w:t>
            </w:r>
            <w:proofErr w:type="gramEnd"/>
            <w:r>
              <w:rPr>
                <w:rFonts w:eastAsia="Calibri" w:cs="Calibri"/>
                <w:kern w:val="0"/>
              </w:rPr>
              <w:t xml:space="preserve"> non-GT based monitoring, we have the following specification impact:</w:t>
            </w:r>
          </w:p>
          <w:p w14:paraId="5403F9E0" w14:textId="77777777" w:rsidR="007627DC" w:rsidRDefault="00FF54AD">
            <w:pPr>
              <w:ind w:left="2160" w:firstLine="720"/>
              <w:rPr>
                <w:rFonts w:eastAsia="Calibri"/>
              </w:rPr>
            </w:pPr>
            <w:r>
              <w:rPr>
                <w:rFonts w:eastAsia="Calibri"/>
                <w:b/>
                <w:bCs/>
                <w:i/>
                <w:iCs/>
              </w:rPr>
              <w:t>Case Specific non-GT Monitoring</w:t>
            </w:r>
          </w:p>
          <w:tbl>
            <w:tblPr>
              <w:tblStyle w:val="TableGrid"/>
              <w:tblW w:w="8905" w:type="dxa"/>
              <w:tblLayout w:type="fixed"/>
              <w:tblLook w:val="04A0" w:firstRow="1" w:lastRow="0" w:firstColumn="1" w:lastColumn="0" w:noHBand="0" w:noVBand="1"/>
            </w:tblPr>
            <w:tblGrid>
              <w:gridCol w:w="872"/>
              <w:gridCol w:w="1194"/>
              <w:gridCol w:w="1499"/>
              <w:gridCol w:w="1740"/>
              <w:gridCol w:w="1621"/>
              <w:gridCol w:w="1979"/>
            </w:tblGrid>
            <w:tr w:rsidR="007627DC" w14:paraId="7DB6E3C7" w14:textId="77777777">
              <w:tc>
                <w:tcPr>
                  <w:tcW w:w="871" w:type="dxa"/>
                </w:tcPr>
                <w:p w14:paraId="3795E7A2" w14:textId="77777777" w:rsidR="007627DC" w:rsidRDefault="007627DC">
                  <w:pPr>
                    <w:rPr>
                      <w:rFonts w:eastAsia="Calibri"/>
                      <w:sz w:val="16"/>
                      <w:szCs w:val="16"/>
                    </w:rPr>
                  </w:pPr>
                </w:p>
              </w:tc>
              <w:tc>
                <w:tcPr>
                  <w:tcW w:w="1194" w:type="dxa"/>
                </w:tcPr>
                <w:p w14:paraId="0CE4113D" w14:textId="77777777" w:rsidR="007627DC" w:rsidRDefault="00FF54AD">
                  <w:pPr>
                    <w:jc w:val="center"/>
                    <w:rPr>
                      <w:rFonts w:eastAsia="Calibri"/>
                      <w:sz w:val="16"/>
                      <w:szCs w:val="16"/>
                    </w:rPr>
                  </w:pPr>
                  <w:r>
                    <w:rPr>
                      <w:rFonts w:eastAsia="Calibri"/>
                      <w:sz w:val="16"/>
                      <w:szCs w:val="16"/>
                    </w:rPr>
                    <w:t xml:space="preserve">Entity to derive </w:t>
                  </w:r>
                  <w:r>
                    <w:rPr>
                      <w:rFonts w:eastAsia="Calibri"/>
                      <w:sz w:val="16"/>
                      <w:szCs w:val="16"/>
                    </w:rPr>
                    <w:lastRenderedPageBreak/>
                    <w:t>monitoring metric (RAN1 #112, RAN1 #113)</w:t>
                  </w:r>
                </w:p>
              </w:tc>
              <w:tc>
                <w:tcPr>
                  <w:tcW w:w="1499" w:type="dxa"/>
                </w:tcPr>
                <w:p w14:paraId="24760D68" w14:textId="77777777" w:rsidR="007627DC" w:rsidRDefault="00FF54AD">
                  <w:pPr>
                    <w:jc w:val="center"/>
                    <w:rPr>
                      <w:rFonts w:eastAsia="Calibri"/>
                      <w:sz w:val="16"/>
                      <w:szCs w:val="16"/>
                    </w:rPr>
                  </w:pPr>
                  <w:r>
                    <w:rPr>
                      <w:rFonts w:eastAsia="Calibri"/>
                      <w:sz w:val="16"/>
                      <w:szCs w:val="16"/>
                    </w:rPr>
                    <w:lastRenderedPageBreak/>
                    <w:t>Metric (2)</w:t>
                  </w:r>
                </w:p>
                <w:p w14:paraId="5FED03C1" w14:textId="77777777" w:rsidR="007627DC" w:rsidRDefault="00FF54AD">
                  <w:pPr>
                    <w:jc w:val="center"/>
                    <w:rPr>
                      <w:rFonts w:eastAsia="Calibri"/>
                      <w:sz w:val="16"/>
                      <w:szCs w:val="16"/>
                    </w:rPr>
                  </w:pPr>
                  <w:r>
                    <w:rPr>
                      <w:rFonts w:eastAsia="Calibri"/>
                      <w:sz w:val="16"/>
                      <w:szCs w:val="16"/>
                    </w:rPr>
                    <w:t xml:space="preserve">Measurements </w:t>
                  </w:r>
                  <w:r>
                    <w:rPr>
                      <w:rFonts w:eastAsia="Calibri"/>
                      <w:sz w:val="16"/>
                      <w:szCs w:val="16"/>
                    </w:rPr>
                    <w:lastRenderedPageBreak/>
                    <w:t>compared with training data.</w:t>
                  </w:r>
                </w:p>
                <w:p w14:paraId="22B5ED10" w14:textId="77777777" w:rsidR="007627DC" w:rsidRDefault="007627DC">
                  <w:pPr>
                    <w:jc w:val="center"/>
                    <w:rPr>
                      <w:rFonts w:eastAsia="Calibri"/>
                      <w:sz w:val="16"/>
                      <w:szCs w:val="16"/>
                    </w:rPr>
                  </w:pPr>
                </w:p>
                <w:p w14:paraId="38545282" w14:textId="77777777" w:rsidR="007627DC" w:rsidRDefault="00FF54AD">
                  <w:pPr>
                    <w:jc w:val="center"/>
                    <w:rPr>
                      <w:rFonts w:eastAsia="Calibri"/>
                      <w:sz w:val="16"/>
                      <w:szCs w:val="16"/>
                    </w:rPr>
                  </w:pPr>
                  <w:r>
                    <w:rPr>
                      <w:rFonts w:eastAsia="Calibri"/>
                      <w:sz w:val="16"/>
                      <w:szCs w:val="16"/>
                    </w:rPr>
                    <w:t>Statistics of model output</w:t>
                  </w:r>
                </w:p>
              </w:tc>
              <w:tc>
                <w:tcPr>
                  <w:tcW w:w="1740" w:type="dxa"/>
                </w:tcPr>
                <w:p w14:paraId="15EE1AF3" w14:textId="77777777" w:rsidR="007627DC" w:rsidRDefault="00FF54AD">
                  <w:pPr>
                    <w:jc w:val="center"/>
                    <w:rPr>
                      <w:rFonts w:eastAsia="Calibri"/>
                      <w:sz w:val="16"/>
                      <w:szCs w:val="16"/>
                    </w:rPr>
                  </w:pPr>
                  <w:r>
                    <w:rPr>
                      <w:rFonts w:eastAsia="Calibri"/>
                      <w:sz w:val="16"/>
                      <w:szCs w:val="16"/>
                    </w:rPr>
                    <w:lastRenderedPageBreak/>
                    <w:t xml:space="preserve">signaling from LMF to facilitate the </w:t>
                  </w:r>
                  <w:r>
                    <w:rPr>
                      <w:rFonts w:eastAsia="Calibri"/>
                      <w:sz w:val="16"/>
                      <w:szCs w:val="16"/>
                    </w:rPr>
                    <w:lastRenderedPageBreak/>
                    <w:t>monitoring entity to derive the monitoring metric</w:t>
                  </w:r>
                </w:p>
              </w:tc>
              <w:tc>
                <w:tcPr>
                  <w:tcW w:w="1621" w:type="dxa"/>
                </w:tcPr>
                <w:p w14:paraId="6A8C87F5" w14:textId="77777777" w:rsidR="007627DC" w:rsidRDefault="00FF54AD">
                  <w:pPr>
                    <w:jc w:val="center"/>
                    <w:rPr>
                      <w:rFonts w:eastAsia="Calibri"/>
                      <w:sz w:val="16"/>
                      <w:szCs w:val="16"/>
                    </w:rPr>
                  </w:pPr>
                  <w:r>
                    <w:rPr>
                      <w:rFonts w:eastAsia="Calibri"/>
                      <w:sz w:val="16"/>
                      <w:szCs w:val="16"/>
                    </w:rPr>
                    <w:lastRenderedPageBreak/>
                    <w:t xml:space="preserve">signaling from monitoring entity to </w:t>
                  </w:r>
                  <w:r>
                    <w:rPr>
                      <w:rFonts w:eastAsia="Calibri"/>
                      <w:sz w:val="16"/>
                      <w:szCs w:val="16"/>
                    </w:rPr>
                    <w:lastRenderedPageBreak/>
                    <w:t>request measurement(s)</w:t>
                  </w:r>
                </w:p>
              </w:tc>
              <w:tc>
                <w:tcPr>
                  <w:tcW w:w="1979" w:type="dxa"/>
                </w:tcPr>
                <w:p w14:paraId="2C48BE3D" w14:textId="77777777" w:rsidR="007627DC" w:rsidRDefault="00FF54AD">
                  <w:pPr>
                    <w:jc w:val="center"/>
                    <w:rPr>
                      <w:rFonts w:eastAsia="Calibri"/>
                      <w:sz w:val="16"/>
                      <w:szCs w:val="16"/>
                    </w:rPr>
                  </w:pPr>
                  <w:r>
                    <w:rPr>
                      <w:rFonts w:eastAsia="Calibri"/>
                      <w:sz w:val="16"/>
                      <w:szCs w:val="16"/>
                    </w:rPr>
                    <w:lastRenderedPageBreak/>
                    <w:t xml:space="preserve">signaling for potential request /report of </w:t>
                  </w:r>
                  <w:r>
                    <w:rPr>
                      <w:rFonts w:eastAsia="Calibri"/>
                      <w:sz w:val="16"/>
                      <w:szCs w:val="16"/>
                    </w:rPr>
                    <w:lastRenderedPageBreak/>
                    <w:t>monitoring metric /monitoring decision</w:t>
                  </w:r>
                </w:p>
              </w:tc>
            </w:tr>
            <w:tr w:rsidR="007627DC" w14:paraId="167BE3D8" w14:textId="77777777">
              <w:tc>
                <w:tcPr>
                  <w:tcW w:w="871" w:type="dxa"/>
                </w:tcPr>
                <w:p w14:paraId="6C4D3D48" w14:textId="77777777" w:rsidR="007627DC" w:rsidRDefault="00FF54AD">
                  <w:pPr>
                    <w:jc w:val="center"/>
                    <w:rPr>
                      <w:rFonts w:eastAsia="Calibri"/>
                      <w:sz w:val="16"/>
                      <w:szCs w:val="16"/>
                    </w:rPr>
                  </w:pPr>
                  <w:r>
                    <w:rPr>
                      <w:rFonts w:eastAsia="Calibri"/>
                      <w:sz w:val="16"/>
                      <w:szCs w:val="16"/>
                    </w:rPr>
                    <w:lastRenderedPageBreak/>
                    <w:t>Case 1</w:t>
                  </w:r>
                </w:p>
              </w:tc>
              <w:tc>
                <w:tcPr>
                  <w:tcW w:w="1194" w:type="dxa"/>
                </w:tcPr>
                <w:p w14:paraId="6A34D3E3" w14:textId="77777777" w:rsidR="007627DC" w:rsidRDefault="00FF54AD">
                  <w:pPr>
                    <w:rPr>
                      <w:rFonts w:eastAsia="Calibri"/>
                      <w:sz w:val="16"/>
                      <w:szCs w:val="16"/>
                    </w:rPr>
                  </w:pPr>
                  <w:r>
                    <w:rPr>
                      <w:rFonts w:eastAsia="Calibri"/>
                      <w:sz w:val="16"/>
                      <w:szCs w:val="16"/>
                    </w:rPr>
                    <w:t>UE</w:t>
                  </w:r>
                </w:p>
              </w:tc>
              <w:tc>
                <w:tcPr>
                  <w:tcW w:w="1499" w:type="dxa"/>
                </w:tcPr>
                <w:p w14:paraId="07B1987D" w14:textId="77777777" w:rsidR="007627DC" w:rsidRDefault="00FF54AD">
                  <w:pPr>
                    <w:jc w:val="center"/>
                    <w:rPr>
                      <w:rFonts w:eastAsia="Calibri"/>
                      <w:sz w:val="16"/>
                      <w:szCs w:val="16"/>
                    </w:rPr>
                  </w:pPr>
                  <w:r>
                    <w:rPr>
                      <w:rFonts w:eastAsia="Calibri"/>
                      <w:sz w:val="16"/>
                      <w:szCs w:val="16"/>
                    </w:rPr>
                    <w:t>Yes</w:t>
                  </w:r>
                </w:p>
              </w:tc>
              <w:tc>
                <w:tcPr>
                  <w:tcW w:w="1740" w:type="dxa"/>
                </w:tcPr>
                <w:p w14:paraId="4333B1E7" w14:textId="77777777" w:rsidR="007627DC" w:rsidRDefault="00FF54AD">
                  <w:pPr>
                    <w:jc w:val="center"/>
                    <w:rPr>
                      <w:rFonts w:eastAsia="Calibri"/>
                      <w:sz w:val="16"/>
                      <w:szCs w:val="16"/>
                    </w:rPr>
                  </w:pPr>
                  <w:r>
                    <w:rPr>
                      <w:rFonts w:eastAsia="Calibri"/>
                      <w:sz w:val="16"/>
                      <w:szCs w:val="16"/>
                    </w:rPr>
                    <w:t>Yes (assistance)</w:t>
                  </w:r>
                </w:p>
              </w:tc>
              <w:tc>
                <w:tcPr>
                  <w:tcW w:w="1621" w:type="dxa"/>
                </w:tcPr>
                <w:p w14:paraId="313CB121" w14:textId="77777777" w:rsidR="007627DC" w:rsidRDefault="00FF54AD">
                  <w:pPr>
                    <w:rPr>
                      <w:rFonts w:eastAsia="Calibri"/>
                      <w:sz w:val="16"/>
                      <w:szCs w:val="16"/>
                    </w:rPr>
                  </w:pPr>
                  <w:r>
                    <w:rPr>
                      <w:rFonts w:eastAsia="Calibri"/>
                      <w:sz w:val="16"/>
                      <w:szCs w:val="16"/>
                    </w:rPr>
                    <w:t>Yes</w:t>
                  </w:r>
                </w:p>
              </w:tc>
              <w:tc>
                <w:tcPr>
                  <w:tcW w:w="1979" w:type="dxa"/>
                </w:tcPr>
                <w:p w14:paraId="0063FA09" w14:textId="77777777" w:rsidR="007627DC" w:rsidRDefault="00FF54AD">
                  <w:pPr>
                    <w:jc w:val="center"/>
                    <w:rPr>
                      <w:rFonts w:eastAsia="Calibri"/>
                      <w:color w:val="000000"/>
                      <w:sz w:val="16"/>
                      <w:szCs w:val="16"/>
                    </w:rPr>
                  </w:pPr>
                  <w:r>
                    <w:rPr>
                      <w:rFonts w:eastAsia="Calibri"/>
                      <w:color w:val="000000"/>
                      <w:sz w:val="16"/>
                      <w:szCs w:val="16"/>
                    </w:rPr>
                    <w:t>Inform network of model metric /decision</w:t>
                  </w:r>
                </w:p>
              </w:tc>
            </w:tr>
            <w:tr w:rsidR="007627DC" w14:paraId="22DB8B38" w14:textId="77777777">
              <w:tc>
                <w:tcPr>
                  <w:tcW w:w="871" w:type="dxa"/>
                </w:tcPr>
                <w:p w14:paraId="29E08E44" w14:textId="77777777" w:rsidR="007627DC" w:rsidRDefault="00FF54AD">
                  <w:pPr>
                    <w:jc w:val="center"/>
                    <w:rPr>
                      <w:rFonts w:eastAsia="Calibri"/>
                      <w:sz w:val="16"/>
                      <w:szCs w:val="16"/>
                    </w:rPr>
                  </w:pPr>
                  <w:r>
                    <w:rPr>
                      <w:rFonts w:eastAsia="Calibri"/>
                      <w:sz w:val="16"/>
                      <w:szCs w:val="16"/>
                    </w:rPr>
                    <w:t>Case 3a</w:t>
                  </w:r>
                </w:p>
              </w:tc>
              <w:tc>
                <w:tcPr>
                  <w:tcW w:w="1194" w:type="dxa"/>
                </w:tcPr>
                <w:p w14:paraId="26BEA2C6" w14:textId="77777777" w:rsidR="007627DC" w:rsidRDefault="00FF54AD">
                  <w:pPr>
                    <w:rPr>
                      <w:rFonts w:eastAsia="Calibri"/>
                      <w:sz w:val="16"/>
                      <w:szCs w:val="16"/>
                    </w:rPr>
                  </w:pPr>
                  <w:proofErr w:type="spellStart"/>
                  <w:r>
                    <w:rPr>
                      <w:rFonts w:eastAsia="Calibri"/>
                      <w:sz w:val="16"/>
                      <w:szCs w:val="16"/>
                    </w:rPr>
                    <w:t>gNB</w:t>
                  </w:r>
                  <w:proofErr w:type="spellEnd"/>
                  <w:r>
                    <w:rPr>
                      <w:rFonts w:eastAsia="Calibri"/>
                      <w:sz w:val="16"/>
                      <w:szCs w:val="16"/>
                    </w:rPr>
                    <w:t>, LMF (with GT)</w:t>
                  </w:r>
                </w:p>
              </w:tc>
              <w:tc>
                <w:tcPr>
                  <w:tcW w:w="1499" w:type="dxa"/>
                </w:tcPr>
                <w:p w14:paraId="7A774A56" w14:textId="77777777" w:rsidR="007627DC" w:rsidRDefault="00FF54AD">
                  <w:pPr>
                    <w:jc w:val="center"/>
                    <w:rPr>
                      <w:rFonts w:eastAsia="Calibri"/>
                      <w:sz w:val="16"/>
                      <w:szCs w:val="16"/>
                    </w:rPr>
                  </w:pPr>
                  <w:r>
                    <w:rPr>
                      <w:rFonts w:eastAsia="Calibri"/>
                      <w:sz w:val="16"/>
                      <w:szCs w:val="16"/>
                    </w:rPr>
                    <w:t>Yes</w:t>
                  </w:r>
                </w:p>
              </w:tc>
              <w:tc>
                <w:tcPr>
                  <w:tcW w:w="1740" w:type="dxa"/>
                </w:tcPr>
                <w:p w14:paraId="4D6BBF3A" w14:textId="77777777" w:rsidR="007627DC" w:rsidRDefault="00FF54AD">
                  <w:pPr>
                    <w:rPr>
                      <w:rFonts w:eastAsia="Calibri"/>
                      <w:sz w:val="16"/>
                      <w:szCs w:val="16"/>
                    </w:rPr>
                  </w:pPr>
                  <w:r>
                    <w:rPr>
                      <w:rFonts w:eastAsia="Calibri"/>
                      <w:sz w:val="16"/>
                      <w:szCs w:val="16"/>
                    </w:rPr>
                    <w:t xml:space="preserve">Applicable if </w:t>
                  </w:r>
                  <w:proofErr w:type="spellStart"/>
                  <w:r>
                    <w:rPr>
                      <w:rFonts w:eastAsia="Calibri"/>
                      <w:sz w:val="16"/>
                      <w:szCs w:val="16"/>
                    </w:rPr>
                    <w:t>gNB</w:t>
                  </w:r>
                  <w:proofErr w:type="spellEnd"/>
                </w:p>
              </w:tc>
              <w:tc>
                <w:tcPr>
                  <w:tcW w:w="1621" w:type="dxa"/>
                </w:tcPr>
                <w:p w14:paraId="3993E2D2" w14:textId="77777777" w:rsidR="007627DC" w:rsidRDefault="00FF54AD">
                  <w:pPr>
                    <w:rPr>
                      <w:rFonts w:eastAsia="Calibri"/>
                      <w:sz w:val="16"/>
                      <w:szCs w:val="16"/>
                    </w:rPr>
                  </w:pPr>
                  <w:r>
                    <w:rPr>
                      <w:rFonts w:eastAsia="Calibri"/>
                      <w:sz w:val="16"/>
                      <w:szCs w:val="16"/>
                    </w:rPr>
                    <w:t>Yes</w:t>
                  </w:r>
                </w:p>
              </w:tc>
              <w:tc>
                <w:tcPr>
                  <w:tcW w:w="1979" w:type="dxa"/>
                </w:tcPr>
                <w:p w14:paraId="79716874" w14:textId="77777777" w:rsidR="007627DC" w:rsidRDefault="00FF54AD">
                  <w:pPr>
                    <w:rPr>
                      <w:rFonts w:eastAsia="Calibri"/>
                      <w:sz w:val="16"/>
                      <w:szCs w:val="16"/>
                    </w:rPr>
                  </w:pPr>
                  <w:r>
                    <w:rPr>
                      <w:rFonts w:eastAsia="Calibri"/>
                      <w:sz w:val="16"/>
                      <w:szCs w:val="16"/>
                    </w:rPr>
                    <w:t xml:space="preserve">Option 1: no signaling (if </w:t>
                  </w:r>
                  <w:proofErr w:type="spellStart"/>
                  <w:r>
                    <w:rPr>
                      <w:rFonts w:eastAsia="Calibri"/>
                      <w:sz w:val="16"/>
                      <w:szCs w:val="16"/>
                    </w:rPr>
                    <w:t>gNB</w:t>
                  </w:r>
                  <w:proofErr w:type="spellEnd"/>
                  <w:r>
                    <w:rPr>
                      <w:rFonts w:eastAsia="Calibri"/>
                      <w:sz w:val="16"/>
                      <w:szCs w:val="16"/>
                    </w:rPr>
                    <w:t>)</w:t>
                  </w:r>
                </w:p>
                <w:p w14:paraId="0EC12600" w14:textId="77777777" w:rsidR="007627DC" w:rsidRDefault="00FF54AD">
                  <w:pPr>
                    <w:rPr>
                      <w:rFonts w:eastAsia="Calibri"/>
                      <w:sz w:val="16"/>
                      <w:szCs w:val="16"/>
                    </w:rPr>
                  </w:pPr>
                  <w:r>
                    <w:rPr>
                      <w:rFonts w:eastAsia="Calibri"/>
                      <w:sz w:val="16"/>
                      <w:szCs w:val="16"/>
                    </w:rPr>
                    <w:t xml:space="preserve">Option 2: inform other entities of model metric/decision e.g. </w:t>
                  </w:r>
                  <w:proofErr w:type="spellStart"/>
                  <w:r>
                    <w:rPr>
                      <w:rFonts w:eastAsia="Calibri"/>
                      <w:sz w:val="16"/>
                      <w:szCs w:val="16"/>
                    </w:rPr>
                    <w:t>gNB</w:t>
                  </w:r>
                  <w:proofErr w:type="spellEnd"/>
                  <w:r>
                    <w:rPr>
                      <w:rFonts w:eastAsia="Calibri"/>
                      <w:sz w:val="16"/>
                      <w:szCs w:val="16"/>
                    </w:rPr>
                    <w:t xml:space="preserve"> informs UE and/or LMF.</w:t>
                  </w:r>
                </w:p>
              </w:tc>
            </w:tr>
            <w:tr w:rsidR="007627DC" w14:paraId="57DC426A" w14:textId="77777777">
              <w:tc>
                <w:tcPr>
                  <w:tcW w:w="871" w:type="dxa"/>
                </w:tcPr>
                <w:p w14:paraId="5B78A62E" w14:textId="77777777" w:rsidR="007627DC" w:rsidRDefault="00FF54AD">
                  <w:pPr>
                    <w:jc w:val="center"/>
                    <w:rPr>
                      <w:rFonts w:eastAsia="Calibri"/>
                      <w:sz w:val="16"/>
                      <w:szCs w:val="16"/>
                    </w:rPr>
                  </w:pPr>
                  <w:r>
                    <w:rPr>
                      <w:rFonts w:eastAsia="Calibri"/>
                      <w:sz w:val="16"/>
                      <w:szCs w:val="16"/>
                    </w:rPr>
                    <w:t>Case 3b</w:t>
                  </w:r>
                </w:p>
              </w:tc>
              <w:tc>
                <w:tcPr>
                  <w:tcW w:w="1194" w:type="dxa"/>
                </w:tcPr>
                <w:p w14:paraId="3E8C0D73" w14:textId="77777777" w:rsidR="007627DC" w:rsidRDefault="00FF54AD">
                  <w:pPr>
                    <w:rPr>
                      <w:rFonts w:eastAsia="Calibri"/>
                      <w:sz w:val="16"/>
                      <w:szCs w:val="16"/>
                    </w:rPr>
                  </w:pPr>
                  <w:r>
                    <w:rPr>
                      <w:rFonts w:eastAsia="Calibri"/>
                      <w:sz w:val="16"/>
                      <w:szCs w:val="16"/>
                    </w:rPr>
                    <w:t>LMF</w:t>
                  </w:r>
                </w:p>
              </w:tc>
              <w:tc>
                <w:tcPr>
                  <w:tcW w:w="1499" w:type="dxa"/>
                </w:tcPr>
                <w:p w14:paraId="1DECCD58" w14:textId="77777777" w:rsidR="007627DC" w:rsidRDefault="00FF54AD">
                  <w:pPr>
                    <w:jc w:val="center"/>
                    <w:rPr>
                      <w:rFonts w:eastAsia="Calibri"/>
                      <w:sz w:val="16"/>
                      <w:szCs w:val="16"/>
                    </w:rPr>
                  </w:pPr>
                  <w:r>
                    <w:rPr>
                      <w:rFonts w:eastAsia="Calibri"/>
                      <w:sz w:val="16"/>
                      <w:szCs w:val="16"/>
                    </w:rPr>
                    <w:t>Yes</w:t>
                  </w:r>
                </w:p>
              </w:tc>
              <w:tc>
                <w:tcPr>
                  <w:tcW w:w="1740" w:type="dxa"/>
                </w:tcPr>
                <w:p w14:paraId="208E7745" w14:textId="77777777" w:rsidR="007627DC" w:rsidRDefault="00FF54AD">
                  <w:pPr>
                    <w:rPr>
                      <w:rFonts w:eastAsia="Calibri"/>
                      <w:sz w:val="16"/>
                      <w:szCs w:val="16"/>
                    </w:rPr>
                  </w:pPr>
                  <w:r>
                    <w:rPr>
                      <w:rFonts w:eastAsia="Calibri"/>
                      <w:sz w:val="16"/>
                      <w:szCs w:val="16"/>
                    </w:rPr>
                    <w:t>N/A</w:t>
                  </w:r>
                </w:p>
              </w:tc>
              <w:tc>
                <w:tcPr>
                  <w:tcW w:w="1621" w:type="dxa"/>
                </w:tcPr>
                <w:p w14:paraId="148264CA" w14:textId="77777777" w:rsidR="007627DC" w:rsidRDefault="00FF54AD">
                  <w:pPr>
                    <w:rPr>
                      <w:rFonts w:eastAsia="Calibri"/>
                      <w:sz w:val="16"/>
                      <w:szCs w:val="16"/>
                    </w:rPr>
                  </w:pPr>
                  <w:r>
                    <w:rPr>
                      <w:rFonts w:eastAsia="Calibri"/>
                      <w:sz w:val="16"/>
                      <w:szCs w:val="16"/>
                    </w:rPr>
                    <w:t>Yes</w:t>
                  </w:r>
                </w:p>
              </w:tc>
              <w:tc>
                <w:tcPr>
                  <w:tcW w:w="1979" w:type="dxa"/>
                </w:tcPr>
                <w:p w14:paraId="6961613D" w14:textId="77777777" w:rsidR="007627DC" w:rsidRDefault="00FF54AD">
                  <w:pPr>
                    <w:rPr>
                      <w:rFonts w:eastAsia="Calibri"/>
                      <w:sz w:val="16"/>
                      <w:szCs w:val="16"/>
                    </w:rPr>
                  </w:pPr>
                  <w:r>
                    <w:rPr>
                      <w:rFonts w:eastAsia="Calibri"/>
                      <w:sz w:val="16"/>
                      <w:szCs w:val="16"/>
                    </w:rPr>
                    <w:t xml:space="preserve">Inform </w:t>
                  </w:r>
                  <w:proofErr w:type="spellStart"/>
                  <w:r>
                    <w:rPr>
                      <w:rFonts w:eastAsia="Calibri"/>
                      <w:sz w:val="16"/>
                      <w:szCs w:val="16"/>
                    </w:rPr>
                    <w:t>gNB</w:t>
                  </w:r>
                  <w:proofErr w:type="spellEnd"/>
                  <w:r>
                    <w:rPr>
                      <w:rFonts w:eastAsia="Calibri"/>
                      <w:sz w:val="16"/>
                      <w:szCs w:val="16"/>
                    </w:rPr>
                    <w:t xml:space="preserve"> of monitoring decision (e.g. for input change)</w:t>
                  </w:r>
                </w:p>
              </w:tc>
            </w:tr>
          </w:tbl>
          <w:p w14:paraId="37ECD3DF" w14:textId="77777777" w:rsidR="007627DC" w:rsidRDefault="007627DC">
            <w:pPr>
              <w:rPr>
                <w:rFonts w:eastAsia="Calibri"/>
              </w:rPr>
            </w:pPr>
          </w:p>
          <w:p w14:paraId="1388D30D" w14:textId="77777777" w:rsidR="007627DC" w:rsidRDefault="007627DC">
            <w:pPr>
              <w:rPr>
                <w:rFonts w:ascii="Calibri" w:eastAsia="Calibri" w:hAnsi="Calibri" w:cs="Calibri"/>
                <w:kern w:val="0"/>
              </w:rPr>
            </w:pPr>
          </w:p>
        </w:tc>
      </w:tr>
      <w:tr w:rsidR="007627DC" w14:paraId="704B318A" w14:textId="77777777">
        <w:tc>
          <w:tcPr>
            <w:tcW w:w="9962" w:type="dxa"/>
          </w:tcPr>
          <w:p w14:paraId="6710C33A" w14:textId="77777777" w:rsidR="007627DC" w:rsidRDefault="00FF54AD">
            <w:pPr>
              <w:rPr>
                <w:rFonts w:eastAsia="Calibri"/>
              </w:rPr>
            </w:pPr>
            <w:r>
              <w:rPr>
                <w:rFonts w:eastAsia="Calibri"/>
              </w:rPr>
              <w:lastRenderedPageBreak/>
              <w:t>•</w:t>
            </w:r>
            <w:r>
              <w:rPr>
                <w:rFonts w:eastAsia="Calibri"/>
              </w:rPr>
              <w:tab/>
              <w:t>Nokia (R1-2504113)</w:t>
            </w:r>
          </w:p>
          <w:p w14:paraId="091E73C0" w14:textId="77777777" w:rsidR="007627DC" w:rsidRDefault="00FF54AD">
            <w:pPr>
              <w:rPr>
                <w:rFonts w:eastAsia="Calibri"/>
              </w:rPr>
            </w:pPr>
            <w:r>
              <w:rPr>
                <w:rFonts w:eastAsia="Calibri"/>
              </w:rPr>
              <w:t xml:space="preserve"> Proposal 5: (Conclusion) Monitoring for Case 3a is up to NG-RAN implementation and no specification impact is expected from RAN1 perspective.</w:t>
            </w:r>
          </w:p>
        </w:tc>
      </w:tr>
    </w:tbl>
    <w:p w14:paraId="0FB85C18" w14:textId="77777777" w:rsidR="007627DC" w:rsidRDefault="00FF54AD">
      <w:r>
        <w:br/>
      </w:r>
    </w:p>
    <w:p w14:paraId="2EB1B9FF" w14:textId="77777777" w:rsidR="007627DC" w:rsidRDefault="00FF54AD">
      <w:pPr>
        <w:pStyle w:val="Heading3"/>
        <w:rPr>
          <w:lang w:val="en-US"/>
        </w:rPr>
      </w:pPr>
      <w:r>
        <w:rPr>
          <w:lang w:val="en-US"/>
        </w:rPr>
        <w:t>1st round discussion</w:t>
      </w:r>
    </w:p>
    <w:p w14:paraId="733924BB" w14:textId="77777777" w:rsidR="007627DC" w:rsidRDefault="00FF54AD">
      <w:r>
        <w:t xml:space="preserve">Regarding functionality management in general, RAN2 made the following agreements. </w:t>
      </w:r>
    </w:p>
    <w:tbl>
      <w:tblPr>
        <w:tblStyle w:val="TableGrid"/>
        <w:tblW w:w="9962" w:type="dxa"/>
        <w:tblLayout w:type="fixed"/>
        <w:tblLook w:val="04A0" w:firstRow="1" w:lastRow="0" w:firstColumn="1" w:lastColumn="0" w:noHBand="0" w:noVBand="1"/>
      </w:tblPr>
      <w:tblGrid>
        <w:gridCol w:w="9962"/>
      </w:tblGrid>
      <w:tr w:rsidR="007627DC" w14:paraId="3703C2CF" w14:textId="77777777">
        <w:tc>
          <w:tcPr>
            <w:tcW w:w="9962" w:type="dxa"/>
          </w:tcPr>
          <w:p w14:paraId="72430381" w14:textId="77777777" w:rsidR="007627DC" w:rsidRDefault="00FF54AD">
            <w:pPr>
              <w:rPr>
                <w:rFonts w:eastAsia="Calibri"/>
                <w:b/>
                <w:bCs/>
                <w:sz w:val="20"/>
                <w:szCs w:val="20"/>
              </w:rPr>
            </w:pPr>
            <w:r>
              <w:rPr>
                <w:rFonts w:eastAsia="Calibri"/>
                <w:b/>
                <w:bCs/>
                <w:sz w:val="20"/>
                <w:szCs w:val="20"/>
                <w:highlight w:val="green"/>
              </w:rPr>
              <w:t>Agreements</w:t>
            </w:r>
            <w:r>
              <w:rPr>
                <w:rFonts w:eastAsia="Calibri"/>
                <w:b/>
                <w:bCs/>
                <w:sz w:val="20"/>
                <w:szCs w:val="20"/>
              </w:rPr>
              <w:t xml:space="preserve"> (RAN2#125bis):</w:t>
            </w:r>
          </w:p>
          <w:p w14:paraId="0FEA6985" w14:textId="77777777" w:rsidR="007627DC" w:rsidRDefault="00FF54AD">
            <w:pPr>
              <w:rPr>
                <w:rFonts w:eastAsia="Calibri"/>
                <w:sz w:val="20"/>
                <w:szCs w:val="20"/>
              </w:rPr>
            </w:pPr>
            <w:r>
              <w:rPr>
                <w:rFonts w:eastAsia="Calibri"/>
                <w:sz w:val="20"/>
                <w:szCs w:val="20"/>
              </w:rPr>
              <w:t>1</w:t>
            </w:r>
            <w:r>
              <w:rPr>
                <w:rFonts w:eastAsia="Calibri"/>
                <w:sz w:val="20"/>
                <w:szCs w:val="20"/>
              </w:rPr>
              <w:tab/>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2EDEDE52" w14:textId="77777777" w:rsidR="007627DC" w:rsidRDefault="00FF54AD">
            <w:pPr>
              <w:rPr>
                <w:rFonts w:eastAsia="Calibri"/>
                <w:sz w:val="20"/>
                <w:szCs w:val="20"/>
              </w:rPr>
            </w:pPr>
            <w:r>
              <w:rPr>
                <w:rFonts w:eastAsia="Calibri"/>
                <w:sz w:val="20"/>
                <w:szCs w:val="20"/>
              </w:rPr>
              <w:t>2</w:t>
            </w:r>
            <w:r>
              <w:rPr>
                <w:rFonts w:eastAsia="Calibri"/>
                <w:sz w:val="20"/>
                <w:szCs w:val="20"/>
              </w:rPr>
              <w:tab/>
              <w:t>“UE-autonomous, UE’s decision is not reported to the network” is not considered for Rel-19</w:t>
            </w:r>
          </w:p>
        </w:tc>
      </w:tr>
    </w:tbl>
    <w:p w14:paraId="265562EE" w14:textId="77777777" w:rsidR="007627DC" w:rsidRDefault="007627DC"/>
    <w:tbl>
      <w:tblPr>
        <w:tblStyle w:val="TableGrid"/>
        <w:tblW w:w="9962" w:type="dxa"/>
        <w:tblLayout w:type="fixed"/>
        <w:tblLook w:val="04A0" w:firstRow="1" w:lastRow="0" w:firstColumn="1" w:lastColumn="0" w:noHBand="0" w:noVBand="1"/>
      </w:tblPr>
      <w:tblGrid>
        <w:gridCol w:w="9962"/>
      </w:tblGrid>
      <w:tr w:rsidR="007627DC" w14:paraId="287FBB27" w14:textId="77777777">
        <w:tc>
          <w:tcPr>
            <w:tcW w:w="9962" w:type="dxa"/>
          </w:tcPr>
          <w:p w14:paraId="34C1153C" w14:textId="77777777" w:rsidR="007627DC" w:rsidRDefault="00FF54AD">
            <w:pPr>
              <w:rPr>
                <w:rFonts w:eastAsia="Calibri"/>
                <w:b/>
                <w:bCs/>
                <w:sz w:val="20"/>
                <w:szCs w:val="20"/>
              </w:rPr>
            </w:pPr>
            <w:r>
              <w:rPr>
                <w:rFonts w:eastAsia="Calibri"/>
                <w:b/>
                <w:bCs/>
                <w:sz w:val="20"/>
                <w:szCs w:val="20"/>
                <w:highlight w:val="green"/>
              </w:rPr>
              <w:t xml:space="preserve">Agreements for positioning case 1 </w:t>
            </w:r>
            <w:r>
              <w:rPr>
                <w:rFonts w:eastAsia="Calibri"/>
                <w:b/>
                <w:bCs/>
                <w:sz w:val="20"/>
                <w:szCs w:val="20"/>
              </w:rPr>
              <w:t>(RAN2#129bis)</w:t>
            </w:r>
          </w:p>
          <w:p w14:paraId="6E58714A" w14:textId="77777777" w:rsidR="007627DC" w:rsidRDefault="00FF54AD">
            <w:pPr>
              <w:rPr>
                <w:rFonts w:eastAsia="Calibri"/>
                <w:sz w:val="20"/>
                <w:szCs w:val="20"/>
              </w:rPr>
            </w:pPr>
            <w:r>
              <w:rPr>
                <w:rFonts w:eastAsia="Calibri"/>
                <w:sz w:val="20"/>
                <w:szCs w:val="20"/>
              </w:rPr>
              <w:t>1</w:t>
            </w:r>
            <w:r>
              <w:rPr>
                <w:rFonts w:eastAsia="Calibri"/>
                <w:sz w:val="20"/>
                <w:szCs w:val="20"/>
              </w:rPr>
              <w:tab/>
              <w:t>LMF is responsible for functionality management</w:t>
            </w:r>
          </w:p>
          <w:p w14:paraId="51FF238F" w14:textId="77777777" w:rsidR="007627DC" w:rsidRDefault="00FF54AD">
            <w:pPr>
              <w:rPr>
                <w:rFonts w:eastAsia="Calibri"/>
                <w:sz w:val="20"/>
                <w:szCs w:val="20"/>
              </w:rPr>
            </w:pPr>
            <w:r>
              <w:rPr>
                <w:rFonts w:eastAsia="Calibri"/>
                <w:sz w:val="20"/>
                <w:szCs w:val="20"/>
              </w:rPr>
              <w:t>2</w:t>
            </w:r>
            <w:r>
              <w:rPr>
                <w:rFonts w:eastAsia="Calibri"/>
                <w:sz w:val="20"/>
                <w:szCs w:val="20"/>
              </w:rPr>
              <w:tab/>
              <w:t>UE reports the applicable functionality to the LMF by the LPP provide capabilities message without any additional LMF control.</w:t>
            </w:r>
          </w:p>
          <w:p w14:paraId="44041292" w14:textId="77777777" w:rsidR="007627DC" w:rsidRDefault="00FF54AD">
            <w:pPr>
              <w:rPr>
                <w:rFonts w:eastAsia="Calibri"/>
                <w:sz w:val="20"/>
                <w:szCs w:val="20"/>
              </w:rPr>
            </w:pPr>
            <w:r>
              <w:rPr>
                <w:rFonts w:eastAsia="Calibri"/>
                <w:sz w:val="20"/>
                <w:szCs w:val="20"/>
              </w:rPr>
              <w:t>3</w:t>
            </w:r>
            <w:r>
              <w:rPr>
                <w:rFonts w:eastAsia="Calibri"/>
                <w:sz w:val="20"/>
                <w:szCs w:val="20"/>
              </w:rPr>
              <w:tab/>
              <w:t>Switching/fallback to non-AI/ML positioning can be supported by including multiple positioning methods in a LPP Request Location Information message. No additional specification work is foreseen specifically for supporting "switching/fallback operation".</w:t>
            </w:r>
          </w:p>
          <w:p w14:paraId="6B493AE9" w14:textId="77777777" w:rsidR="007627DC" w:rsidRDefault="00FF54AD">
            <w:pPr>
              <w:rPr>
                <w:rFonts w:eastAsia="Calibri"/>
                <w:sz w:val="20"/>
                <w:szCs w:val="20"/>
              </w:rPr>
            </w:pPr>
            <w:r>
              <w:rPr>
                <w:rFonts w:eastAsia="Calibri"/>
                <w:sz w:val="20"/>
                <w:szCs w:val="20"/>
              </w:rPr>
              <w:t>4</w:t>
            </w:r>
            <w:r>
              <w:rPr>
                <w:rFonts w:eastAsia="Calibri"/>
                <w:sz w:val="20"/>
                <w:szCs w:val="20"/>
              </w:rPr>
              <w:tab/>
              <w:t xml:space="preserve">An AIML positioning functionality is considered “activated” once UE receives an LPP </w:t>
            </w:r>
            <w:proofErr w:type="spellStart"/>
            <w:r>
              <w:rPr>
                <w:rFonts w:eastAsia="Calibri"/>
                <w:sz w:val="20"/>
                <w:szCs w:val="20"/>
              </w:rPr>
              <w:t>RequestLocationInformation</w:t>
            </w:r>
            <w:proofErr w:type="spellEnd"/>
            <w:r>
              <w:rPr>
                <w:rFonts w:eastAsia="Calibri"/>
                <w:sz w:val="20"/>
                <w:szCs w:val="20"/>
              </w:rPr>
              <w:t xml:space="preserve"> from the LMF requesting inferred location information.</w:t>
            </w:r>
          </w:p>
          <w:p w14:paraId="7365EE9C" w14:textId="77777777" w:rsidR="007627DC" w:rsidRDefault="00FF54AD">
            <w:pPr>
              <w:rPr>
                <w:rFonts w:eastAsia="Calibri"/>
                <w:sz w:val="20"/>
                <w:szCs w:val="20"/>
              </w:rPr>
            </w:pPr>
            <w:r>
              <w:rPr>
                <w:rFonts w:eastAsia="Calibri"/>
                <w:sz w:val="20"/>
                <w:szCs w:val="20"/>
              </w:rPr>
              <w:t>5</w:t>
            </w:r>
            <w:r>
              <w:rPr>
                <w:rFonts w:eastAsia="Calibri"/>
                <w:sz w:val="20"/>
                <w:szCs w:val="20"/>
              </w:rPr>
              <w:tab/>
              <w:t>For triggered and periodical reporting, we rely on existing positioning framework mechanisms to deactivate AI/ML positioning (no spec impact is foreseen)</w:t>
            </w:r>
          </w:p>
        </w:tc>
      </w:tr>
    </w:tbl>
    <w:p w14:paraId="473B90F9" w14:textId="77777777" w:rsidR="007627DC" w:rsidRDefault="007627DC"/>
    <w:p w14:paraId="53357713" w14:textId="77777777" w:rsidR="007627DC" w:rsidRDefault="00FF54AD">
      <w:r>
        <w:lastRenderedPageBreak/>
        <w:t xml:space="preserve">Since model performance monitoring is a component supporting functionality management, the principles above apply. </w:t>
      </w:r>
    </w:p>
    <w:p w14:paraId="4525ECD8" w14:textId="77777777" w:rsidR="007627DC" w:rsidRDefault="00FF54AD">
      <w:r>
        <w:t xml:space="preserve">For model performance monitoring, based on companies’ input (e.g., vivo, Nokia, Intel, Samsung, ETRI, OPPO, Ericsson), both label-free and label-based monitoring methods are to be supported. When UE-side performs label-free monitoring, it can be understood as “UE-autonomous”, and the UE’s decision need to be reported to the LMF. In general, when label-free monitoring is used, the model inference entity (UE or </w:t>
      </w:r>
      <w:proofErr w:type="spellStart"/>
      <w:r>
        <w:t>gNB</w:t>
      </w:r>
      <w:proofErr w:type="spellEnd"/>
      <w:r>
        <w:t>) should send the model-level monitoring decision to LMF, to support the functionality management by LMF.</w:t>
      </w:r>
    </w:p>
    <w:p w14:paraId="5AFBE53F" w14:textId="77777777" w:rsidR="007627DC" w:rsidRDefault="00FF54AD">
      <w:proofErr w:type="gramStart"/>
      <w:r>
        <w:t>Thus</w:t>
      </w:r>
      <w:proofErr w:type="gramEnd"/>
      <w:r>
        <w:t xml:space="preserve"> the following is proposed.</w:t>
      </w:r>
    </w:p>
    <w:p w14:paraId="0C96865E" w14:textId="77777777" w:rsidR="007627DC" w:rsidRDefault="007627DC"/>
    <w:p w14:paraId="05AD8DE2" w14:textId="77777777" w:rsidR="007627DC" w:rsidRDefault="00FF54AD">
      <w:pPr>
        <w:rPr>
          <w:b/>
          <w:bCs/>
          <w:u w:val="single"/>
        </w:rPr>
      </w:pPr>
      <w:r>
        <w:rPr>
          <w:b/>
          <w:bCs/>
          <w:highlight w:val="yellow"/>
          <w:u w:val="single"/>
        </w:rPr>
        <w:t>Proposal 6.1.2-1</w:t>
      </w:r>
    </w:p>
    <w:p w14:paraId="6E28C062" w14:textId="77777777" w:rsidR="007627DC" w:rsidRDefault="00FF54AD">
      <w:r>
        <w:t xml:space="preserve">For AI/ML positioning Cases, label-free monitoring methods are supported, where the model inference entity performs self-monitoring without external information on the ground truth label. </w:t>
      </w:r>
    </w:p>
    <w:p w14:paraId="2C697307" w14:textId="77777777" w:rsidR="007627DC" w:rsidRDefault="00FF54AD" w:rsidP="00FF54AD">
      <w:pPr>
        <w:pStyle w:val="ListParagraph"/>
        <w:numPr>
          <w:ilvl w:val="0"/>
          <w:numId w:val="57"/>
        </w:numPr>
        <w:spacing w:after="80"/>
      </w:pPr>
      <w:r>
        <w:t xml:space="preserve">For Case 1 and Case 3a, the UE (Case 1) and </w:t>
      </w:r>
      <w:proofErr w:type="spellStart"/>
      <w:r>
        <w:t>gNB</w:t>
      </w:r>
      <w:proofErr w:type="spellEnd"/>
      <w:r>
        <w:t xml:space="preserve"> (Case 3a) sends the monitoring decision to LMF, at least when the monitoring decision indicates that the UE (Case 1) and </w:t>
      </w:r>
      <w:proofErr w:type="spellStart"/>
      <w:r>
        <w:t>gNB</w:t>
      </w:r>
      <w:proofErr w:type="spellEnd"/>
      <w:r>
        <w:t xml:space="preserve"> (Case 3a) cannot perform the corresponding AI/ML based positioning. </w:t>
      </w:r>
    </w:p>
    <w:p w14:paraId="646E9E1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2C14528" w14:textId="77777777">
        <w:tc>
          <w:tcPr>
            <w:tcW w:w="1417" w:type="dxa"/>
          </w:tcPr>
          <w:p w14:paraId="02B3F4A9" w14:textId="77777777" w:rsidR="007627DC" w:rsidRDefault="007627DC">
            <w:pPr>
              <w:rPr>
                <w:rFonts w:eastAsia="SimSun"/>
                <w:b/>
              </w:rPr>
            </w:pPr>
          </w:p>
        </w:tc>
        <w:tc>
          <w:tcPr>
            <w:tcW w:w="8572" w:type="dxa"/>
          </w:tcPr>
          <w:p w14:paraId="4CBDA720" w14:textId="77777777" w:rsidR="007627DC" w:rsidRDefault="00FF54AD">
            <w:pPr>
              <w:jc w:val="center"/>
              <w:rPr>
                <w:rFonts w:eastAsia="SimSun"/>
                <w:b/>
              </w:rPr>
            </w:pPr>
            <w:r>
              <w:rPr>
                <w:rFonts w:eastAsia="SimSun"/>
                <w:b/>
              </w:rPr>
              <w:t>Company</w:t>
            </w:r>
          </w:p>
        </w:tc>
      </w:tr>
      <w:tr w:rsidR="007627DC" w14:paraId="3D5373D1" w14:textId="77777777">
        <w:tc>
          <w:tcPr>
            <w:tcW w:w="1417" w:type="dxa"/>
          </w:tcPr>
          <w:p w14:paraId="6B86C16E" w14:textId="77777777" w:rsidR="007627DC" w:rsidRDefault="00FF54AD">
            <w:pPr>
              <w:rPr>
                <w:rFonts w:eastAsia="SimSun"/>
              </w:rPr>
            </w:pPr>
            <w:r>
              <w:rPr>
                <w:rFonts w:eastAsia="SimSun"/>
              </w:rPr>
              <w:t>Support</w:t>
            </w:r>
          </w:p>
        </w:tc>
        <w:tc>
          <w:tcPr>
            <w:tcW w:w="8572" w:type="dxa"/>
          </w:tcPr>
          <w:p w14:paraId="2BB7981E" w14:textId="77777777" w:rsidR="007627DC" w:rsidRDefault="007627DC">
            <w:pPr>
              <w:rPr>
                <w:rFonts w:eastAsia="SimSun"/>
              </w:rPr>
            </w:pPr>
          </w:p>
        </w:tc>
      </w:tr>
      <w:tr w:rsidR="007627DC" w14:paraId="0098C907" w14:textId="77777777">
        <w:tc>
          <w:tcPr>
            <w:tcW w:w="1417" w:type="dxa"/>
          </w:tcPr>
          <w:p w14:paraId="458EE640" w14:textId="77777777" w:rsidR="007627DC" w:rsidRDefault="00FF54AD">
            <w:pPr>
              <w:rPr>
                <w:rFonts w:eastAsia="SimSun"/>
              </w:rPr>
            </w:pPr>
            <w:r>
              <w:rPr>
                <w:rFonts w:eastAsia="SimSun"/>
              </w:rPr>
              <w:t>Not support</w:t>
            </w:r>
          </w:p>
        </w:tc>
        <w:tc>
          <w:tcPr>
            <w:tcW w:w="8572" w:type="dxa"/>
          </w:tcPr>
          <w:p w14:paraId="1624107A" w14:textId="77777777" w:rsidR="007627DC" w:rsidRDefault="007627DC">
            <w:pPr>
              <w:rPr>
                <w:rFonts w:eastAsia="SimSun"/>
              </w:rPr>
            </w:pPr>
          </w:p>
        </w:tc>
      </w:tr>
    </w:tbl>
    <w:p w14:paraId="0064C79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0BCBA0" w14:textId="77777777">
        <w:tc>
          <w:tcPr>
            <w:tcW w:w="1410" w:type="dxa"/>
          </w:tcPr>
          <w:p w14:paraId="3548DE18" w14:textId="77777777" w:rsidR="007627DC" w:rsidRDefault="00FF54AD">
            <w:pPr>
              <w:rPr>
                <w:rFonts w:eastAsia="Calibri"/>
                <w:b/>
              </w:rPr>
            </w:pPr>
            <w:r>
              <w:rPr>
                <w:rFonts w:eastAsia="Calibri"/>
                <w:b/>
              </w:rPr>
              <w:t>Company</w:t>
            </w:r>
          </w:p>
        </w:tc>
        <w:tc>
          <w:tcPr>
            <w:tcW w:w="8574" w:type="dxa"/>
          </w:tcPr>
          <w:p w14:paraId="477D0A95" w14:textId="77777777" w:rsidR="007627DC" w:rsidRDefault="00FF54AD">
            <w:pPr>
              <w:jc w:val="center"/>
              <w:rPr>
                <w:rFonts w:eastAsia="Calibri"/>
                <w:b/>
              </w:rPr>
            </w:pPr>
            <w:r>
              <w:rPr>
                <w:rFonts w:eastAsia="Calibri"/>
                <w:b/>
              </w:rPr>
              <w:t>Comments</w:t>
            </w:r>
          </w:p>
        </w:tc>
      </w:tr>
      <w:tr w:rsidR="007627DC" w14:paraId="09FFDFB0" w14:textId="77777777">
        <w:tc>
          <w:tcPr>
            <w:tcW w:w="1410" w:type="dxa"/>
          </w:tcPr>
          <w:p w14:paraId="168F7645" w14:textId="77777777" w:rsidR="007627DC" w:rsidRDefault="00FF54AD">
            <w:r>
              <w:t>ZTE</w:t>
            </w:r>
          </w:p>
        </w:tc>
        <w:tc>
          <w:tcPr>
            <w:tcW w:w="8574" w:type="dxa"/>
          </w:tcPr>
          <w:p w14:paraId="18B8F0F0" w14:textId="77777777" w:rsidR="007627DC" w:rsidRDefault="00FF54AD">
            <w:r>
              <w:t>Label-free monitoring is totally up to implementation.</w:t>
            </w:r>
          </w:p>
        </w:tc>
      </w:tr>
      <w:tr w:rsidR="007627DC" w14:paraId="7A184E81" w14:textId="77777777">
        <w:tc>
          <w:tcPr>
            <w:tcW w:w="1410" w:type="dxa"/>
          </w:tcPr>
          <w:p w14:paraId="383514C4" w14:textId="77777777" w:rsidR="007627DC" w:rsidRDefault="00FF54AD">
            <w:r>
              <w:t>OPPO</w:t>
            </w:r>
          </w:p>
        </w:tc>
        <w:tc>
          <w:tcPr>
            <w:tcW w:w="8574" w:type="dxa"/>
          </w:tcPr>
          <w:p w14:paraId="676A7506" w14:textId="77777777" w:rsidR="007627DC" w:rsidRDefault="00FF54AD">
            <w:r>
              <w:t>Agree with ZTE.</w:t>
            </w:r>
          </w:p>
        </w:tc>
      </w:tr>
      <w:tr w:rsidR="007627DC" w14:paraId="503F8CF0" w14:textId="77777777">
        <w:tc>
          <w:tcPr>
            <w:tcW w:w="1410" w:type="dxa"/>
          </w:tcPr>
          <w:p w14:paraId="11889736" w14:textId="77777777" w:rsidR="007627DC" w:rsidRDefault="00FF54AD">
            <w:proofErr w:type="spellStart"/>
            <w:r>
              <w:t>Spreadtrum</w:t>
            </w:r>
            <w:proofErr w:type="spellEnd"/>
          </w:p>
        </w:tc>
        <w:tc>
          <w:tcPr>
            <w:tcW w:w="8574" w:type="dxa"/>
          </w:tcPr>
          <w:p w14:paraId="401DBF45" w14:textId="77777777" w:rsidR="007627DC" w:rsidRDefault="00FF54AD">
            <w:r>
              <w:t>OK</w:t>
            </w:r>
          </w:p>
        </w:tc>
      </w:tr>
      <w:tr w:rsidR="007627DC" w14:paraId="2B332B8A" w14:textId="77777777">
        <w:tc>
          <w:tcPr>
            <w:tcW w:w="1410" w:type="dxa"/>
          </w:tcPr>
          <w:p w14:paraId="310EA8FB" w14:textId="77777777" w:rsidR="007627DC" w:rsidRDefault="00FF54AD">
            <w:r>
              <w:t>Nokia</w:t>
            </w:r>
          </w:p>
        </w:tc>
        <w:tc>
          <w:tcPr>
            <w:tcW w:w="8574" w:type="dxa"/>
          </w:tcPr>
          <w:p w14:paraId="1A757E33" w14:textId="77777777" w:rsidR="007627DC" w:rsidRDefault="00FF54AD">
            <w:pPr>
              <w:rPr>
                <w:rFonts w:eastAsia="Calibri"/>
                <w:b/>
                <w:bCs/>
                <w:u w:val="single"/>
              </w:rPr>
            </w:pPr>
            <w:r>
              <w:t xml:space="preserve">Nok, </w:t>
            </w:r>
            <w:proofErr w:type="spellStart"/>
            <w:r>
              <w:t>plese</w:t>
            </w:r>
            <w:proofErr w:type="spellEnd"/>
            <w:r>
              <w:t xml:space="preserve"> consider the following alternative:</w:t>
            </w:r>
            <w:r>
              <w:br/>
            </w:r>
            <w:r>
              <w:br/>
            </w:r>
            <w:r>
              <w:br/>
            </w:r>
            <w:r>
              <w:rPr>
                <w:rFonts w:eastAsia="Calibri"/>
                <w:b/>
                <w:bCs/>
                <w:highlight w:val="yellow"/>
                <w:u w:val="single"/>
              </w:rPr>
              <w:t>Proposal 6.1.2-1</w:t>
            </w:r>
            <w:r>
              <w:rPr>
                <w:rFonts w:eastAsia="Calibri"/>
                <w:b/>
                <w:bCs/>
                <w:u w:val="single"/>
              </w:rPr>
              <w:t xml:space="preserve"> </w:t>
            </w:r>
            <w:r>
              <w:rPr>
                <w:rFonts w:eastAsia="Calibri"/>
                <w:b/>
                <w:bCs/>
                <w:color w:val="FF0000"/>
                <w:u w:val="single"/>
              </w:rPr>
              <w:t>(Updated)</w:t>
            </w:r>
          </w:p>
          <w:p w14:paraId="28773C47" w14:textId="77777777" w:rsidR="007627DC" w:rsidRDefault="00FF54AD">
            <w:pPr>
              <w:rPr>
                <w:rFonts w:eastAsia="Calibri"/>
              </w:rPr>
            </w:pPr>
            <w:r>
              <w:rPr>
                <w:rFonts w:eastAsia="Calibri"/>
              </w:rPr>
              <w:t xml:space="preserve">For AI/ML positioning Cases, label-free monitoring methods are supported, where the model inference entity performs self-monitoring </w:t>
            </w:r>
            <w:r>
              <w:rPr>
                <w:rFonts w:eastAsia="Calibri"/>
                <w:color w:val="FF0000"/>
              </w:rPr>
              <w:t>(drifting monitoring, statistic of inference output)</w:t>
            </w:r>
            <w:r>
              <w:rPr>
                <w:rFonts w:eastAsia="Calibri"/>
              </w:rPr>
              <w:t xml:space="preserve"> without external information on the </w:t>
            </w:r>
            <w:proofErr w:type="gramStart"/>
            <w:r>
              <w:rPr>
                <w:rFonts w:eastAsia="Calibri"/>
              </w:rPr>
              <w:t>ground truth</w:t>
            </w:r>
            <w:proofErr w:type="gramEnd"/>
            <w:r>
              <w:rPr>
                <w:rFonts w:eastAsia="Calibri"/>
              </w:rPr>
              <w:t xml:space="preserve"> label.</w:t>
            </w:r>
          </w:p>
          <w:p w14:paraId="015029CB" w14:textId="77777777" w:rsidR="007627DC" w:rsidRDefault="00FF54AD" w:rsidP="00FF54AD">
            <w:pPr>
              <w:pStyle w:val="ListParagraph"/>
              <w:numPr>
                <w:ilvl w:val="0"/>
                <w:numId w:val="57"/>
              </w:numPr>
              <w:spacing w:after="80"/>
            </w:pPr>
            <w:r>
              <w:t xml:space="preserve">For Case 1 </w:t>
            </w:r>
            <w:r>
              <w:rPr>
                <w:strike/>
                <w:color w:val="FF0000"/>
              </w:rPr>
              <w:t>and Case 3a</w:t>
            </w:r>
            <w:r>
              <w:t xml:space="preserve">, the UE (Case 1) </w:t>
            </w:r>
            <w:r>
              <w:rPr>
                <w:strike/>
                <w:color w:val="FF0000"/>
              </w:rPr>
              <w:t xml:space="preserve">and </w:t>
            </w:r>
            <w:proofErr w:type="spellStart"/>
            <w:r>
              <w:rPr>
                <w:strike/>
                <w:color w:val="FF0000"/>
              </w:rPr>
              <w:t>gNB</w:t>
            </w:r>
            <w:proofErr w:type="spellEnd"/>
            <w:r>
              <w:rPr>
                <w:strike/>
                <w:color w:val="FF0000"/>
              </w:rPr>
              <w:t xml:space="preserve"> (Case 3a)</w:t>
            </w:r>
            <w:r>
              <w:rPr>
                <w:color w:val="FF0000"/>
              </w:rPr>
              <w:t xml:space="preserve"> </w:t>
            </w:r>
            <w:r>
              <w:t xml:space="preserve">sends the monitoring decision to LMF, at least when the monitoring decision indicates that the UE (Case 1) </w:t>
            </w:r>
            <w:r>
              <w:rPr>
                <w:strike/>
                <w:color w:val="FF0000"/>
              </w:rPr>
              <w:t xml:space="preserve">and </w:t>
            </w:r>
            <w:proofErr w:type="spellStart"/>
            <w:r>
              <w:rPr>
                <w:strike/>
                <w:color w:val="FF0000"/>
              </w:rPr>
              <w:t>gNB</w:t>
            </w:r>
            <w:proofErr w:type="spellEnd"/>
            <w:r>
              <w:rPr>
                <w:strike/>
                <w:color w:val="FF0000"/>
              </w:rPr>
              <w:t xml:space="preserve"> (Case 3a)</w:t>
            </w:r>
            <w:r>
              <w:rPr>
                <w:color w:val="FF0000"/>
              </w:rPr>
              <w:t xml:space="preserve"> </w:t>
            </w:r>
            <w:r>
              <w:t>cannot perform the corresponding AI/ML based positioning.</w:t>
            </w:r>
          </w:p>
          <w:p w14:paraId="7B5FF47C" w14:textId="77777777" w:rsidR="007627DC" w:rsidRDefault="007627DC"/>
        </w:tc>
      </w:tr>
      <w:tr w:rsidR="007627DC" w14:paraId="5D75B7E8" w14:textId="77777777">
        <w:tc>
          <w:tcPr>
            <w:tcW w:w="1410" w:type="dxa"/>
          </w:tcPr>
          <w:p w14:paraId="651A2120" w14:textId="77777777" w:rsidR="007627DC" w:rsidRDefault="00FF54AD">
            <w:pPr>
              <w:rPr>
                <w:rFonts w:eastAsia="Calibri"/>
              </w:rPr>
            </w:pPr>
            <w:proofErr w:type="spellStart"/>
            <w:r>
              <w:rPr>
                <w:rFonts w:eastAsia="Calibri"/>
              </w:rPr>
              <w:t>InterDigital</w:t>
            </w:r>
            <w:proofErr w:type="spellEnd"/>
          </w:p>
        </w:tc>
        <w:tc>
          <w:tcPr>
            <w:tcW w:w="8574" w:type="dxa"/>
          </w:tcPr>
          <w:p w14:paraId="3675BA38" w14:textId="77777777" w:rsidR="007627DC" w:rsidRDefault="00FF54AD">
            <w:pPr>
              <w:rPr>
                <w:rFonts w:eastAsia="Calibri"/>
              </w:rPr>
            </w:pPr>
            <w:r>
              <w:rPr>
                <w:rFonts w:eastAsia="Calibri"/>
              </w:rPr>
              <w:t>Agree with ZTE and we should prioritize discussion on completing the discussion on signaling TRP locations.</w:t>
            </w:r>
          </w:p>
        </w:tc>
      </w:tr>
      <w:tr w:rsidR="007627DC" w14:paraId="524682D2" w14:textId="77777777">
        <w:tc>
          <w:tcPr>
            <w:tcW w:w="1410" w:type="dxa"/>
          </w:tcPr>
          <w:p w14:paraId="081D16A7" w14:textId="77777777" w:rsidR="007627DC" w:rsidRDefault="00FF54AD">
            <w:pPr>
              <w:rPr>
                <w:rFonts w:eastAsia="Calibri"/>
              </w:rPr>
            </w:pPr>
            <w:r>
              <w:rPr>
                <w:rFonts w:eastAsia="Calibri"/>
              </w:rPr>
              <w:t>Qualcomm</w:t>
            </w:r>
          </w:p>
        </w:tc>
        <w:tc>
          <w:tcPr>
            <w:tcW w:w="8574" w:type="dxa"/>
          </w:tcPr>
          <w:p w14:paraId="5EFAB033" w14:textId="77777777" w:rsidR="007627DC" w:rsidRDefault="00FF54AD">
            <w:pPr>
              <w:rPr>
                <w:rFonts w:eastAsia="Calibri"/>
              </w:rPr>
            </w:pPr>
            <w:r>
              <w:rPr>
                <w:rFonts w:eastAsia="Calibri"/>
              </w:rPr>
              <w:t>We need to prioritize other discussions.</w:t>
            </w:r>
          </w:p>
        </w:tc>
      </w:tr>
      <w:tr w:rsidR="007627DC" w14:paraId="5BA25AF1" w14:textId="77777777">
        <w:tc>
          <w:tcPr>
            <w:tcW w:w="1410" w:type="dxa"/>
          </w:tcPr>
          <w:p w14:paraId="76159A83" w14:textId="77777777" w:rsidR="007627DC" w:rsidRDefault="00FF54AD">
            <w:pPr>
              <w:rPr>
                <w:rFonts w:eastAsia="Calibri"/>
              </w:rPr>
            </w:pPr>
            <w:r>
              <w:rPr>
                <w:rFonts w:eastAsia="Calibri"/>
              </w:rPr>
              <w:t>CATT/CICTCI</w:t>
            </w:r>
          </w:p>
        </w:tc>
        <w:tc>
          <w:tcPr>
            <w:tcW w:w="8574" w:type="dxa"/>
          </w:tcPr>
          <w:p w14:paraId="35D586D5" w14:textId="77777777" w:rsidR="007627DC" w:rsidRDefault="00FF54AD">
            <w:pPr>
              <w:rPr>
                <w:rFonts w:eastAsia="Calibri"/>
              </w:rPr>
            </w:pPr>
            <w:r>
              <w:t xml:space="preserve">A clarification question: is it intended to use the same ‘monitoring decision </w:t>
            </w:r>
            <w:proofErr w:type="gramStart"/>
            <w:r>
              <w:t>to</w:t>
            </w:r>
            <w:proofErr w:type="gramEnd"/>
            <w:r>
              <w:t xml:space="preserve"> LMF’ as label-based monitoring?</w:t>
            </w:r>
          </w:p>
        </w:tc>
      </w:tr>
      <w:tr w:rsidR="007627DC" w14:paraId="74EFBA12" w14:textId="77777777">
        <w:tc>
          <w:tcPr>
            <w:tcW w:w="1410" w:type="dxa"/>
          </w:tcPr>
          <w:p w14:paraId="7E87A6EA" w14:textId="77777777" w:rsidR="007627DC" w:rsidRDefault="00FF54AD">
            <w:pPr>
              <w:rPr>
                <w:rFonts w:eastAsia="Calibri"/>
              </w:rPr>
            </w:pPr>
            <w:r>
              <w:rPr>
                <w:rFonts w:eastAsia="Yu Mincho"/>
              </w:rPr>
              <w:lastRenderedPageBreak/>
              <w:t>NTT DOCOMO</w:t>
            </w:r>
          </w:p>
        </w:tc>
        <w:tc>
          <w:tcPr>
            <w:tcW w:w="8574" w:type="dxa"/>
          </w:tcPr>
          <w:p w14:paraId="351B5745" w14:textId="77777777" w:rsidR="007627DC" w:rsidRDefault="00FF54AD">
            <w:pPr>
              <w:rPr>
                <w:rFonts w:eastAsia="Calibri"/>
              </w:rPr>
            </w:pPr>
            <w:r>
              <w:rPr>
                <w:rFonts w:eastAsia="Yu Mincho"/>
              </w:rPr>
              <w:t>Fine with the proposal.</w:t>
            </w:r>
          </w:p>
        </w:tc>
      </w:tr>
      <w:tr w:rsidR="007627DC" w14:paraId="4F27CD24" w14:textId="77777777">
        <w:tc>
          <w:tcPr>
            <w:tcW w:w="1410" w:type="dxa"/>
          </w:tcPr>
          <w:p w14:paraId="2BC233BC" w14:textId="77777777" w:rsidR="007627DC" w:rsidRDefault="00FF54AD">
            <w:pPr>
              <w:rPr>
                <w:rFonts w:eastAsia="Yu Mincho"/>
              </w:rPr>
            </w:pPr>
            <w:r>
              <w:t>Xiaomi</w:t>
            </w:r>
          </w:p>
        </w:tc>
        <w:tc>
          <w:tcPr>
            <w:tcW w:w="8574" w:type="dxa"/>
          </w:tcPr>
          <w:p w14:paraId="54477C0D" w14:textId="77777777" w:rsidR="007627DC" w:rsidRDefault="00FF54AD" w:rsidP="00FF54AD">
            <w:pPr>
              <w:pStyle w:val="ListParagraph"/>
              <w:numPr>
                <w:ilvl w:val="0"/>
                <w:numId w:val="58"/>
              </w:numPr>
              <w:rPr>
                <w:rFonts w:eastAsiaTheme="minorEastAsia"/>
              </w:rPr>
            </w:pPr>
            <w:r>
              <w:rPr>
                <w:rFonts w:eastAsiaTheme="minorEastAsia"/>
              </w:rPr>
              <w:t xml:space="preserve">We consider how to calculate the monitoring outcome is up to implementation no </w:t>
            </w:r>
            <w:proofErr w:type="gramStart"/>
            <w:r>
              <w:rPr>
                <w:rFonts w:eastAsiaTheme="minorEastAsia"/>
              </w:rPr>
              <w:t>matter</w:t>
            </w:r>
            <w:proofErr w:type="gramEnd"/>
            <w:r>
              <w:rPr>
                <w:rFonts w:eastAsiaTheme="minorEastAsia"/>
              </w:rPr>
              <w:t xml:space="preserve"> it is label-based or label free</w:t>
            </w:r>
          </w:p>
          <w:p w14:paraId="556EE6DF" w14:textId="77777777" w:rsidR="007627DC" w:rsidRDefault="00FF54AD" w:rsidP="00FF54AD">
            <w:pPr>
              <w:pStyle w:val="ListParagraph"/>
              <w:numPr>
                <w:ilvl w:val="0"/>
                <w:numId w:val="58"/>
              </w:numPr>
              <w:rPr>
                <w:rFonts w:eastAsiaTheme="minorEastAsia"/>
              </w:rPr>
            </w:pPr>
            <w:r>
              <w:rPr>
                <w:rFonts w:eastAsiaTheme="minorEastAsia"/>
              </w:rPr>
              <w:t xml:space="preserve">For Case 1, according to RAN2’s as indicated below, both AI-based methods and non-AI based methods can be configured and when the AI-based method is not workable, UE could </w:t>
            </w:r>
            <w:proofErr w:type="gramStart"/>
            <w:r>
              <w:rPr>
                <w:rFonts w:eastAsiaTheme="minorEastAsia"/>
              </w:rPr>
              <w:t>fallback</w:t>
            </w:r>
            <w:proofErr w:type="gramEnd"/>
            <w:r>
              <w:rPr>
                <w:rFonts w:eastAsiaTheme="minorEastAsia"/>
              </w:rPr>
              <w:t xml:space="preserve"> to non-AI positioning method. In this case, we don’t think there is need to indicate the monitoring decision.</w:t>
            </w:r>
          </w:p>
          <w:p w14:paraId="1A9BE549" w14:textId="77777777" w:rsidR="007627DC" w:rsidRPr="00A92C54" w:rsidRDefault="00FF54AD">
            <w:pPr>
              <w:pStyle w:val="Doc-text2"/>
              <w:pBdr>
                <w:top w:val="single" w:sz="4" w:space="1" w:color="000000"/>
                <w:left w:val="single" w:sz="4" w:space="4" w:color="000000"/>
                <w:bottom w:val="single" w:sz="4" w:space="1" w:color="000000"/>
                <w:right w:val="single" w:sz="4" w:space="4" w:color="000000"/>
              </w:pBdr>
              <w:spacing w:beforeAutospacing="1" w:afterAutospacing="1"/>
              <w:ind w:left="360" w:firstLine="0"/>
              <w:jc w:val="left"/>
              <w:textAlignment w:val="baseline"/>
              <w:rPr>
                <w:rFonts w:cs="Times New Roman"/>
                <w:kern w:val="0"/>
                <w:sz w:val="24"/>
                <w:szCs w:val="24"/>
                <w:lang w:val="en-US"/>
              </w:rPr>
            </w:pPr>
            <w:r w:rsidRPr="00A92C54">
              <w:rPr>
                <w:lang w:val="en-US"/>
              </w:rPr>
              <w:t>Switching/fallback to non-AI/ML positioning can be supported by including multiple positioning methods in a LPP Request Location Information message. No additional specification work is foreseen specifically for supporting "switching/fallback operation".</w:t>
            </w:r>
          </w:p>
          <w:p w14:paraId="69B7E70D" w14:textId="77777777" w:rsidR="007627DC" w:rsidRDefault="007627DC">
            <w:pPr>
              <w:pStyle w:val="ListParagraph"/>
              <w:numPr>
                <w:ilvl w:val="0"/>
                <w:numId w:val="0"/>
              </w:numPr>
              <w:ind w:left="360"/>
              <w:rPr>
                <w:rFonts w:eastAsia="Yu Mincho"/>
              </w:rPr>
            </w:pPr>
          </w:p>
        </w:tc>
      </w:tr>
      <w:tr w:rsidR="009F239E" w14:paraId="170E9C0D" w14:textId="77777777">
        <w:tc>
          <w:tcPr>
            <w:tcW w:w="1410" w:type="dxa"/>
          </w:tcPr>
          <w:p w14:paraId="2C101210" w14:textId="51EAE5AC" w:rsidR="009F239E" w:rsidRDefault="009F239E">
            <w:pPr>
              <w:rPr>
                <w:lang w:eastAsia="zh-CN"/>
              </w:rPr>
            </w:pPr>
            <w:r>
              <w:rPr>
                <w:rFonts w:hint="eastAsia"/>
                <w:lang w:eastAsia="zh-CN"/>
              </w:rPr>
              <w:t>CMCC</w:t>
            </w:r>
          </w:p>
        </w:tc>
        <w:tc>
          <w:tcPr>
            <w:tcW w:w="8574" w:type="dxa"/>
          </w:tcPr>
          <w:p w14:paraId="7F91CA66" w14:textId="2E9388FE" w:rsidR="009F239E" w:rsidRPr="009F239E" w:rsidRDefault="009F239E" w:rsidP="009F239E">
            <w:pPr>
              <w:ind w:left="720" w:hanging="720"/>
              <w:rPr>
                <w:lang w:eastAsia="zh-CN"/>
              </w:rPr>
            </w:pPr>
            <w:r>
              <w:rPr>
                <w:rFonts w:hint="eastAsia"/>
                <w:lang w:eastAsia="zh-CN"/>
              </w:rPr>
              <w:t>Fine.</w:t>
            </w:r>
          </w:p>
        </w:tc>
      </w:tr>
      <w:tr w:rsidR="00C953AF" w14:paraId="69205FDD" w14:textId="77777777">
        <w:tc>
          <w:tcPr>
            <w:tcW w:w="1410" w:type="dxa"/>
          </w:tcPr>
          <w:p w14:paraId="642541DC" w14:textId="098F0A11" w:rsidR="00C953AF" w:rsidRDefault="00C953AF">
            <w:r>
              <w:t>Apple</w:t>
            </w:r>
          </w:p>
        </w:tc>
        <w:tc>
          <w:tcPr>
            <w:tcW w:w="8574" w:type="dxa"/>
          </w:tcPr>
          <w:p w14:paraId="5BA453B0" w14:textId="366FF013" w:rsidR="00C953AF" w:rsidRDefault="00C953AF" w:rsidP="00C953AF">
            <w:pPr>
              <w:spacing w:after="80"/>
            </w:pPr>
            <w:r>
              <w:t xml:space="preserve">We already have an agreement for case 1: </w:t>
            </w:r>
          </w:p>
          <w:p w14:paraId="0A9E1F45" w14:textId="65E34A40" w:rsidR="00C953AF" w:rsidRPr="00155913" w:rsidRDefault="00C953AF" w:rsidP="00C953AF">
            <w:pPr>
              <w:spacing w:after="80"/>
            </w:pPr>
            <w:r w:rsidRPr="00155913">
              <w:t>For model performance monitoring of AI/ML positioning Case 1, “FFS: content of monitoring outcome” in RAN1#119 agreement is resolved by:</w:t>
            </w:r>
          </w:p>
          <w:p w14:paraId="6F22442C" w14:textId="77777777" w:rsidR="00C953AF" w:rsidRPr="00EA323C" w:rsidRDefault="00C953AF" w:rsidP="00C953AF">
            <w:pPr>
              <w:numPr>
                <w:ilvl w:val="0"/>
                <w:numId w:val="66"/>
              </w:numPr>
              <w:tabs>
                <w:tab w:val="left" w:pos="0"/>
                <w:tab w:val="left" w:pos="720"/>
              </w:tabs>
              <w:spacing w:after="80"/>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045C6F24" w14:textId="77777777" w:rsidR="00C953AF" w:rsidRDefault="00C953AF" w:rsidP="009F239E">
            <w:pPr>
              <w:ind w:left="720" w:hanging="720"/>
            </w:pPr>
          </w:p>
        </w:tc>
      </w:tr>
    </w:tbl>
    <w:tbl>
      <w:tblPr>
        <w:tblStyle w:val="TableGrid20"/>
        <w:tblW w:w="9985" w:type="dxa"/>
        <w:tblInd w:w="0" w:type="dxa"/>
        <w:tblLook w:val="04A0" w:firstRow="1" w:lastRow="0" w:firstColumn="1" w:lastColumn="0" w:noHBand="0" w:noVBand="1"/>
      </w:tblPr>
      <w:tblGrid>
        <w:gridCol w:w="1411"/>
        <w:gridCol w:w="8574"/>
      </w:tblGrid>
      <w:tr w:rsidR="001741E5" w14:paraId="19F8A691" w14:textId="77777777" w:rsidTr="001741E5">
        <w:tc>
          <w:tcPr>
            <w:tcW w:w="1411" w:type="dxa"/>
            <w:tcBorders>
              <w:top w:val="single" w:sz="4" w:space="0" w:color="auto"/>
              <w:left w:val="single" w:sz="4" w:space="0" w:color="auto"/>
              <w:bottom w:val="single" w:sz="4" w:space="0" w:color="auto"/>
              <w:right w:val="single" w:sz="4" w:space="0" w:color="auto"/>
            </w:tcBorders>
            <w:hideMark/>
          </w:tcPr>
          <w:p w14:paraId="7A65E9F8" w14:textId="77777777" w:rsidR="001741E5" w:rsidRDefault="001741E5">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32CDBDD7" w14:textId="77777777" w:rsidR="001741E5" w:rsidRDefault="001741E5">
            <w:pPr>
              <w:rPr>
                <w:rFonts w:eastAsia="PMingLiU"/>
              </w:rPr>
            </w:pPr>
            <w:proofErr w:type="gramStart"/>
            <w:r>
              <w:rPr>
                <w:rFonts w:eastAsia="PMingLiU"/>
              </w:rPr>
              <w:t>no</w:t>
            </w:r>
            <w:proofErr w:type="gramEnd"/>
            <w:r>
              <w:rPr>
                <w:rFonts w:eastAsia="PMingLiU"/>
              </w:rPr>
              <w:t xml:space="preserve"> </w:t>
            </w:r>
            <w:proofErr w:type="gramStart"/>
            <w:r>
              <w:rPr>
                <w:rFonts w:eastAsia="PMingLiU"/>
              </w:rPr>
              <w:t>matter</w:t>
            </w:r>
            <w:proofErr w:type="gramEnd"/>
            <w:r>
              <w:rPr>
                <w:rFonts w:eastAsia="PMingLiU"/>
              </w:rPr>
              <w:t xml:space="preserve"> it is label-free or label-assisted for monitoring, UE has the responsibility to report when there is problem on using use case 1</w:t>
            </w:r>
          </w:p>
        </w:tc>
      </w:tr>
    </w:tbl>
    <w:p w14:paraId="44F5BBBD" w14:textId="77777777" w:rsidR="007627DC" w:rsidRPr="001741E5" w:rsidRDefault="007627DC"/>
    <w:p w14:paraId="22301D73" w14:textId="77777777" w:rsidR="007627DC" w:rsidRDefault="00FF54AD">
      <w:pPr>
        <w:pStyle w:val="Heading2"/>
        <w:rPr>
          <w:lang w:val="en-US"/>
        </w:rPr>
      </w:pPr>
      <w:r>
        <w:rPr>
          <w:lang w:val="en-US"/>
        </w:rPr>
        <w:t>Case 1: Model monitoring</w:t>
      </w:r>
    </w:p>
    <w:p w14:paraId="2AE68BD0" w14:textId="77777777" w:rsidR="007627DC" w:rsidRDefault="00FF54AD">
      <w:pPr>
        <w:pStyle w:val="Heading3"/>
        <w:rPr>
          <w:lang w:val="en-US"/>
        </w:rPr>
      </w:pPr>
      <w:r>
        <w:rPr>
          <w:lang w:val="en-US"/>
        </w:rPr>
        <w:t>Companies’ view from contribution</w:t>
      </w:r>
    </w:p>
    <w:p w14:paraId="698E6587"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E6F66AC" w14:textId="77777777">
        <w:tc>
          <w:tcPr>
            <w:tcW w:w="9962" w:type="dxa"/>
          </w:tcPr>
          <w:p w14:paraId="16D9EA6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10121CB" w14:textId="77777777" w:rsidR="007627DC" w:rsidRDefault="00FF54AD">
            <w:pPr>
              <w:pStyle w:val="Caption"/>
              <w:rPr>
                <w:rFonts w:eastAsia="Calibri"/>
                <w:b w:val="0"/>
                <w:lang w:eastAsia="ja-JP"/>
              </w:rPr>
            </w:pPr>
            <w:r>
              <w:rPr>
                <w:rFonts w:eastAsia="Calibri"/>
                <w:b w:val="0"/>
                <w:lang w:eastAsia="ja-JP"/>
              </w:rPr>
              <w:t>Proposal 28</w:t>
            </w:r>
            <w:r>
              <w:rPr>
                <w:rFonts w:eastAsia="Calibri"/>
                <w:b w:val="0"/>
                <w:lang w:eastAsia="ja-JP"/>
              </w:rPr>
              <w:tab/>
              <w:t>For model performance monitoring of AI/ML positioning Case 1, do not support Option B (including B-1 and B-2).</w:t>
            </w:r>
          </w:p>
          <w:p w14:paraId="637A3612" w14:textId="77777777" w:rsidR="007627DC" w:rsidRDefault="00FF54AD">
            <w:pPr>
              <w:pStyle w:val="Caption"/>
              <w:rPr>
                <w:rFonts w:eastAsia="Calibri"/>
                <w:b w:val="0"/>
                <w:lang w:eastAsia="ja-JP"/>
              </w:rPr>
            </w:pPr>
            <w:r>
              <w:rPr>
                <w:rFonts w:eastAsia="Calibri"/>
                <w:b w:val="0"/>
                <w:lang w:eastAsia="ja-JP"/>
              </w:rPr>
              <w:t>Proposal 29</w:t>
            </w:r>
            <w:r>
              <w:rPr>
                <w:rFonts w:eastAsia="Calibri"/>
                <w:b w:val="0"/>
                <w:lang w:eastAsia="ja-JP"/>
              </w:rPr>
              <w:tab/>
              <w:t>For model performance monitoring of AI/ML positioning Case 1, support reporting the monitoring outcome from UE to LMF:</w:t>
            </w:r>
          </w:p>
          <w:p w14:paraId="62793BC2"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 xml:space="preserve">(Reporting upon request) The target UE receives a LMF request on monitoring </w:t>
            </w:r>
            <w:proofErr w:type="gramStart"/>
            <w:r>
              <w:rPr>
                <w:rFonts w:eastAsia="Calibri"/>
                <w:b w:val="0"/>
                <w:lang w:eastAsia="ja-JP"/>
              </w:rPr>
              <w:t>outcome;</w:t>
            </w:r>
            <w:proofErr w:type="gramEnd"/>
            <w:r>
              <w:rPr>
                <w:rFonts w:eastAsia="Calibri"/>
                <w:b w:val="0"/>
                <w:lang w:eastAsia="ja-JP"/>
              </w:rPr>
              <w:t xml:space="preserve"> Or</w:t>
            </w:r>
          </w:p>
          <w:p w14:paraId="5FF67EE8"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(Autonomous reporting) The target UE has detected that its model is inappropriate for performing inference.</w:t>
            </w:r>
          </w:p>
        </w:tc>
      </w:tr>
      <w:tr w:rsidR="007627DC" w14:paraId="0E420F1A" w14:textId="77777777">
        <w:tc>
          <w:tcPr>
            <w:tcW w:w="9962" w:type="dxa"/>
          </w:tcPr>
          <w:p w14:paraId="62C2868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5BB01C7F" w14:textId="77777777" w:rsidR="007627DC" w:rsidRDefault="00FF54AD">
            <w:pPr>
              <w:rPr>
                <w:rFonts w:eastAsia="Calibri"/>
              </w:rPr>
            </w:pPr>
            <w:r>
              <w:rPr>
                <w:rFonts w:eastAsia="Calibri"/>
              </w:rPr>
              <w:t>Proposal 11: For model performance monitoring of AI/ML positioning Case 1, the target UE reports monitoring outcome at least when the target UE has detected that the target UE cannot perform the Case 1 positioning method.</w:t>
            </w:r>
          </w:p>
        </w:tc>
      </w:tr>
      <w:tr w:rsidR="007627DC" w14:paraId="26E98487" w14:textId="77777777">
        <w:tc>
          <w:tcPr>
            <w:tcW w:w="9962" w:type="dxa"/>
          </w:tcPr>
          <w:p w14:paraId="174A1F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TCL (R1-2503750)</w:t>
            </w:r>
          </w:p>
          <w:p w14:paraId="11A94C87" w14:textId="77777777" w:rsidR="007627DC" w:rsidRDefault="00FF54AD">
            <w:pPr>
              <w:rPr>
                <w:rFonts w:eastAsia="Calibri"/>
              </w:rPr>
            </w:pPr>
            <w:r>
              <w:rPr>
                <w:rFonts w:eastAsia="Calibri"/>
              </w:rPr>
              <w:t>Proposal 5: Option B should not be supported for the label-based model monitoring for AI/ML positioning Case 1.</w:t>
            </w:r>
          </w:p>
        </w:tc>
      </w:tr>
      <w:tr w:rsidR="007627DC" w14:paraId="54969AC2" w14:textId="77777777">
        <w:tc>
          <w:tcPr>
            <w:tcW w:w="9962" w:type="dxa"/>
          </w:tcPr>
          <w:p w14:paraId="678DEC5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CMCC (R1-2503821)</w:t>
            </w:r>
          </w:p>
          <w:p w14:paraId="4AB0690C" w14:textId="77777777" w:rsidR="007627DC" w:rsidRDefault="00FF54AD">
            <w:pPr>
              <w:rPr>
                <w:rFonts w:eastAsia="Calibri"/>
              </w:rPr>
            </w:pPr>
            <w:r>
              <w:rPr>
                <w:rFonts w:eastAsia="Calibri"/>
              </w:rPr>
              <w:t xml:space="preserve">Proposal 10: For the content of monitoring outcome, in addition to </w:t>
            </w:r>
            <w:proofErr w:type="gramStart"/>
            <w:r>
              <w:rPr>
                <w:rFonts w:eastAsia="Calibri"/>
              </w:rPr>
              <w:t>above</w:t>
            </w:r>
            <w:proofErr w:type="gramEnd"/>
            <w:r>
              <w:rPr>
                <w:rFonts w:eastAsia="Calibri"/>
              </w:rPr>
              <w:t xml:space="preserve"> indication, the reason why the AI model fails to work should also be considered for reporting.</w:t>
            </w:r>
          </w:p>
          <w:p w14:paraId="6CBAC7F9" w14:textId="77777777" w:rsidR="007627DC" w:rsidRDefault="00FF54AD">
            <w:pPr>
              <w:rPr>
                <w:rFonts w:eastAsia="Calibri"/>
              </w:rPr>
            </w:pPr>
            <w:r>
              <w:rPr>
                <w:rFonts w:eastAsia="Calibri"/>
              </w:rPr>
              <w:t>Proposal 11: Regarding the timing of the target UE reporting the monitoring outcome, both UE-initiated reporting and LMF-requested reporting can be supported, and LMF configured event-triggered reporting can also be discussed.</w:t>
            </w:r>
          </w:p>
        </w:tc>
      </w:tr>
      <w:tr w:rsidR="007627DC" w14:paraId="1ECDE0F5" w14:textId="77777777">
        <w:tc>
          <w:tcPr>
            <w:tcW w:w="9962" w:type="dxa"/>
          </w:tcPr>
          <w:p w14:paraId="30BBF5B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35CD72C0" w14:textId="77777777" w:rsidR="007627DC" w:rsidRDefault="00FF54AD">
            <w:pPr>
              <w:rPr>
                <w:rFonts w:ascii="Calibri" w:eastAsia="Calibri" w:hAnsi="Calibri" w:cs="Calibri"/>
                <w:kern w:val="0"/>
              </w:rPr>
            </w:pPr>
            <w:r>
              <w:rPr>
                <w:rFonts w:eastAsia="Calibri" w:cs="Calibri"/>
                <w:kern w:val="0"/>
              </w:rPr>
              <w:t xml:space="preserve">Proposal 2: For </w:t>
            </w:r>
            <w:proofErr w:type="gramStart"/>
            <w:r>
              <w:rPr>
                <w:rFonts w:eastAsia="Calibri" w:cs="Calibri"/>
                <w:kern w:val="0"/>
              </w:rPr>
              <w:t>the performance</w:t>
            </w:r>
            <w:proofErr w:type="gramEnd"/>
            <w:r>
              <w:rPr>
                <w:rFonts w:eastAsia="Calibri" w:cs="Calibri"/>
                <w:kern w:val="0"/>
              </w:rPr>
              <w:t xml:space="preserve"> monitoring in Case 1, Option B (The LMF performs monitoring metric calculation) is not supported</w:t>
            </w:r>
          </w:p>
          <w:p w14:paraId="25B7F55C" w14:textId="77777777" w:rsidR="007627DC" w:rsidRDefault="00FF54AD">
            <w:pPr>
              <w:rPr>
                <w:rFonts w:ascii="Calibri" w:eastAsia="Calibri" w:hAnsi="Calibri" w:cs="Calibri"/>
                <w:kern w:val="0"/>
              </w:rPr>
            </w:pPr>
            <w:r>
              <w:rPr>
                <w:rFonts w:eastAsia="Calibri" w:cs="Calibri"/>
                <w:kern w:val="0"/>
              </w:rPr>
              <w:t>Proposal 3</w:t>
            </w:r>
            <w:proofErr w:type="gramStart"/>
            <w:r>
              <w:rPr>
                <w:rFonts w:eastAsia="Calibri" w:cs="Calibri"/>
                <w:kern w:val="0"/>
              </w:rPr>
              <w:t>:  For</w:t>
            </w:r>
            <w:proofErr w:type="gramEnd"/>
            <w:r>
              <w:rPr>
                <w:rFonts w:eastAsia="Calibri" w:cs="Calibri"/>
                <w:kern w:val="0"/>
              </w:rPr>
              <w:t xml:space="preserve"> the report </w:t>
            </w:r>
            <w:proofErr w:type="gramStart"/>
            <w:r>
              <w:rPr>
                <w:rFonts w:eastAsia="Calibri" w:cs="Calibri"/>
                <w:kern w:val="0"/>
              </w:rPr>
              <w:t>of</w:t>
            </w:r>
            <w:proofErr w:type="gramEnd"/>
            <w:r>
              <w:rPr>
                <w:rFonts w:eastAsia="Calibri" w:cs="Calibri"/>
                <w:kern w:val="0"/>
              </w:rPr>
              <w:t xml:space="preserve"> monitoring outcome, support the proactive report and Reactive report</w:t>
            </w:r>
          </w:p>
          <w:p w14:paraId="1D4C9A73" w14:textId="77777777" w:rsidR="007627DC" w:rsidRDefault="00FF54AD" w:rsidP="00FF54AD">
            <w:pPr>
              <w:pStyle w:val="ListParagraph"/>
              <w:numPr>
                <w:ilvl w:val="0"/>
                <w:numId w:val="22"/>
              </w:numPr>
              <w:ind w:left="339"/>
              <w:rPr>
                <w:rFonts w:ascii="Calibri" w:hAnsi="Calibri" w:cs="Calibri"/>
                <w:kern w:val="0"/>
                <w:szCs w:val="22"/>
              </w:rPr>
            </w:pPr>
            <w:r>
              <w:rPr>
                <w:rFonts w:cs="Calibri"/>
                <w:kern w:val="0"/>
                <w:szCs w:val="22"/>
              </w:rPr>
              <w:t>For the proactive report, it is up to UE implementation when to perform proactive report</w:t>
            </w:r>
          </w:p>
        </w:tc>
      </w:tr>
      <w:tr w:rsidR="007627DC" w14:paraId="6226FE49" w14:textId="77777777">
        <w:tc>
          <w:tcPr>
            <w:tcW w:w="9962" w:type="dxa"/>
          </w:tcPr>
          <w:p w14:paraId="5B3BCCC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02CBE59" w14:textId="77777777" w:rsidR="007627DC" w:rsidRDefault="00FF54AD">
            <w:pPr>
              <w:rPr>
                <w:rFonts w:ascii="Calibri" w:eastAsia="Calibri" w:hAnsi="Calibri" w:cs="Calibri"/>
                <w:kern w:val="0"/>
              </w:rPr>
            </w:pPr>
            <w:r>
              <w:rPr>
                <w:rFonts w:eastAsia="Calibri" w:cs="Calibri"/>
                <w:kern w:val="0"/>
              </w:rPr>
              <w:t>Proposal 15:</w:t>
            </w:r>
            <w:r>
              <w:rPr>
                <w:rFonts w:eastAsia="Calibri" w:cs="Calibri"/>
                <w:kern w:val="0"/>
              </w:rPr>
              <w:tab/>
              <w:t>Support the main bullet of both Option A and Option B for Case 1, i.e., both LMF and UE can perform monitoring metric calculation.</w:t>
            </w:r>
          </w:p>
          <w:p w14:paraId="6F8F290E" w14:textId="77777777" w:rsidR="007627DC" w:rsidRDefault="00FF54AD">
            <w:pPr>
              <w:rPr>
                <w:rFonts w:ascii="Calibri" w:eastAsia="Calibri" w:hAnsi="Calibri" w:cs="Calibri"/>
                <w:kern w:val="0"/>
              </w:rPr>
            </w:pPr>
            <w:r>
              <w:rPr>
                <w:rFonts w:eastAsia="Calibri" w:cs="Calibri"/>
                <w:kern w:val="0"/>
              </w:rPr>
              <w:t>Proposal 17:</w:t>
            </w:r>
            <w:r>
              <w:rPr>
                <w:rFonts w:eastAsia="Calibri" w:cs="Calibri"/>
                <w:kern w:val="0"/>
              </w:rPr>
              <w:tab/>
              <w:t>Prioritize Option B-2 if performs monitoring metric calculation at the target LMF side. Option B-1 can also be applied as supplementary methods.</w:t>
            </w:r>
          </w:p>
        </w:tc>
      </w:tr>
      <w:tr w:rsidR="007627DC" w14:paraId="34DE6CF0" w14:textId="77777777">
        <w:tc>
          <w:tcPr>
            <w:tcW w:w="9962" w:type="dxa"/>
          </w:tcPr>
          <w:p w14:paraId="0CF62E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Google (R1-2504025)</w:t>
            </w:r>
          </w:p>
          <w:p w14:paraId="5B67B6D8" w14:textId="77777777" w:rsidR="007627DC" w:rsidRDefault="00FF54AD">
            <w:pPr>
              <w:rPr>
                <w:rFonts w:ascii="Calibri" w:eastAsia="Calibri" w:hAnsi="Calibri" w:cs="Calibri"/>
                <w:kern w:val="0"/>
              </w:rPr>
            </w:pPr>
            <w:r>
              <w:rPr>
                <w:rFonts w:eastAsia="Calibri" w:cs="Calibri"/>
                <w:kern w:val="0"/>
              </w:rPr>
              <w:t>Proposal 4: Do not support Option B based model performance monitoring for Case 1</w:t>
            </w:r>
          </w:p>
        </w:tc>
      </w:tr>
      <w:tr w:rsidR="007627DC" w14:paraId="16BFCB34" w14:textId="77777777">
        <w:tc>
          <w:tcPr>
            <w:tcW w:w="9962" w:type="dxa"/>
          </w:tcPr>
          <w:p w14:paraId="5405FF50"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05208EE3" w14:textId="77777777" w:rsidR="007627DC" w:rsidRDefault="00FF54AD">
            <w:pPr>
              <w:rPr>
                <w:rFonts w:ascii="Calibri" w:eastAsia="Calibri" w:hAnsi="Calibri" w:cs="Calibri"/>
                <w:kern w:val="0"/>
              </w:rPr>
            </w:pPr>
            <w:r>
              <w:rPr>
                <w:rFonts w:eastAsia="Calibri" w:cs="Calibri"/>
                <w:kern w:val="0"/>
              </w:rPr>
              <w:t xml:space="preserve">Proposal 25: Regarding </w:t>
            </w:r>
            <w:proofErr w:type="gramStart"/>
            <w:r>
              <w:rPr>
                <w:rFonts w:eastAsia="Calibri" w:cs="Calibri"/>
                <w:kern w:val="0"/>
              </w:rPr>
              <w:t>the Option</w:t>
            </w:r>
            <w:proofErr w:type="gramEnd"/>
            <w:r>
              <w:rPr>
                <w:rFonts w:eastAsia="Calibri" w:cs="Calibri"/>
                <w:kern w:val="0"/>
              </w:rPr>
              <w:t xml:space="preserve"> B for model performance monitoring of AI/ML positioning Case 1,</w:t>
            </w:r>
          </w:p>
          <w:p w14:paraId="4D16406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For Option B-1, there is no additional spec </w:t>
            </w:r>
            <w:proofErr w:type="gramStart"/>
            <w:r>
              <w:rPr>
                <w:rFonts w:eastAsia="Calibri" w:cs="Calibri"/>
                <w:kern w:val="0"/>
              </w:rPr>
              <w:t>impact</w:t>
            </w:r>
            <w:proofErr w:type="gramEnd"/>
            <w:r>
              <w:rPr>
                <w:rFonts w:eastAsia="Calibri" w:cs="Calibri"/>
                <w:kern w:val="0"/>
              </w:rPr>
              <w:t xml:space="preserve"> and it is not clear how LMF </w:t>
            </w:r>
            <w:proofErr w:type="gramStart"/>
            <w:r>
              <w:rPr>
                <w:rFonts w:eastAsia="Calibri" w:cs="Calibri"/>
                <w:kern w:val="0"/>
              </w:rPr>
              <w:t>use</w:t>
            </w:r>
            <w:proofErr w:type="gramEnd"/>
            <w:r>
              <w:rPr>
                <w:rFonts w:eastAsia="Calibri" w:cs="Calibri"/>
                <w:kern w:val="0"/>
              </w:rPr>
              <w:t xml:space="preserve"> this information for monitoring metric calculation.</w:t>
            </w:r>
          </w:p>
          <w:p w14:paraId="69B09FA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feasibility of Option B-2 is not justified.</w:t>
            </w:r>
          </w:p>
          <w:p w14:paraId="37E8CDE3" w14:textId="77777777" w:rsidR="007627DC" w:rsidRDefault="00FF54AD">
            <w:pPr>
              <w:rPr>
                <w:rFonts w:ascii="Calibri" w:eastAsia="Calibri" w:hAnsi="Calibri" w:cs="Calibri"/>
                <w:kern w:val="0"/>
              </w:rPr>
            </w:pPr>
            <w:r>
              <w:rPr>
                <w:rFonts w:eastAsia="Calibri" w:cs="Calibri"/>
                <w:kern w:val="0"/>
              </w:rPr>
              <w:t>Proposal 26: For model performance monitoring of AI/ML positioning Case 1, the target UE reports monitoring outcome at least</w:t>
            </w:r>
          </w:p>
          <w:p w14:paraId="792F549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When the target UE receives an LMF request and monitoring outcome is provided in UE </w:t>
            </w:r>
            <w:proofErr w:type="gramStart"/>
            <w:r>
              <w:rPr>
                <w:rFonts w:eastAsia="Calibri" w:cs="Calibri"/>
                <w:kern w:val="0"/>
              </w:rPr>
              <w:t>response;</w:t>
            </w:r>
            <w:proofErr w:type="gramEnd"/>
            <w:r>
              <w:rPr>
                <w:rFonts w:eastAsia="Calibri" w:cs="Calibri"/>
                <w:kern w:val="0"/>
              </w:rPr>
              <w:t xml:space="preserve"> Or</w:t>
            </w:r>
          </w:p>
          <w:p w14:paraId="27CDA1A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target UE performs monitoring metric calculation and detects the target UE cannot perform the AI/ML based positioning method.</w:t>
            </w:r>
          </w:p>
        </w:tc>
      </w:tr>
      <w:tr w:rsidR="007627DC" w14:paraId="0E5B9D64" w14:textId="77777777">
        <w:tc>
          <w:tcPr>
            <w:tcW w:w="9962" w:type="dxa"/>
          </w:tcPr>
          <w:p w14:paraId="56E3589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AC981DF" w14:textId="77777777" w:rsidR="007627DC" w:rsidRDefault="00FF54AD">
            <w:pPr>
              <w:rPr>
                <w:rFonts w:ascii="Calibri" w:eastAsia="Calibri" w:hAnsi="Calibri" w:cs="Calibri"/>
                <w:kern w:val="0"/>
              </w:rPr>
            </w:pPr>
            <w:r>
              <w:rPr>
                <w:rFonts w:eastAsia="Calibri" w:cs="Calibri"/>
                <w:kern w:val="0"/>
              </w:rPr>
              <w:t xml:space="preserve"> Proposal 16: For model performance monitoring of AI/ML positioning Case 1, for model performance monitoring metric calculation in label-based model monitoring, support option B-1 and option B-2:</w:t>
            </w:r>
          </w:p>
          <w:p w14:paraId="4F8847F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B-1. </w:t>
            </w:r>
            <w:proofErr w:type="gramStart"/>
            <w:r>
              <w:rPr>
                <w:rFonts w:eastAsia="Calibri" w:cs="Calibri"/>
                <w:kern w:val="0"/>
              </w:rPr>
              <w:t>at</w:t>
            </w:r>
            <w:proofErr w:type="gramEnd"/>
            <w:r>
              <w:rPr>
                <w:rFonts w:eastAsia="Calibri" w:cs="Calibri"/>
                <w:kern w:val="0"/>
              </w:rPr>
              <w:t xml:space="preserve"> least </w:t>
            </w:r>
            <w:proofErr w:type="gramStart"/>
            <w:r>
              <w:rPr>
                <w:rFonts w:eastAsia="Calibri" w:cs="Calibri"/>
                <w:kern w:val="0"/>
              </w:rPr>
              <w:t>inference</w:t>
            </w:r>
            <w:proofErr w:type="gramEnd"/>
            <w:r>
              <w:rPr>
                <w:rFonts w:eastAsia="Calibri" w:cs="Calibri"/>
                <w:kern w:val="0"/>
              </w:rPr>
              <w:t xml:space="preserve"> result (i.e., the model output corresponding to </w:t>
            </w:r>
            <w:proofErr w:type="gramStart"/>
            <w:r>
              <w:rPr>
                <w:rFonts w:eastAsia="Calibri" w:cs="Calibri"/>
                <w:kern w:val="0"/>
              </w:rPr>
              <w:t>target</w:t>
            </w:r>
            <w:proofErr w:type="gramEnd"/>
            <w:r>
              <w:rPr>
                <w:rFonts w:eastAsia="Calibri" w:cs="Calibri"/>
                <w:kern w:val="0"/>
              </w:rPr>
              <w:t xml:space="preserve"> UE’s channel measurement) of the target UE is sent by the target UE to LMF.</w:t>
            </w:r>
          </w:p>
          <w:p w14:paraId="3A3E98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PRU’s channel measurement is sent via LMF to the target UE, and the inference result (i.e., the model output corresponding to PRU’s channel measurement) is sent by the target UE to LMF.</w:t>
            </w:r>
          </w:p>
        </w:tc>
      </w:tr>
      <w:tr w:rsidR="007627DC" w14:paraId="0593DA1C" w14:textId="77777777">
        <w:tc>
          <w:tcPr>
            <w:tcW w:w="9962" w:type="dxa"/>
          </w:tcPr>
          <w:p w14:paraId="6BB1AC1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1A22DE7F" w14:textId="77777777" w:rsidR="007627DC" w:rsidRDefault="00FF54AD">
            <w:pPr>
              <w:rPr>
                <w:rFonts w:ascii="Calibri" w:eastAsia="Calibri" w:hAnsi="Calibri" w:cs="Calibri"/>
                <w:kern w:val="0"/>
              </w:rPr>
            </w:pPr>
            <w:r>
              <w:rPr>
                <w:rFonts w:eastAsia="Calibri" w:cs="Calibri"/>
                <w:kern w:val="0"/>
                <w:u w:val="single"/>
              </w:rPr>
              <w:lastRenderedPageBreak/>
              <w:t>Observation 1:</w:t>
            </w:r>
            <w:r>
              <w:rPr>
                <w:rFonts w:eastAsia="Calibri" w:cs="Calibri"/>
                <w:kern w:val="0"/>
              </w:rPr>
              <w:t xml:space="preserve"> For performance monitoring metric calculation of AI/ML based positioning of case 1, each option has different benefits, and each option is feasible without any specification impacts by reusing existing procedures and IEs.</w:t>
            </w:r>
          </w:p>
          <w:p w14:paraId="46BE6B34" w14:textId="77777777" w:rsidR="007627DC" w:rsidRDefault="00FF54AD">
            <w:pPr>
              <w:rPr>
                <w:rFonts w:ascii="Calibri" w:eastAsia="Calibri" w:hAnsi="Calibri" w:cs="Calibri"/>
                <w:kern w:val="0"/>
              </w:rPr>
            </w:pPr>
            <w:r>
              <w:rPr>
                <w:rFonts w:eastAsia="Calibri" w:cs="Calibri"/>
                <w:kern w:val="0"/>
                <w:u w:val="single"/>
              </w:rPr>
              <w:t>Proposal 13:</w:t>
            </w:r>
            <w:r>
              <w:rPr>
                <w:rFonts w:eastAsia="Calibri" w:cs="Calibri"/>
                <w:kern w:val="0"/>
              </w:rPr>
              <w:t xml:space="preserve"> For performance monitoring metric calculation of AI/ML based positioning of case 1, it is not necessary for RAN1 to discuss/</w:t>
            </w:r>
            <w:proofErr w:type="gramStart"/>
            <w:r>
              <w:rPr>
                <w:rFonts w:eastAsia="Calibri" w:cs="Calibri"/>
                <w:kern w:val="0"/>
              </w:rPr>
              <w:t>down-select</w:t>
            </w:r>
            <w:proofErr w:type="gramEnd"/>
            <w:r>
              <w:rPr>
                <w:rFonts w:eastAsia="Calibri" w:cs="Calibri"/>
                <w:kern w:val="0"/>
              </w:rPr>
              <w:t xml:space="preserve"> each option.</w:t>
            </w:r>
          </w:p>
          <w:p w14:paraId="12238528" w14:textId="77777777" w:rsidR="007627DC" w:rsidRDefault="00FF54AD">
            <w:pPr>
              <w:rPr>
                <w:rFonts w:ascii="Calibri" w:eastAsia="Calibri" w:hAnsi="Calibri" w:cs="Calibri"/>
                <w:kern w:val="0"/>
              </w:rPr>
            </w:pPr>
            <w:r>
              <w:rPr>
                <w:rFonts w:eastAsia="Calibri" w:cs="Calibri"/>
                <w:kern w:val="0"/>
                <w:u w:val="single"/>
              </w:rPr>
              <w:t>Proposal 14:</w:t>
            </w:r>
            <w:r>
              <w:rPr>
                <w:rFonts w:eastAsia="Calibri" w:cs="Calibri"/>
                <w:kern w:val="0"/>
              </w:rPr>
              <w:t xml:space="preserve"> For performance monitoring of AI/ML based positioning of case 1/3a, LMF is supported for functionality-level decision making.</w:t>
            </w:r>
          </w:p>
          <w:p w14:paraId="77B80C25" w14:textId="77777777" w:rsidR="007627DC" w:rsidRDefault="00FF54AD">
            <w:pPr>
              <w:rPr>
                <w:rFonts w:ascii="Calibri" w:eastAsia="Calibri" w:hAnsi="Calibri" w:cs="Calibri"/>
                <w:kern w:val="0"/>
              </w:rPr>
            </w:pPr>
            <w:r>
              <w:rPr>
                <w:rFonts w:eastAsia="Calibri" w:cs="Calibri"/>
                <w:kern w:val="0"/>
                <w:u w:val="single"/>
              </w:rPr>
              <w:t>Proposal 17:</w:t>
            </w:r>
            <w:r>
              <w:rPr>
                <w:rFonts w:eastAsia="Calibri" w:cs="Calibri"/>
                <w:kern w:val="0"/>
              </w:rPr>
              <w:t xml:space="preserve"> For model performance monitoring of AI/ML positioning Case 1, UE reports monitoring outcome when the target UE has detected that the target UE cannot perform the Case 1 positioning method. (e.g., when the detection condition configured by LMF is satisfied.)</w:t>
            </w:r>
          </w:p>
          <w:p w14:paraId="6AB6E59E" w14:textId="77777777" w:rsidR="007627DC" w:rsidRDefault="007627DC">
            <w:pPr>
              <w:rPr>
                <w:rFonts w:ascii="Calibri" w:eastAsia="Calibri" w:hAnsi="Calibri" w:cs="Calibri"/>
                <w:kern w:val="0"/>
              </w:rPr>
            </w:pPr>
          </w:p>
        </w:tc>
      </w:tr>
      <w:tr w:rsidR="007627DC" w14:paraId="63041871" w14:textId="77777777">
        <w:tc>
          <w:tcPr>
            <w:tcW w:w="9962" w:type="dxa"/>
          </w:tcPr>
          <w:p w14:paraId="1423136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MediaTek (R1-2504570)</w:t>
            </w:r>
          </w:p>
          <w:p w14:paraId="20AB345A" w14:textId="77777777" w:rsidR="007627DC" w:rsidRDefault="00FF54AD">
            <w:pPr>
              <w:rPr>
                <w:rFonts w:ascii="Calibri" w:eastAsia="Calibri" w:hAnsi="Calibri" w:cs="Calibri"/>
                <w:kern w:val="0"/>
              </w:rPr>
            </w:pPr>
            <w:r>
              <w:rPr>
                <w:rFonts w:eastAsia="Calibri" w:cs="Calibri"/>
                <w:kern w:val="0"/>
              </w:rPr>
              <w:t>Proposal 2-3: There is no need for LMF to trigger UE for performance monitoring</w:t>
            </w:r>
          </w:p>
        </w:tc>
      </w:tr>
      <w:tr w:rsidR="007627DC" w14:paraId="6145DC04" w14:textId="77777777">
        <w:tc>
          <w:tcPr>
            <w:tcW w:w="9962" w:type="dxa"/>
          </w:tcPr>
          <w:p w14:paraId="2F2A864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0D6E7331" w14:textId="77777777" w:rsidR="007627DC" w:rsidRDefault="00FF54AD">
            <w:pPr>
              <w:rPr>
                <w:rFonts w:ascii="Calibri" w:eastAsia="Calibri" w:hAnsi="Calibri" w:cs="Calibri"/>
                <w:kern w:val="0"/>
              </w:rPr>
            </w:pPr>
            <w:r>
              <w:rPr>
                <w:rFonts w:eastAsia="Calibri" w:cs="Calibri"/>
                <w:kern w:val="0"/>
              </w:rPr>
              <w:t>Proposal 20: For label-based model monitoring Case 1, there is no need to involve the LMF for metric calculation (i.e., Option B-1 and Option B-2), as the LMF may not have the knowledge to monitor/manage the UE-side models.</w:t>
            </w:r>
          </w:p>
        </w:tc>
      </w:tr>
      <w:tr w:rsidR="007627DC" w14:paraId="689BBE92" w14:textId="77777777">
        <w:tc>
          <w:tcPr>
            <w:tcW w:w="9962" w:type="dxa"/>
          </w:tcPr>
          <w:p w14:paraId="50166EA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079FD769" w14:textId="77777777" w:rsidR="007627DC" w:rsidRDefault="00FF54AD">
            <w:pPr>
              <w:ind w:left="720" w:hanging="720"/>
              <w:rPr>
                <w:rFonts w:ascii="Calibri" w:eastAsia="Calibri" w:hAnsi="Calibri" w:cs="Calibri"/>
                <w:kern w:val="0"/>
              </w:rPr>
            </w:pPr>
            <w:r>
              <w:rPr>
                <w:rFonts w:eastAsia="Calibri" w:cs="Calibri"/>
                <w:kern w:val="0"/>
              </w:rPr>
              <w:t>Proposal 19</w:t>
            </w:r>
            <w:proofErr w:type="gramStart"/>
            <w:r>
              <w:rPr>
                <w:rFonts w:eastAsia="Calibri" w:cs="Calibri"/>
                <w:kern w:val="0"/>
              </w:rPr>
              <w:t>:</w:t>
            </w:r>
            <w:r>
              <w:rPr>
                <w:rFonts w:eastAsia="Calibri" w:cs="Calibri"/>
                <w:kern w:val="0"/>
              </w:rPr>
              <w:tab/>
              <w:t xml:space="preserve"> If</w:t>
            </w:r>
            <w:proofErr w:type="gramEnd"/>
            <w:r>
              <w:rPr>
                <w:rFonts w:eastAsia="Calibri" w:cs="Calibri"/>
                <w:kern w:val="0"/>
              </w:rPr>
              <w:t xml:space="preserve"> the monitoring outcome is associated with an AI/ML functionality, the content of monitoring outcome includes</w:t>
            </w:r>
          </w:p>
          <w:p w14:paraId="1A178959"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(e.g., 0 or 1) that informs LMF whether the current AI/ML functionality is valid, or</w:t>
            </w:r>
          </w:p>
          <w:p w14:paraId="13FCE9A3"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that informs LMF whether the current AI/ML functionality is deactivated. If the UE thinks that the current AI/ML functionality is invalid, it can immediately deactivate the functionality and then inform LMF.</w:t>
            </w:r>
          </w:p>
        </w:tc>
      </w:tr>
      <w:tr w:rsidR="007627DC" w14:paraId="173B9CCC" w14:textId="77777777">
        <w:tc>
          <w:tcPr>
            <w:tcW w:w="9962" w:type="dxa"/>
          </w:tcPr>
          <w:p w14:paraId="39EAD542"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0104263D" w14:textId="77777777" w:rsidR="007627DC" w:rsidRDefault="00FF54AD">
            <w:pPr>
              <w:rPr>
                <w:rFonts w:ascii="Calibri" w:eastAsia="Calibri" w:hAnsi="Calibri" w:cs="Calibri"/>
                <w:kern w:val="0"/>
              </w:rPr>
            </w:pPr>
            <w:r>
              <w:rPr>
                <w:rFonts w:eastAsia="Calibri" w:cs="Calibri"/>
                <w:kern w:val="0"/>
              </w:rPr>
              <w:t>Proposal 8: For LCM Option A, as a performance monitoring outcome, the UE can report the difference between the ground truth and AIML output to the LMF</w:t>
            </w:r>
          </w:p>
        </w:tc>
      </w:tr>
      <w:tr w:rsidR="007627DC" w14:paraId="0F1E0CB5" w14:textId="77777777">
        <w:tc>
          <w:tcPr>
            <w:tcW w:w="9962" w:type="dxa"/>
          </w:tcPr>
          <w:p w14:paraId="64FAFF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0C1B2D43" w14:textId="77777777" w:rsidR="007627DC" w:rsidRDefault="00FF54AD">
            <w:pPr>
              <w:rPr>
                <w:rFonts w:ascii="Calibri" w:eastAsia="Calibri" w:hAnsi="Calibri" w:cs="Calibri"/>
                <w:kern w:val="0"/>
              </w:rPr>
            </w:pPr>
            <w:r>
              <w:rPr>
                <w:rFonts w:eastAsia="Calibri" w:cs="Calibri"/>
                <w:kern w:val="0"/>
              </w:rPr>
              <w:t xml:space="preserve">  Proposal 18: For model performance monitoring of AI/ML positioning case 1, UE reports monitoring outcome when:</w:t>
            </w:r>
          </w:p>
          <w:p w14:paraId="09A4140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UE receives LMF </w:t>
            </w:r>
            <w:proofErr w:type="gramStart"/>
            <w:r>
              <w:rPr>
                <w:rFonts w:eastAsia="Calibri" w:cs="Calibri"/>
                <w:kern w:val="0"/>
              </w:rPr>
              <w:t>request</w:t>
            </w:r>
            <w:proofErr w:type="gramEnd"/>
            <w:r>
              <w:rPr>
                <w:rFonts w:eastAsia="Calibri" w:cs="Calibri"/>
                <w:kern w:val="0"/>
              </w:rPr>
              <w:t>.</w:t>
            </w:r>
          </w:p>
          <w:p w14:paraId="76A1C66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reporting conditions configured by LMF satisfy.</w:t>
            </w:r>
          </w:p>
          <w:p w14:paraId="37447605" w14:textId="77777777" w:rsidR="007627DC" w:rsidRDefault="00FF54AD">
            <w:pPr>
              <w:rPr>
                <w:rFonts w:ascii="Calibri" w:eastAsia="Calibri" w:hAnsi="Calibri" w:cs="Calibri"/>
                <w:kern w:val="0"/>
              </w:rPr>
            </w:pPr>
            <w:r>
              <w:rPr>
                <w:rFonts w:eastAsia="Calibri" w:cs="Calibri"/>
                <w:kern w:val="0"/>
              </w:rPr>
              <w:t>Proposal 19: For better model performance monitoring of AI/ML positioning case 1 (including label-free monitoring), when UE reports monitoring outcome to LMF, besides an indication that the target UE cannot perform the Case 1 positioning method, the report can also include:</w:t>
            </w:r>
          </w:p>
          <w:p w14:paraId="58705E2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Monitoring metrics</w:t>
            </w:r>
          </w:p>
          <w:p w14:paraId="69D9E5A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monitoring metrics</w:t>
            </w:r>
          </w:p>
          <w:p w14:paraId="674CE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UE-side LCM decisions</w:t>
            </w:r>
          </w:p>
          <w:p w14:paraId="0BF84CF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Requested PRS configuration</w:t>
            </w:r>
          </w:p>
          <w:p w14:paraId="4FAC8D6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Preferred TRP set</w:t>
            </w:r>
          </w:p>
          <w:p w14:paraId="29B93F59" w14:textId="77777777" w:rsidR="007627DC" w:rsidRDefault="007627DC">
            <w:pPr>
              <w:rPr>
                <w:rFonts w:ascii="Calibri" w:eastAsia="Calibri" w:hAnsi="Calibri" w:cs="Calibri"/>
                <w:kern w:val="0"/>
              </w:rPr>
            </w:pPr>
          </w:p>
          <w:p w14:paraId="42C00323" w14:textId="77777777" w:rsidR="007627DC" w:rsidRDefault="00FF54AD">
            <w:pPr>
              <w:rPr>
                <w:rFonts w:ascii="Calibri" w:eastAsia="Calibri" w:hAnsi="Calibri" w:cs="Calibri"/>
                <w:kern w:val="0"/>
              </w:rPr>
            </w:pPr>
            <w:r>
              <w:rPr>
                <w:rFonts w:eastAsia="Calibri" w:cs="Calibri"/>
                <w:kern w:val="0"/>
              </w:rPr>
              <w:t>Proposal 20: For model performance monitoring of AI/ML positioning case 1 (including label-free monitoring), some monitoring-related information should be transferred between UE and LMF to facilitate the monitoring process.</w:t>
            </w:r>
          </w:p>
          <w:p w14:paraId="5B452C55" w14:textId="77777777" w:rsidR="007627DC" w:rsidRDefault="00FF54AD">
            <w:pPr>
              <w:rPr>
                <w:rFonts w:ascii="Calibri" w:eastAsia="Calibri" w:hAnsi="Calibri" w:cs="Calibri"/>
                <w:kern w:val="0"/>
              </w:rPr>
            </w:pPr>
            <w:r>
              <w:rPr>
                <w:rFonts w:eastAsia="Calibri" w:cs="Calibri"/>
                <w:kern w:val="0"/>
              </w:rPr>
              <w:t>Proposal 21: For model performance monitoring of AI/ML positioning case 1 (including label-free monitoring), the monitoring-related information may include:</w:t>
            </w:r>
          </w:p>
          <w:p w14:paraId="07C291D3"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UE Monitoring capability</w:t>
            </w:r>
          </w:p>
          <w:p w14:paraId="4E60F011"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calculating monitoring metrics</w:t>
            </w:r>
          </w:p>
          <w:p w14:paraId="77E6A0A7"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making LCM decisions</w:t>
            </w:r>
          </w:p>
          <w:p w14:paraId="65AE16C2"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Support of different monitoring methods</w:t>
            </w:r>
          </w:p>
          <w:p w14:paraId="62AC067D"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Descriptions of the UE-side monitoring metrics</w:t>
            </w:r>
          </w:p>
          <w:p w14:paraId="7C81C678"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Descriptions of the LMF-side monitoring metrics</w:t>
            </w:r>
          </w:p>
          <w:p w14:paraId="19A7DA5D" w14:textId="77777777" w:rsidR="007627DC" w:rsidRDefault="00FF54AD" w:rsidP="00FF54AD">
            <w:pPr>
              <w:pStyle w:val="ListParagraph"/>
              <w:numPr>
                <w:ilvl w:val="0"/>
                <w:numId w:val="59"/>
              </w:numPr>
              <w:rPr>
                <w:rFonts w:ascii="Calibri" w:hAnsi="Calibri" w:cs="Calibri"/>
                <w:kern w:val="0"/>
                <w:szCs w:val="22"/>
              </w:rPr>
            </w:pPr>
            <w:bookmarkStart w:id="16" w:name="OLE_LINK15"/>
            <w:bookmarkStart w:id="17" w:name="OLE_LINK6"/>
            <w:r>
              <w:rPr>
                <w:rFonts w:eastAsiaTheme="minorEastAsia" w:cs="Calibri"/>
                <w:kern w:val="0"/>
                <w:szCs w:val="22"/>
              </w:rPr>
              <w:t>Descriptions of the UE-side LCM decisions</w:t>
            </w:r>
            <w:bookmarkEnd w:id="16"/>
            <w:bookmarkEnd w:id="17"/>
          </w:p>
          <w:p w14:paraId="5770E37F" w14:textId="77777777" w:rsidR="007627DC" w:rsidRDefault="00FF54AD">
            <w:pPr>
              <w:rPr>
                <w:rFonts w:ascii="Calibri" w:eastAsia="Calibri" w:hAnsi="Calibri" w:cs="Calibri"/>
                <w:kern w:val="0"/>
              </w:rPr>
            </w:pPr>
            <w:r>
              <w:rPr>
                <w:rFonts w:eastAsia="Calibri" w:cs="Calibri"/>
                <w:kern w:val="0"/>
              </w:rPr>
              <w:t xml:space="preserve">Proposal 22: For model performance monitoring of AI/ML positioning case 3a, some monitoring-related information should be transferred between </w:t>
            </w:r>
            <w:proofErr w:type="spellStart"/>
            <w:r>
              <w:rPr>
                <w:rFonts w:eastAsia="Calibri" w:cs="Calibri"/>
                <w:kern w:val="0"/>
              </w:rPr>
              <w:t>gNB</w:t>
            </w:r>
            <w:proofErr w:type="spellEnd"/>
            <w:r>
              <w:rPr>
                <w:rFonts w:eastAsia="Calibri" w:cs="Calibri"/>
                <w:kern w:val="0"/>
              </w:rPr>
              <w:t>/TRP and LMF to facilitate the monitoring process.</w:t>
            </w:r>
          </w:p>
          <w:p w14:paraId="20D46471" w14:textId="77777777" w:rsidR="007627DC" w:rsidRDefault="007627DC">
            <w:pPr>
              <w:rPr>
                <w:rFonts w:ascii="Calibri" w:eastAsia="Calibri" w:hAnsi="Calibri" w:cs="Calibri"/>
                <w:kern w:val="0"/>
              </w:rPr>
            </w:pPr>
          </w:p>
        </w:tc>
      </w:tr>
      <w:tr w:rsidR="007627DC" w14:paraId="6C53E922" w14:textId="77777777">
        <w:tc>
          <w:tcPr>
            <w:tcW w:w="9962" w:type="dxa"/>
          </w:tcPr>
          <w:p w14:paraId="0EDA447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lastRenderedPageBreak/>
              <w:t>Fraunhofer IIS, Fraunhofer HHI (R1-2503811)</w:t>
            </w:r>
          </w:p>
          <w:p w14:paraId="66803781" w14:textId="77777777" w:rsidR="007627DC" w:rsidRDefault="00FF54AD">
            <w:pPr>
              <w:rPr>
                <w:rFonts w:eastAsia="Calibri"/>
              </w:rPr>
            </w:pPr>
            <w:r w:rsidRPr="00F378D1">
              <w:rPr>
                <w:rFonts w:eastAsia="Calibri"/>
                <w:lang w:val="de-DE"/>
              </w:rPr>
              <w:t xml:space="preserve"> </w:t>
            </w:r>
            <w:r>
              <w:rPr>
                <w:rFonts w:eastAsia="Calibri"/>
              </w:rPr>
              <w:t xml:space="preserve">Proposal 4: </w:t>
            </w:r>
            <w:r>
              <w:rPr>
                <w:rFonts w:eastAsia="Calibri"/>
              </w:rPr>
              <w:tab/>
              <w:t>For Case 1, support long-term model monitoring requested by the UE. This may include an on-demand request for DL-PRS configuration to enable long-term monitoring at the required time intervals.</w:t>
            </w:r>
          </w:p>
          <w:p w14:paraId="5FDE4041" w14:textId="77777777" w:rsidR="007627DC" w:rsidRDefault="00FF54AD">
            <w:pPr>
              <w:rPr>
                <w:rFonts w:eastAsia="Calibri"/>
              </w:rPr>
            </w:pPr>
            <w:r>
              <w:rPr>
                <w:rFonts w:eastAsia="Calibri"/>
              </w:rPr>
              <w:t>Proposal 5</w:t>
            </w:r>
            <w:proofErr w:type="gramStart"/>
            <w:r>
              <w:rPr>
                <w:rFonts w:eastAsia="Calibri"/>
              </w:rPr>
              <w:t xml:space="preserve">: </w:t>
            </w:r>
            <w:r>
              <w:rPr>
                <w:rFonts w:eastAsia="Calibri"/>
              </w:rPr>
              <w:tab/>
              <w:t>For</w:t>
            </w:r>
            <w:proofErr w:type="gramEnd"/>
            <w:r>
              <w:rPr>
                <w:rFonts w:eastAsia="Calibri"/>
              </w:rPr>
              <w:t xml:space="preserve"> model performance monitoring of AI/ML positioning, support the necessary signaling mechanisms for Options A-1, A-2, A-3, B-1, and B-2, including signaling for ground truth labels, monitoring events, time intervals, and assistance data.</w:t>
            </w:r>
          </w:p>
        </w:tc>
      </w:tr>
      <w:tr w:rsidR="007627DC" w14:paraId="4DCA3F6A" w14:textId="77777777">
        <w:tc>
          <w:tcPr>
            <w:tcW w:w="9962" w:type="dxa"/>
          </w:tcPr>
          <w:p w14:paraId="6A23B04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762EF94C" w14:textId="77777777" w:rsidR="007627DC" w:rsidRDefault="00FF54AD">
            <w:pPr>
              <w:rPr>
                <w:rFonts w:ascii="Calibri" w:eastAsia="Calibri" w:hAnsi="Calibri" w:cs="Calibri"/>
                <w:kern w:val="0"/>
              </w:rPr>
            </w:pPr>
            <w:r>
              <w:rPr>
                <w:rFonts w:eastAsia="Calibri" w:cs="Calibri"/>
                <w:kern w:val="0"/>
              </w:rPr>
              <w:t>Proposal 7: For model performance monitoring of AI/ML positioning Case 1, for model performance monitoring metric calculation in label-based model monitoring, Option A-1, A-2, A-3 are supported in Rel-19.</w:t>
            </w:r>
          </w:p>
          <w:p w14:paraId="031EC077"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w:t>
            </w:r>
            <w:proofErr w:type="spellStart"/>
            <w:r>
              <w:rPr>
                <w:rFonts w:eastAsia="Calibri" w:cs="Calibri"/>
                <w:kern w:val="0"/>
              </w:rPr>
              <w:t>gNB</w:t>
            </w:r>
            <w:proofErr w:type="spellEnd"/>
            <w:r>
              <w:rPr>
                <w:rFonts w:eastAsia="Calibri" w:cs="Calibri"/>
                <w:kern w:val="0"/>
              </w:rPr>
              <w:t xml:space="preserve"> to provide an indication of AI/ML model validity (e.g., based on the monitoring </w:t>
            </w:r>
            <w:proofErr w:type="gramStart"/>
            <w:r>
              <w:rPr>
                <w:rFonts w:eastAsia="Calibri" w:cs="Calibri"/>
                <w:kern w:val="0"/>
              </w:rPr>
              <w:t>outcome)  to</w:t>
            </w:r>
            <w:proofErr w:type="gramEnd"/>
            <w:r>
              <w:rPr>
                <w:rFonts w:eastAsia="Calibri" w:cs="Calibri"/>
                <w:kern w:val="0"/>
              </w:rPr>
              <w:t xml:space="preserve"> the AI/ML server/management (e.g., LMF).</w:t>
            </w:r>
          </w:p>
        </w:tc>
      </w:tr>
      <w:tr w:rsidR="007627DC" w14:paraId="3798AE4A" w14:textId="77777777">
        <w:tc>
          <w:tcPr>
            <w:tcW w:w="9962" w:type="dxa"/>
          </w:tcPr>
          <w:p w14:paraId="62EFA976"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1F45108D" w14:textId="77777777" w:rsidR="007627DC" w:rsidRDefault="00FF54AD">
            <w:pPr>
              <w:rPr>
                <w:rFonts w:ascii="Calibri" w:eastAsia="Calibri" w:hAnsi="Calibri" w:cs="Calibri"/>
                <w:kern w:val="0"/>
              </w:rPr>
            </w:pPr>
            <w:r>
              <w:rPr>
                <w:rFonts w:eastAsia="Calibri" w:cs="Calibri"/>
                <w:kern w:val="0"/>
              </w:rPr>
              <w:t xml:space="preserve">Proposal 11: The monitoring outcome for Case </w:t>
            </w:r>
            <w:proofErr w:type="gramStart"/>
            <w:r>
              <w:rPr>
                <w:rFonts w:eastAsia="Calibri" w:cs="Calibri"/>
                <w:kern w:val="0"/>
              </w:rPr>
              <w:t>1,  label</w:t>
            </w:r>
            <w:proofErr w:type="gramEnd"/>
            <w:r>
              <w:rPr>
                <w:rFonts w:eastAsia="Calibri" w:cs="Calibri"/>
                <w:kern w:val="0"/>
              </w:rPr>
              <w:t xml:space="preserve"> based model monitoring method can be a quantified value such as position error between the AI/ML estimated labels and ground truth (GT) labels or a monitoring decision informing the validity of the AI/ML model during inference.</w:t>
            </w:r>
          </w:p>
        </w:tc>
      </w:tr>
      <w:tr w:rsidR="007627DC" w14:paraId="4AD6F913" w14:textId="77777777">
        <w:tc>
          <w:tcPr>
            <w:tcW w:w="9962" w:type="dxa"/>
          </w:tcPr>
          <w:p w14:paraId="7763282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3207F66C" w14:textId="77777777" w:rsidR="007627DC" w:rsidRDefault="00FF54AD">
            <w:pPr>
              <w:ind w:left="360"/>
              <w:rPr>
                <w:rFonts w:ascii="Calibri" w:eastAsia="Calibri" w:hAnsi="Calibri" w:cs="Calibri"/>
                <w:kern w:val="0"/>
              </w:rPr>
            </w:pPr>
            <w:r>
              <w:rPr>
                <w:rFonts w:eastAsia="Calibri" w:cs="Calibri"/>
                <w:kern w:val="0"/>
              </w:rPr>
              <w:t>Proposal 10: In AI/ML positioning Case 1, for monitoring, support the following update to agreement:</w:t>
            </w:r>
          </w:p>
          <w:p w14:paraId="7685651F" w14:textId="77777777" w:rsidR="007627DC" w:rsidRDefault="00FF54AD">
            <w:pPr>
              <w:rPr>
                <w:rFonts w:eastAsia="Calibri"/>
                <w:b/>
                <w:bCs/>
                <w:color w:val="4472C4" w:themeColor="accent1"/>
                <w:sz w:val="16"/>
                <w:szCs w:val="16"/>
              </w:rPr>
            </w:pPr>
            <w:r>
              <w:rPr>
                <w:rFonts w:eastAsia="Calibri"/>
                <w:b/>
                <w:bCs/>
                <w:color w:val="4472C4" w:themeColor="accent1"/>
                <w:sz w:val="16"/>
                <w:szCs w:val="16"/>
                <w:highlight w:val="green"/>
              </w:rPr>
              <w:t>Agreement</w:t>
            </w:r>
            <w:r>
              <w:rPr>
                <w:rFonts w:eastAsia="Calibri"/>
                <w:b/>
                <w:bCs/>
                <w:color w:val="4472C4" w:themeColor="accent1"/>
                <w:sz w:val="16"/>
                <w:szCs w:val="16"/>
              </w:rPr>
              <w:t xml:space="preserve"> (RAN1 #119)</w:t>
            </w:r>
          </w:p>
          <w:p w14:paraId="768558EF" w14:textId="77777777" w:rsidR="007627DC" w:rsidRDefault="00FF54AD">
            <w:pPr>
              <w:rPr>
                <w:rFonts w:eastAsia="Calibri"/>
                <w:b/>
                <w:bCs/>
                <w:color w:val="4472C4" w:themeColor="accent1"/>
                <w:sz w:val="16"/>
                <w:szCs w:val="16"/>
              </w:rPr>
            </w:pPr>
            <w:r>
              <w:rPr>
                <w:rFonts w:eastAsia="Calibri"/>
                <w:b/>
                <w:bCs/>
                <w:color w:val="4472C4" w:themeColor="accent1"/>
                <w:sz w:val="16"/>
                <w:szCs w:val="16"/>
              </w:rPr>
              <w:t>For model performance monitoring of AI/ML positioning Case 1, support at least:</w:t>
            </w:r>
          </w:p>
          <w:p w14:paraId="74B1C0A2" w14:textId="77777777" w:rsidR="007627DC" w:rsidRDefault="00FF54AD" w:rsidP="00FF54AD">
            <w:pPr>
              <w:numPr>
                <w:ilvl w:val="0"/>
                <w:numId w:val="60"/>
              </w:numPr>
              <w:tabs>
                <w:tab w:val="left" w:pos="0"/>
              </w:tabs>
              <w:rPr>
                <w:rFonts w:eastAsia="Calibri"/>
                <w:b/>
                <w:bCs/>
                <w:color w:val="4472C4" w:themeColor="accent1"/>
                <w:sz w:val="16"/>
                <w:szCs w:val="16"/>
              </w:rPr>
            </w:pPr>
            <w:r>
              <w:rPr>
                <w:rFonts w:eastAsia="Calibri"/>
                <w:b/>
                <w:bCs/>
                <w:color w:val="4472C4" w:themeColor="accent1"/>
                <w:sz w:val="16"/>
                <w:szCs w:val="16"/>
              </w:rPr>
              <w:t xml:space="preserve">Option A. The target UE side performs monitoring metric calculation </w:t>
            </w:r>
            <w:r>
              <w:rPr>
                <w:rFonts w:eastAsia="Calibri"/>
                <w:b/>
                <w:bCs/>
                <w:color w:val="FF0000"/>
                <w:sz w:val="16"/>
                <w:szCs w:val="16"/>
              </w:rPr>
              <w:t>(including Option A-1, A-2, A-3).</w:t>
            </w:r>
          </w:p>
          <w:p w14:paraId="6237F1C6" w14:textId="77777777" w:rsidR="007627DC" w:rsidRDefault="00FF54AD" w:rsidP="00FF54AD">
            <w:pPr>
              <w:numPr>
                <w:ilvl w:val="1"/>
                <w:numId w:val="60"/>
              </w:numPr>
              <w:tabs>
                <w:tab w:val="left" w:pos="0"/>
              </w:tabs>
              <w:rPr>
                <w:rFonts w:eastAsia="Calibri"/>
                <w:b/>
                <w:bCs/>
                <w:color w:val="4472C4" w:themeColor="accent1"/>
                <w:sz w:val="16"/>
                <w:szCs w:val="16"/>
              </w:rPr>
            </w:pPr>
            <w:r>
              <w:rPr>
                <w:rFonts w:eastAsia="Calibri"/>
                <w:b/>
                <w:bCs/>
                <w:color w:val="4472C4" w:themeColor="accent1"/>
                <w:sz w:val="16"/>
                <w:szCs w:val="16"/>
              </w:rPr>
              <w:t>The target UE may signal the monitoring outcome to the LMF.</w:t>
            </w:r>
          </w:p>
          <w:p w14:paraId="17431A90" w14:textId="77777777" w:rsidR="007627DC" w:rsidRDefault="00FF54AD" w:rsidP="00FF54AD">
            <w:pPr>
              <w:numPr>
                <w:ilvl w:val="1"/>
                <w:numId w:val="60"/>
              </w:numPr>
              <w:tabs>
                <w:tab w:val="left" w:pos="0"/>
              </w:tabs>
              <w:rPr>
                <w:rFonts w:eastAsia="Calibri"/>
                <w:b/>
                <w:bCs/>
                <w:strike/>
                <w:color w:val="4472C4" w:themeColor="accent1"/>
                <w:sz w:val="16"/>
                <w:szCs w:val="16"/>
              </w:rPr>
            </w:pPr>
            <w:r>
              <w:rPr>
                <w:rFonts w:eastAsia="Calibri"/>
                <w:b/>
                <w:bCs/>
                <w:strike/>
                <w:color w:val="FF0000"/>
                <w:sz w:val="16"/>
                <w:szCs w:val="16"/>
              </w:rPr>
              <w:t xml:space="preserve">FFS: content of monitoring outcome </w:t>
            </w:r>
            <w:r>
              <w:rPr>
                <w:rFonts w:eastAsia="Calibri"/>
                <w:b/>
                <w:bCs/>
                <w:color w:val="FF0000"/>
                <w:sz w:val="16"/>
                <w:szCs w:val="16"/>
              </w:rPr>
              <w:t>content of monitoring outcome includes at least an indication that the target UE cannot perform the Case 1 positioning method</w:t>
            </w:r>
          </w:p>
          <w:p w14:paraId="045ED3CB" w14:textId="77777777" w:rsidR="007627DC" w:rsidRDefault="00FF54AD" w:rsidP="00FF54AD">
            <w:pPr>
              <w:numPr>
                <w:ilvl w:val="0"/>
                <w:numId w:val="60"/>
              </w:numPr>
              <w:tabs>
                <w:tab w:val="left" w:pos="0"/>
              </w:tabs>
              <w:rPr>
                <w:rFonts w:eastAsia="Calibri"/>
                <w:b/>
                <w:bCs/>
                <w:strike/>
                <w:color w:val="FF0000"/>
                <w:sz w:val="16"/>
                <w:szCs w:val="16"/>
              </w:rPr>
            </w:pPr>
            <w:r>
              <w:rPr>
                <w:rFonts w:eastAsia="Calibri"/>
                <w:b/>
                <w:bCs/>
                <w:strike/>
                <w:color w:val="FF0000"/>
                <w:sz w:val="16"/>
                <w:szCs w:val="16"/>
              </w:rPr>
              <w:t>FFS: Option B</w:t>
            </w:r>
          </w:p>
          <w:p w14:paraId="44EFBF2E" w14:textId="77777777" w:rsidR="007627DC" w:rsidRDefault="007627DC">
            <w:pPr>
              <w:rPr>
                <w:rFonts w:ascii="Calibri" w:eastAsia="Calibri" w:hAnsi="Calibri" w:cs="Calibri"/>
                <w:kern w:val="0"/>
              </w:rPr>
            </w:pPr>
          </w:p>
          <w:p w14:paraId="3C861689" w14:textId="77777777" w:rsidR="007627DC" w:rsidRDefault="00FF54AD">
            <w:pPr>
              <w:ind w:left="360"/>
              <w:rPr>
                <w:rFonts w:ascii="Calibri" w:eastAsia="Calibri" w:hAnsi="Calibri" w:cs="Calibri"/>
                <w:kern w:val="0"/>
              </w:rPr>
            </w:pPr>
            <w:r>
              <w:rPr>
                <w:rFonts w:eastAsia="Calibri" w:cs="Calibri"/>
                <w:kern w:val="0"/>
              </w:rPr>
              <w:t>Proposal 11: In AI/ML positioning Case 1, for monitoring, support the following assistance from LMF to UE (which can be based on UE request):</w:t>
            </w:r>
          </w:p>
          <w:p w14:paraId="7F1B62E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PRS resources configurations/activations related to monitoring (e.g., using on-demand PRS as starting point)</w:t>
            </w:r>
          </w:p>
          <w:p w14:paraId="58AE2FA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Monitoring assistance information (as discussed in Option A-1/-2 monitoring metric calculation in RAN1#116bis agreement)</w:t>
            </w:r>
          </w:p>
          <w:p w14:paraId="2D66FDB3"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ground truth label</w:t>
            </w:r>
          </w:p>
          <w:p w14:paraId="631F824F"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position calculation assistance data.</w:t>
            </w:r>
          </w:p>
        </w:tc>
      </w:tr>
      <w:tr w:rsidR="007627DC" w14:paraId="7B2E67A1" w14:textId="77777777">
        <w:tc>
          <w:tcPr>
            <w:tcW w:w="9962" w:type="dxa"/>
          </w:tcPr>
          <w:p w14:paraId="341E28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040CD405" w14:textId="77777777" w:rsidR="007627DC" w:rsidRDefault="00FF54AD">
            <w:pPr>
              <w:rPr>
                <w:rFonts w:ascii="Calibri" w:eastAsia="Calibri" w:hAnsi="Calibri" w:cs="Calibri"/>
                <w:kern w:val="0"/>
              </w:rPr>
            </w:pPr>
            <w:r>
              <w:rPr>
                <w:rFonts w:eastAsia="Calibri" w:cs="Calibri"/>
                <w:kern w:val="0"/>
              </w:rPr>
              <w:t>Proposal 15: RAN1 should support at least Option A-2, A-3 and B-1.</w:t>
            </w:r>
          </w:p>
        </w:tc>
      </w:tr>
      <w:tr w:rsidR="007627DC" w14:paraId="3CF095CF" w14:textId="77777777">
        <w:tc>
          <w:tcPr>
            <w:tcW w:w="9962" w:type="dxa"/>
          </w:tcPr>
          <w:p w14:paraId="3E4A84F3" w14:textId="77777777" w:rsidR="007627DC" w:rsidRDefault="00FF54AD">
            <w:pPr>
              <w:rPr>
                <w:rFonts w:eastAsia="Calibri"/>
              </w:rPr>
            </w:pPr>
            <w:r>
              <w:rPr>
                <w:rFonts w:eastAsia="Calibri"/>
              </w:rPr>
              <w:t>•</w:t>
            </w:r>
            <w:r>
              <w:rPr>
                <w:rFonts w:eastAsia="Calibri"/>
              </w:rPr>
              <w:tab/>
              <w:t>Nokia (R1-2504113)</w:t>
            </w:r>
          </w:p>
          <w:p w14:paraId="4BDB22B0" w14:textId="77777777" w:rsidR="007627DC" w:rsidRDefault="00FF54AD">
            <w:pPr>
              <w:rPr>
                <w:rFonts w:eastAsia="Calibri"/>
              </w:rPr>
            </w:pPr>
            <w:r>
              <w:rPr>
                <w:rFonts w:eastAsia="Calibri"/>
              </w:rPr>
              <w:t>Proposal 1: For model performance monitoring of AI/ML positioning Case 1, “FFS: Option B” in RAN1#119 agreement is resolved by: For model performance monitoring of AI/ML positioning Case 1, supports Option B-2</w:t>
            </w:r>
          </w:p>
          <w:p w14:paraId="30CE8D8F" w14:textId="77777777" w:rsidR="007627DC" w:rsidRDefault="00FF54AD">
            <w:pPr>
              <w:rPr>
                <w:rFonts w:eastAsia="Calibri"/>
              </w:rPr>
            </w:pPr>
            <w:r>
              <w:rPr>
                <w:rFonts w:eastAsia="Calibri"/>
              </w:rPr>
              <w:t>Proposal 2: For model performance monitoring of AI/ML positioning Case 1, supports label-free based monitoring for Case 1.</w:t>
            </w:r>
          </w:p>
          <w:p w14:paraId="7F1975B2" w14:textId="77777777" w:rsidR="007627DC" w:rsidRDefault="00FF54AD">
            <w:pPr>
              <w:rPr>
                <w:rFonts w:eastAsia="Calibri"/>
              </w:rPr>
            </w:pPr>
            <w:r>
              <w:rPr>
                <w:rFonts w:eastAsia="Calibri"/>
              </w:rPr>
              <w:t>Proposal 3: For model performance monitoring of AI/ML positioning Case 1, the target UE reports monitoring outcome at least when the LMF request performance monitoring.</w:t>
            </w:r>
          </w:p>
          <w:p w14:paraId="0EC52A33" w14:textId="77777777" w:rsidR="007627DC" w:rsidRDefault="00FF54AD">
            <w:pPr>
              <w:rPr>
                <w:rFonts w:eastAsia="Calibri"/>
              </w:rPr>
            </w:pPr>
            <w:r>
              <w:rPr>
                <w:rFonts w:eastAsia="Calibri"/>
              </w:rPr>
              <w:t>Proposal 4: For Case 1, LMF may configure UE with certain conditions to trigger performance monitoring. These conditions may include availability of TRPs, channel conditions, network load, and network-side additional conditions (e.g. Associated-ID information).</w:t>
            </w:r>
          </w:p>
        </w:tc>
      </w:tr>
    </w:tbl>
    <w:p w14:paraId="74AFF146" w14:textId="77777777" w:rsidR="007627DC" w:rsidRDefault="00FF54AD">
      <w:r>
        <w:br/>
      </w:r>
    </w:p>
    <w:p w14:paraId="1CC80AC9" w14:textId="77777777" w:rsidR="007627DC" w:rsidRDefault="00FF54AD">
      <w:pPr>
        <w:pStyle w:val="Heading3"/>
        <w:rPr>
          <w:lang w:val="en-US"/>
        </w:rPr>
      </w:pPr>
      <w:r>
        <w:rPr>
          <w:lang w:val="en-US"/>
        </w:rPr>
        <w:t>1st round discussion</w:t>
      </w:r>
    </w:p>
    <w:p w14:paraId="41527A57" w14:textId="77777777" w:rsidR="007627DC" w:rsidRDefault="00FF54AD">
      <w:r>
        <w:t>At RAN1 #116bis to RAN1#119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7627DC" w14:paraId="4B2F6168" w14:textId="77777777">
        <w:tc>
          <w:tcPr>
            <w:tcW w:w="9962" w:type="dxa"/>
          </w:tcPr>
          <w:p w14:paraId="142C33B9"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Calibri" w:hAnsi="Times"/>
                <w:sz w:val="20"/>
              </w:rPr>
              <w:t xml:space="preserve"> (RAN1#119)</w:t>
            </w:r>
          </w:p>
          <w:p w14:paraId="7EC90B0F" w14:textId="77777777" w:rsidR="007627DC" w:rsidRDefault="00FF54AD">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01BA29E7"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5DE62250"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60BF3506"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FFS: content of monitoring outcome</w:t>
            </w:r>
          </w:p>
          <w:p w14:paraId="22620F7B"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FFS: Option B</w:t>
            </w:r>
          </w:p>
          <w:p w14:paraId="26F8B588" w14:textId="77777777" w:rsidR="007627DC" w:rsidRDefault="007627DC">
            <w:pPr>
              <w:rPr>
                <w:rFonts w:ascii="Times New Roman" w:eastAsia="Calibri" w:hAnsi="Times New Roman" w:cs="Times New Roman"/>
                <w:sz w:val="20"/>
                <w:szCs w:val="20"/>
              </w:rPr>
            </w:pPr>
          </w:p>
          <w:p w14:paraId="2E58DFB3" w14:textId="77777777" w:rsidR="007627DC" w:rsidRDefault="00FF54AD">
            <w:pPr>
              <w:rPr>
                <w:rFonts w:ascii="Times New Roman" w:eastAsia="Calibri" w:hAnsi="Times New Roman" w:cs="Times New Roman"/>
                <w:sz w:val="20"/>
                <w:szCs w:val="20"/>
              </w:rPr>
            </w:pPr>
            <w:r>
              <w:rPr>
                <w:rFonts w:ascii="Times New Roman" w:eastAsia="Calibri" w:hAnsi="Times New Roman" w:cs="Times New Roman"/>
                <w:sz w:val="20"/>
                <w:szCs w:val="20"/>
              </w:rPr>
              <w:t>Conclusion</w:t>
            </w:r>
            <w:r>
              <w:rPr>
                <w:rFonts w:ascii="Times" w:eastAsia="Calibri" w:hAnsi="Times"/>
                <w:sz w:val="20"/>
              </w:rPr>
              <w:t xml:space="preserve"> (RAN1#118)</w:t>
            </w:r>
          </w:p>
          <w:p w14:paraId="228A9FD5" w14:textId="77777777" w:rsidR="007627DC" w:rsidRDefault="00FF54AD">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3B2284FF" w14:textId="77777777" w:rsidR="007627DC" w:rsidRDefault="00FF54AD" w:rsidP="00FF54AD">
            <w:pPr>
              <w:numPr>
                <w:ilvl w:val="0"/>
                <w:numId w:val="62"/>
              </w:numPr>
              <w:spacing w:after="80"/>
              <w:rPr>
                <w:rFonts w:ascii="Times New Roman" w:eastAsia="Batang" w:hAnsi="Times New Roman" w:cs="Times New Roman"/>
                <w:sz w:val="20"/>
                <w:szCs w:val="20"/>
              </w:rPr>
            </w:pPr>
            <w:r>
              <w:rPr>
                <w:rFonts w:ascii="Times New Roman" w:eastAsia="Calibri"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proofErr w:type="spellStart"/>
            <w:r>
              <w:rPr>
                <w:rFonts w:ascii="Times New Roman" w:eastAsia="Calibri" w:hAnsi="Times New Roman" w:cs="Times New Roman"/>
                <w:sz w:val="20"/>
                <w:szCs w:val="20"/>
              </w:rPr>
              <w:t>specification</w:t>
            </w:r>
            <w:proofErr w:type="spellEnd"/>
            <w:r>
              <w:rPr>
                <w:rFonts w:ascii="Times New Roman" w:eastAsia="Calibri" w:hAnsi="Times New Roman" w:cs="Times New Roman"/>
                <w:sz w:val="20"/>
                <w:szCs w:val="20"/>
              </w:rPr>
              <w:t xml:space="preserve">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36550394" w14:textId="77777777" w:rsidR="007627DC" w:rsidRDefault="007627DC">
            <w:pPr>
              <w:rPr>
                <w:rFonts w:ascii="Times New Roman" w:eastAsia="Calibri" w:hAnsi="Times New Roman" w:cs="Times New Roman"/>
                <w:sz w:val="20"/>
                <w:szCs w:val="20"/>
                <w:highlight w:val="green"/>
              </w:rPr>
            </w:pPr>
          </w:p>
          <w:p w14:paraId="76770F8B" w14:textId="77777777" w:rsidR="007627DC" w:rsidRDefault="00FF54AD">
            <w:pPr>
              <w:rPr>
                <w:rFonts w:ascii="Times" w:eastAsia="Calibri" w:hAnsi="Times"/>
                <w:sz w:val="20"/>
                <w:highlight w:val="green"/>
              </w:rPr>
            </w:pPr>
            <w:r>
              <w:rPr>
                <w:rFonts w:ascii="Times" w:eastAsia="Calibri" w:hAnsi="Times"/>
                <w:sz w:val="20"/>
                <w:highlight w:val="green"/>
              </w:rPr>
              <w:t>Agreement</w:t>
            </w:r>
            <w:r>
              <w:rPr>
                <w:rFonts w:ascii="Times" w:eastAsia="Calibri" w:hAnsi="Times"/>
                <w:sz w:val="20"/>
              </w:rPr>
              <w:t xml:space="preserve"> (RAN1#116bis)</w:t>
            </w:r>
          </w:p>
          <w:p w14:paraId="509C2BF9" w14:textId="77777777" w:rsidR="007627DC" w:rsidRDefault="00FF54AD">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w:t>
            </w:r>
            <w:r>
              <w:rPr>
                <w:rFonts w:ascii="Times" w:eastAsia="Batang" w:hAnsi="Times"/>
                <w:sz w:val="20"/>
              </w:rPr>
              <w:lastRenderedPageBreak/>
              <w:t xml:space="preserve">label-based model monitoring, study the feasibility, benefits, and </w:t>
            </w:r>
            <w:r>
              <w:rPr>
                <w:rFonts w:ascii="Times" w:eastAsia="Calibri" w:hAnsi="Times"/>
                <w:sz w:val="20"/>
              </w:rPr>
              <w:t xml:space="preserve">potential </w:t>
            </w:r>
            <w:r>
              <w:rPr>
                <w:rFonts w:ascii="Times" w:eastAsia="Batang" w:hAnsi="Times"/>
                <w:sz w:val="20"/>
              </w:rPr>
              <w:t xml:space="preserve">specification impact of the following options </w:t>
            </w:r>
            <w:proofErr w:type="gramStart"/>
            <w:r>
              <w:rPr>
                <w:rFonts w:ascii="Times" w:eastAsia="Batang" w:hAnsi="Times"/>
                <w:sz w:val="20"/>
              </w:rPr>
              <w:t>with regard to</w:t>
            </w:r>
            <w:proofErr w:type="gramEnd"/>
            <w:r>
              <w:rPr>
                <w:rFonts w:ascii="Times" w:eastAsia="Batang" w:hAnsi="Times"/>
                <w:sz w:val="20"/>
              </w:rPr>
              <w:t xml:space="preserve"> how to generate information on ground truth label:</w:t>
            </w:r>
          </w:p>
          <w:p w14:paraId="124FDFA1" w14:textId="77777777" w:rsidR="007627DC" w:rsidRDefault="00FF54AD" w:rsidP="00FF54AD">
            <w:pPr>
              <w:numPr>
                <w:ilvl w:val="0"/>
                <w:numId w:val="61"/>
              </w:numPr>
              <w:spacing w:after="80"/>
              <w:ind w:left="720"/>
              <w:rPr>
                <w:rFonts w:ascii="Times" w:eastAsia="Batang" w:hAnsi="Times"/>
                <w:sz w:val="20"/>
              </w:rPr>
            </w:pPr>
            <w:bookmarkStart w:id="18" w:name="_Hlk182680362"/>
            <w:r>
              <w:rPr>
                <w:rFonts w:ascii="Times" w:eastAsia="Batang" w:hAnsi="Times"/>
                <w:sz w:val="20"/>
              </w:rPr>
              <w:t>Option A. The target UE side performs monitoring metric calculation.</w:t>
            </w:r>
            <w:bookmarkEnd w:id="18"/>
          </w:p>
          <w:p w14:paraId="1D42D3BF"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27C1F8F7"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 xml:space="preserve">In one example, target UE and/or </w:t>
            </w:r>
            <w:proofErr w:type="spellStart"/>
            <w:r>
              <w:rPr>
                <w:rFonts w:ascii="Times" w:eastAsia="Batang" w:hAnsi="Times"/>
                <w:sz w:val="20"/>
              </w:rPr>
              <w:t>gNB</w:t>
            </w:r>
            <w:proofErr w:type="spellEnd"/>
            <w:r>
              <w:rPr>
                <w:rFonts w:ascii="Times" w:eastAsia="Batang" w:hAnsi="Times"/>
                <w:sz w:val="20"/>
              </w:rPr>
              <w:t xml:space="preserve"> sends measurement (e.g., legacy measurement) to LMF so that LMF can derive the information on ground truth label.</w:t>
            </w:r>
          </w:p>
          <w:p w14:paraId="5778E682"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542FEDB4"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4DBF027C"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33CF1EB2"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2BD96FBA" w14:textId="77777777" w:rsidR="007627DC" w:rsidRDefault="00FF54AD" w:rsidP="00FF54AD">
            <w:pPr>
              <w:numPr>
                <w:ilvl w:val="0"/>
                <w:numId w:val="42"/>
              </w:numPr>
              <w:spacing w:after="80"/>
              <w:rPr>
                <w:rFonts w:ascii="Times" w:eastAsia="Batang" w:hAnsi="Times"/>
                <w:sz w:val="20"/>
              </w:rPr>
            </w:pPr>
            <w:r>
              <w:rPr>
                <w:rFonts w:ascii="Times" w:eastAsia="Batang" w:hAnsi="Times"/>
                <w:sz w:val="20"/>
              </w:rPr>
              <w:t>Option B. The LMF performs monitoring metric calculation.</w:t>
            </w:r>
          </w:p>
          <w:p w14:paraId="4F9FFCF9" w14:textId="77777777" w:rsidR="007627DC" w:rsidRDefault="00FF54AD" w:rsidP="00FF54AD">
            <w:pPr>
              <w:numPr>
                <w:ilvl w:val="1"/>
                <w:numId w:val="42"/>
              </w:numPr>
              <w:spacing w:after="80"/>
              <w:rPr>
                <w:rFonts w:ascii="Times" w:eastAsia="Batang" w:hAnsi="Times"/>
                <w:sz w:val="20"/>
              </w:rPr>
            </w:pPr>
            <w:r>
              <w:rPr>
                <w:rFonts w:ascii="Times" w:eastAsia="Calibri" w:hAnsi="Times"/>
                <w:sz w:val="20"/>
              </w:rPr>
              <w:t xml:space="preserve">Option B-1. </w:t>
            </w:r>
            <w:r>
              <w:rPr>
                <w:rFonts w:ascii="Times" w:eastAsia="Batang" w:hAnsi="Times"/>
                <w:sz w:val="20"/>
              </w:rPr>
              <w:t xml:space="preserve">At least </w:t>
            </w:r>
            <w:r>
              <w:rPr>
                <w:rFonts w:ascii="Times" w:eastAsia="SimSun" w:hAnsi="Times"/>
                <w:sz w:val="20"/>
              </w:rPr>
              <w:t xml:space="preserve">inference </w:t>
            </w:r>
            <w:proofErr w:type="gramStart"/>
            <w:r>
              <w:rPr>
                <w:rFonts w:ascii="Times" w:eastAsia="SimSun" w:hAnsi="Times"/>
                <w:sz w:val="20"/>
              </w:rPr>
              <w:t>result</w:t>
            </w:r>
            <w:proofErr w:type="gramEnd"/>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47B8C475" w14:textId="77777777" w:rsidR="007627DC" w:rsidRDefault="00FF54AD" w:rsidP="00FF54AD">
            <w:pPr>
              <w:numPr>
                <w:ilvl w:val="1"/>
                <w:numId w:val="42"/>
              </w:numPr>
              <w:spacing w:after="80"/>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16559AD7" w14:textId="77777777" w:rsidR="007627DC" w:rsidRDefault="00FF54AD">
            <w:pPr>
              <w:rPr>
                <w:rFonts w:ascii="Times" w:eastAsia="Calibri" w:hAnsi="Times"/>
                <w:sz w:val="20"/>
              </w:rPr>
            </w:pPr>
            <w:r>
              <w:rPr>
                <w:rFonts w:ascii="Times" w:eastAsia="Batang" w:hAnsi="Times"/>
                <w:sz w:val="20"/>
              </w:rPr>
              <w:t xml:space="preserve">Note: </w:t>
            </w:r>
            <w:proofErr w:type="gramStart"/>
            <w:r>
              <w:rPr>
                <w:rFonts w:ascii="Times" w:eastAsia="Batang" w:hAnsi="Times"/>
                <w:sz w:val="20"/>
              </w:rPr>
              <w:t>exact</w:t>
            </w:r>
            <w:proofErr w:type="gramEnd"/>
            <w:r>
              <w:rPr>
                <w:rFonts w:ascii="Times" w:eastAsia="Batang" w:hAnsi="Times"/>
                <w:sz w:val="20"/>
              </w:rPr>
              <w:t xml:space="preserve"> method to perform </w:t>
            </w:r>
            <w:proofErr w:type="gramStart"/>
            <w:r>
              <w:rPr>
                <w:rFonts w:ascii="Times" w:eastAsia="Batang" w:hAnsi="Times"/>
                <w:sz w:val="20"/>
              </w:rPr>
              <w:t>the monitoring</w:t>
            </w:r>
            <w:proofErr w:type="gramEnd"/>
            <w:r>
              <w:rPr>
                <w:rFonts w:ascii="Times" w:eastAsia="Batang" w:hAnsi="Times"/>
                <w:sz w:val="20"/>
              </w:rPr>
              <w:t xml:space="preserve"> metric calculation is up to implementation.</w:t>
            </w:r>
          </w:p>
          <w:p w14:paraId="6D21F7E1" w14:textId="77777777" w:rsidR="007627DC" w:rsidRDefault="00FF54AD">
            <w:pPr>
              <w:rPr>
                <w:rFonts w:ascii="Times" w:eastAsia="Calibri" w:hAnsi="Times"/>
                <w:sz w:val="20"/>
              </w:rPr>
            </w:pPr>
            <w:r>
              <w:rPr>
                <w:rFonts w:ascii="Times" w:eastAsia="Calibri" w:hAnsi="Times"/>
                <w:sz w:val="20"/>
              </w:rPr>
              <w:t>Note: Other options are not precluded.</w:t>
            </w:r>
          </w:p>
        </w:tc>
      </w:tr>
    </w:tbl>
    <w:p w14:paraId="73B8B78F" w14:textId="77777777" w:rsidR="007627DC" w:rsidRDefault="007627DC"/>
    <w:p w14:paraId="1066CE8E" w14:textId="77777777" w:rsidR="007627DC" w:rsidRDefault="00FF54AD">
      <w:pPr>
        <w:tabs>
          <w:tab w:val="left" w:pos="3531"/>
        </w:tabs>
      </w:pPr>
      <w:bookmarkStart w:id="19" w:name="_Hlk197612419"/>
      <w:r>
        <w:t xml:space="preserve">In RAN1#118, it was concluded that Option A-4 does not need to be further discussed. In RAN1#120bis, Option A-1/2/3 were discussed and informally concluded. It is understood that the following agreement of RAN1#119 was sufficient, i.e., Option A-1/2/3 are supported; the existing signaling can be reused, and no further discussion is needed.  </w:t>
      </w:r>
      <w:bookmarkEnd w:id="19"/>
    </w:p>
    <w:p w14:paraId="530EDCC0" w14:textId="77777777" w:rsidR="007627DC" w:rsidRDefault="00FF54AD">
      <w:pPr>
        <w:tabs>
          <w:tab w:val="left" w:pos="3531"/>
        </w:tabs>
      </w:pPr>
      <w:r>
        <w:t>In summary, no further discussion is needed for Option A. The only remaining issue to discuss is Option B.</w:t>
      </w:r>
    </w:p>
    <w:p w14:paraId="7C37904E" w14:textId="77777777" w:rsidR="007627DC" w:rsidRDefault="00FF54AD">
      <w:r>
        <w:t xml:space="preserve">Based on the submitted contributions to RAN1#121, Companies’ preference for Option B is as follow </w:t>
      </w:r>
      <w:r>
        <w:rPr>
          <w:color w:val="2E74B5" w:themeColor="accent5" w:themeShade="BF"/>
        </w:rPr>
        <w:t>(please update/correct if your view is not captured correctly)</w:t>
      </w:r>
      <w:r>
        <w:t>:</w:t>
      </w:r>
    </w:p>
    <w:p w14:paraId="7AA80960"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4770"/>
        <w:gridCol w:w="3487"/>
      </w:tblGrid>
      <w:tr w:rsidR="007627DC" w14:paraId="21AA4500" w14:textId="77777777">
        <w:tc>
          <w:tcPr>
            <w:tcW w:w="1705" w:type="dxa"/>
            <w:shd w:val="clear" w:color="auto" w:fill="auto"/>
          </w:tcPr>
          <w:p w14:paraId="1B7CB09F" w14:textId="77777777" w:rsidR="007627DC" w:rsidRDefault="007627DC">
            <w:pPr>
              <w:rPr>
                <w:rFonts w:eastAsia="Calibri"/>
                <w:b/>
                <w:bCs/>
                <w:sz w:val="20"/>
                <w:szCs w:val="20"/>
              </w:rPr>
            </w:pPr>
          </w:p>
        </w:tc>
        <w:tc>
          <w:tcPr>
            <w:tcW w:w="4770" w:type="dxa"/>
            <w:shd w:val="clear" w:color="auto" w:fill="auto"/>
          </w:tcPr>
          <w:p w14:paraId="19908A46" w14:textId="77777777" w:rsidR="007627DC" w:rsidRDefault="00FF54AD">
            <w:pPr>
              <w:rPr>
                <w:rFonts w:eastAsia="Calibri"/>
                <w:b/>
                <w:bCs/>
                <w:sz w:val="20"/>
                <w:szCs w:val="20"/>
              </w:rPr>
            </w:pPr>
            <w:r>
              <w:rPr>
                <w:rFonts w:eastAsia="Calibri"/>
                <w:b/>
                <w:bCs/>
                <w:sz w:val="20"/>
                <w:szCs w:val="20"/>
              </w:rPr>
              <w:t>Supported by:</w:t>
            </w:r>
          </w:p>
        </w:tc>
        <w:tc>
          <w:tcPr>
            <w:tcW w:w="3487" w:type="dxa"/>
            <w:shd w:val="clear" w:color="auto" w:fill="auto"/>
          </w:tcPr>
          <w:p w14:paraId="59154FFB" w14:textId="77777777" w:rsidR="007627DC" w:rsidRDefault="00FF54AD">
            <w:pPr>
              <w:rPr>
                <w:rFonts w:eastAsia="Times New Roman" w:cs="Calibri"/>
                <w:b/>
                <w:bCs/>
                <w:sz w:val="20"/>
                <w:szCs w:val="20"/>
              </w:rPr>
            </w:pPr>
            <w:r>
              <w:rPr>
                <w:rFonts w:eastAsia="Calibri"/>
                <w:b/>
                <w:bCs/>
                <w:sz w:val="20"/>
                <w:szCs w:val="20"/>
              </w:rPr>
              <w:t>Not supported by:</w:t>
            </w:r>
          </w:p>
        </w:tc>
      </w:tr>
      <w:tr w:rsidR="007627DC" w14:paraId="69E51A4E" w14:textId="77777777">
        <w:tc>
          <w:tcPr>
            <w:tcW w:w="1705" w:type="dxa"/>
            <w:shd w:val="clear" w:color="auto" w:fill="auto"/>
          </w:tcPr>
          <w:p w14:paraId="1C25CB4C" w14:textId="77777777" w:rsidR="007627DC" w:rsidRDefault="00FF54AD">
            <w:pPr>
              <w:rPr>
                <w:rFonts w:eastAsia="Calibri"/>
                <w:b/>
                <w:bCs/>
                <w:sz w:val="20"/>
                <w:szCs w:val="20"/>
              </w:rPr>
            </w:pPr>
            <w:r>
              <w:rPr>
                <w:rFonts w:eastAsia="Calibri"/>
                <w:b/>
                <w:sz w:val="20"/>
                <w:szCs w:val="20"/>
              </w:rPr>
              <w:t>Option B in general</w:t>
            </w:r>
          </w:p>
        </w:tc>
        <w:tc>
          <w:tcPr>
            <w:tcW w:w="4770" w:type="dxa"/>
            <w:shd w:val="clear" w:color="auto" w:fill="auto"/>
          </w:tcPr>
          <w:p w14:paraId="70F4E239" w14:textId="77777777" w:rsidR="007627DC" w:rsidRDefault="00FF54AD">
            <w:pPr>
              <w:rPr>
                <w:rFonts w:eastAsia="Calibri"/>
                <w:sz w:val="20"/>
                <w:szCs w:val="20"/>
              </w:rPr>
            </w:pPr>
            <w:r>
              <w:rPr>
                <w:rFonts w:eastAsia="Times New Roman" w:cs="Calibri"/>
                <w:sz w:val="20"/>
                <w:szCs w:val="20"/>
              </w:rPr>
              <w:t>ZTE/</w:t>
            </w:r>
            <w:proofErr w:type="spellStart"/>
            <w:r>
              <w:rPr>
                <w:rFonts w:eastAsia="Times New Roman" w:cs="Calibri"/>
                <w:sz w:val="20"/>
                <w:szCs w:val="20"/>
              </w:rPr>
              <w:t>Pengcheng</w:t>
            </w:r>
            <w:proofErr w:type="spellEnd"/>
            <w:r>
              <w:rPr>
                <w:rFonts w:eastAsia="Times New Roman" w:cs="Calibri"/>
                <w:sz w:val="20"/>
                <w:szCs w:val="20"/>
              </w:rPr>
              <w:t xml:space="preserve"> Laboratory, </w:t>
            </w:r>
            <w:r>
              <w:rPr>
                <w:rFonts w:eastAsia="Calibri"/>
                <w:sz w:val="20"/>
                <w:szCs w:val="20"/>
              </w:rPr>
              <w:t>NTT DOCOMO</w:t>
            </w:r>
            <w:r>
              <w:rPr>
                <w:rFonts w:eastAsia="Times New Roman" w:cs="Calibri"/>
                <w:sz w:val="20"/>
                <w:szCs w:val="20"/>
              </w:rPr>
              <w:t>, NEC (prioritize B-2), Nokia</w:t>
            </w:r>
          </w:p>
          <w:p w14:paraId="7D9786B6" w14:textId="77777777" w:rsidR="007627DC" w:rsidRDefault="00FF54AD">
            <w:pPr>
              <w:rPr>
                <w:rFonts w:eastAsia="Calibri"/>
                <w:sz w:val="20"/>
                <w:szCs w:val="20"/>
              </w:rPr>
            </w:pPr>
            <w:r>
              <w:rPr>
                <w:rFonts w:eastAsia="Calibri" w:cs="Calibri"/>
                <w:b/>
                <w:sz w:val="20"/>
                <w:szCs w:val="20"/>
              </w:rPr>
              <w:t>[4 sources]</w:t>
            </w:r>
          </w:p>
        </w:tc>
        <w:tc>
          <w:tcPr>
            <w:tcW w:w="3487" w:type="dxa"/>
            <w:shd w:val="clear" w:color="auto" w:fill="auto"/>
          </w:tcPr>
          <w:p w14:paraId="3917E46F" w14:textId="77777777" w:rsidR="007627DC" w:rsidRDefault="00FF54AD">
            <w:pPr>
              <w:rPr>
                <w:rFonts w:eastAsia="Calibri" w:cs="Calibri"/>
                <w:sz w:val="20"/>
                <w:szCs w:val="20"/>
                <w:highlight w:val="darkGray"/>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64A35AF3"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08E3FBC8" w14:textId="77777777">
        <w:tc>
          <w:tcPr>
            <w:tcW w:w="1705" w:type="dxa"/>
            <w:shd w:val="clear" w:color="auto" w:fill="D9E2F3" w:themeFill="accent1" w:themeFillTint="33"/>
          </w:tcPr>
          <w:p w14:paraId="152F101C" w14:textId="77777777" w:rsidR="007627DC" w:rsidRDefault="00FF54AD">
            <w:pPr>
              <w:rPr>
                <w:rFonts w:eastAsia="Calibri"/>
                <w:sz w:val="20"/>
                <w:szCs w:val="20"/>
              </w:rPr>
            </w:pPr>
            <w:r>
              <w:rPr>
                <w:rFonts w:eastAsia="Calibri"/>
                <w:sz w:val="20"/>
                <w:szCs w:val="20"/>
              </w:rPr>
              <w:t>Option B-1</w:t>
            </w:r>
          </w:p>
        </w:tc>
        <w:tc>
          <w:tcPr>
            <w:tcW w:w="4770" w:type="dxa"/>
            <w:shd w:val="clear" w:color="auto" w:fill="D9E2F3" w:themeFill="accent1" w:themeFillTint="33"/>
          </w:tcPr>
          <w:p w14:paraId="4989B99E" w14:textId="77777777" w:rsidR="007627DC" w:rsidRDefault="00FF54AD">
            <w:pPr>
              <w:rPr>
                <w:rFonts w:eastAsia="Calibri"/>
                <w:sz w:val="20"/>
                <w:szCs w:val="20"/>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Apple, Fraunhofer IIS/Fraunhofer HHI, CATT/CICTCI</w:t>
            </w:r>
          </w:p>
          <w:p w14:paraId="43A2CC1F" w14:textId="77777777" w:rsidR="007627DC" w:rsidRDefault="00FF54AD">
            <w:pPr>
              <w:rPr>
                <w:rFonts w:eastAsia="Calibri"/>
                <w:sz w:val="20"/>
                <w:szCs w:val="20"/>
                <w:highlight w:val="darkGray"/>
              </w:rPr>
            </w:pPr>
            <w:r>
              <w:rPr>
                <w:rFonts w:eastAsia="Calibri" w:cs="Calibri"/>
                <w:b/>
                <w:sz w:val="20"/>
                <w:szCs w:val="20"/>
              </w:rPr>
              <w:t>[8 sources]</w:t>
            </w:r>
          </w:p>
        </w:tc>
        <w:tc>
          <w:tcPr>
            <w:tcW w:w="3487" w:type="dxa"/>
            <w:shd w:val="clear" w:color="auto" w:fill="D9E2F3" w:themeFill="accent1" w:themeFillTint="33"/>
          </w:tcPr>
          <w:p w14:paraId="577DA66A" w14:textId="77777777" w:rsidR="007627DC" w:rsidRDefault="00FF54AD">
            <w:pPr>
              <w:rPr>
                <w:rFonts w:eastAsia="Times New Roman" w:cs="Calibri"/>
                <w:sz w:val="20"/>
                <w:szCs w:val="20"/>
                <w:highlight w:val="darkGray"/>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0A661298"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5FBCCB3F" w14:textId="77777777">
        <w:tc>
          <w:tcPr>
            <w:tcW w:w="1705" w:type="dxa"/>
            <w:shd w:val="clear" w:color="auto" w:fill="D9E2F3" w:themeFill="accent1" w:themeFillTint="33"/>
          </w:tcPr>
          <w:p w14:paraId="2D3EE1BA" w14:textId="77777777" w:rsidR="007627DC" w:rsidRDefault="00FF54AD">
            <w:pPr>
              <w:rPr>
                <w:rFonts w:eastAsia="Calibri"/>
                <w:sz w:val="20"/>
                <w:szCs w:val="20"/>
              </w:rPr>
            </w:pPr>
            <w:r>
              <w:rPr>
                <w:rFonts w:eastAsia="Calibri"/>
                <w:sz w:val="20"/>
                <w:szCs w:val="20"/>
              </w:rPr>
              <w:t>Option B-2</w:t>
            </w:r>
          </w:p>
        </w:tc>
        <w:tc>
          <w:tcPr>
            <w:tcW w:w="4770" w:type="dxa"/>
            <w:shd w:val="clear" w:color="auto" w:fill="D9E2F3" w:themeFill="accent1" w:themeFillTint="33"/>
          </w:tcPr>
          <w:p w14:paraId="60666DA4" w14:textId="77777777" w:rsidR="007627DC" w:rsidRDefault="00FF54AD">
            <w:pPr>
              <w:rPr>
                <w:rFonts w:eastAsia="Times New Roman" w:cs="Calibri"/>
                <w:sz w:val="20"/>
                <w:szCs w:val="20"/>
                <w:highlight w:val="darkGray"/>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NEC, Fraunhofer IIS/Fraunhofer HHI, Nokia</w:t>
            </w:r>
          </w:p>
          <w:p w14:paraId="54891AF2" w14:textId="77777777" w:rsidR="007627DC" w:rsidRDefault="00FF54AD">
            <w:pPr>
              <w:rPr>
                <w:rFonts w:eastAsia="Calibri"/>
                <w:sz w:val="20"/>
                <w:szCs w:val="20"/>
                <w:highlight w:val="darkGray"/>
              </w:rPr>
            </w:pPr>
            <w:r>
              <w:rPr>
                <w:rFonts w:eastAsia="Calibri" w:cs="Calibri"/>
                <w:b/>
                <w:sz w:val="20"/>
                <w:szCs w:val="20"/>
              </w:rPr>
              <w:t>[7 sources]</w:t>
            </w:r>
          </w:p>
        </w:tc>
        <w:tc>
          <w:tcPr>
            <w:tcW w:w="3487" w:type="dxa"/>
            <w:shd w:val="clear" w:color="auto" w:fill="D9E2F3" w:themeFill="accent1" w:themeFillTint="33"/>
          </w:tcPr>
          <w:p w14:paraId="2ADBA51C" w14:textId="77777777" w:rsidR="007627DC" w:rsidRDefault="00FF54AD">
            <w:pPr>
              <w:rPr>
                <w:rFonts w:eastAsia="Calibri"/>
                <w:sz w:val="20"/>
                <w:szCs w:val="20"/>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w:t>
            </w:r>
            <w:r>
              <w:rPr>
                <w:rFonts w:eastAsia="Calibri"/>
                <w:sz w:val="20"/>
                <w:szCs w:val="20"/>
              </w:rPr>
              <w:t xml:space="preserve"> </w:t>
            </w:r>
            <w:r>
              <w:rPr>
                <w:rFonts w:eastAsia="Times New Roman" w:cs="Calibri"/>
                <w:sz w:val="20"/>
                <w:szCs w:val="20"/>
              </w:rPr>
              <w:t xml:space="preserve">TCL, Xiaomi, </w:t>
            </w:r>
            <w:r>
              <w:rPr>
                <w:rFonts w:eastAsia="Calibri"/>
                <w:sz w:val="20"/>
                <w:szCs w:val="20"/>
              </w:rPr>
              <w:t>Qualcomm</w:t>
            </w:r>
          </w:p>
          <w:p w14:paraId="4759EBED" w14:textId="77777777" w:rsidR="007627DC" w:rsidRDefault="00FF54AD">
            <w:pPr>
              <w:rPr>
                <w:rFonts w:eastAsia="Calibri"/>
                <w:sz w:val="20"/>
                <w:szCs w:val="20"/>
                <w:highlight w:val="darkGray"/>
              </w:rPr>
            </w:pPr>
            <w:r>
              <w:rPr>
                <w:rFonts w:eastAsia="Calibri" w:cs="Calibri"/>
                <w:b/>
                <w:sz w:val="20"/>
                <w:szCs w:val="20"/>
              </w:rPr>
              <w:t>[10 sources]</w:t>
            </w:r>
          </w:p>
        </w:tc>
      </w:tr>
    </w:tbl>
    <w:p w14:paraId="68CE1C28" w14:textId="77777777" w:rsidR="007627DC" w:rsidRDefault="007627DC"/>
    <w:p w14:paraId="461B166E"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4770"/>
        <w:gridCol w:w="3487"/>
      </w:tblGrid>
      <w:tr w:rsidR="007627DC" w14:paraId="1BEFD930" w14:textId="77777777">
        <w:tc>
          <w:tcPr>
            <w:tcW w:w="1705" w:type="dxa"/>
            <w:shd w:val="clear" w:color="auto" w:fill="A6A6A6" w:themeFill="background1" w:themeFillShade="A6"/>
          </w:tcPr>
          <w:p w14:paraId="18384305" w14:textId="77777777" w:rsidR="007627DC" w:rsidRDefault="007627DC">
            <w:pPr>
              <w:rPr>
                <w:rFonts w:eastAsia="Calibri"/>
                <w:b/>
                <w:i/>
                <w:iCs/>
                <w:sz w:val="18"/>
                <w:szCs w:val="18"/>
              </w:rPr>
            </w:pPr>
          </w:p>
        </w:tc>
        <w:tc>
          <w:tcPr>
            <w:tcW w:w="4770" w:type="dxa"/>
            <w:shd w:val="clear" w:color="auto" w:fill="A6A6A6" w:themeFill="background1" w:themeFillShade="A6"/>
          </w:tcPr>
          <w:p w14:paraId="416FCE1D" w14:textId="77777777" w:rsidR="007627DC" w:rsidRDefault="00FF54AD">
            <w:pPr>
              <w:rPr>
                <w:rFonts w:eastAsia="Calibri"/>
                <w:i/>
                <w:iCs/>
                <w:sz w:val="18"/>
                <w:szCs w:val="18"/>
              </w:rPr>
            </w:pPr>
            <w:r>
              <w:rPr>
                <w:rFonts w:eastAsia="Calibri"/>
                <w:i/>
                <w:iCs/>
                <w:sz w:val="18"/>
                <w:szCs w:val="18"/>
              </w:rPr>
              <w:t>Supported by:</w:t>
            </w:r>
          </w:p>
        </w:tc>
        <w:tc>
          <w:tcPr>
            <w:tcW w:w="3487" w:type="dxa"/>
            <w:shd w:val="clear" w:color="auto" w:fill="A6A6A6" w:themeFill="background1" w:themeFillShade="A6"/>
          </w:tcPr>
          <w:p w14:paraId="79430A52" w14:textId="77777777" w:rsidR="007627DC" w:rsidRDefault="00FF54AD">
            <w:pPr>
              <w:rPr>
                <w:rFonts w:eastAsia="Times New Roman" w:cs="Calibri"/>
                <w:i/>
                <w:iCs/>
                <w:sz w:val="18"/>
                <w:szCs w:val="18"/>
              </w:rPr>
            </w:pPr>
            <w:r>
              <w:rPr>
                <w:rFonts w:eastAsia="Calibri"/>
                <w:i/>
                <w:iCs/>
                <w:sz w:val="18"/>
                <w:szCs w:val="18"/>
              </w:rPr>
              <w:t>Not supported by:</w:t>
            </w:r>
          </w:p>
        </w:tc>
      </w:tr>
      <w:tr w:rsidR="007627DC" w14:paraId="2B9D18BF" w14:textId="77777777">
        <w:tc>
          <w:tcPr>
            <w:tcW w:w="1705" w:type="dxa"/>
            <w:shd w:val="clear" w:color="auto" w:fill="A6A6A6" w:themeFill="background1" w:themeFillShade="A6"/>
          </w:tcPr>
          <w:p w14:paraId="5B6BC168" w14:textId="77777777" w:rsidR="007627DC" w:rsidRDefault="00FF54AD">
            <w:pPr>
              <w:rPr>
                <w:rFonts w:eastAsia="Calibri"/>
                <w:b/>
                <w:bCs/>
                <w:i/>
                <w:iCs/>
                <w:sz w:val="18"/>
                <w:szCs w:val="18"/>
              </w:rPr>
            </w:pPr>
            <w:r>
              <w:rPr>
                <w:rFonts w:eastAsia="Calibri"/>
                <w:b/>
                <w:i/>
                <w:iCs/>
                <w:sz w:val="18"/>
                <w:szCs w:val="18"/>
              </w:rPr>
              <w:t>Option B in general</w:t>
            </w:r>
          </w:p>
        </w:tc>
        <w:tc>
          <w:tcPr>
            <w:tcW w:w="4770" w:type="dxa"/>
            <w:shd w:val="clear" w:color="auto" w:fill="A6A6A6" w:themeFill="background1" w:themeFillShade="A6"/>
          </w:tcPr>
          <w:p w14:paraId="4FE78ABF" w14:textId="77777777" w:rsidR="007627DC" w:rsidRDefault="00FF54AD">
            <w:pPr>
              <w:rPr>
                <w:rFonts w:eastAsia="Calibri"/>
                <w:i/>
                <w:iCs/>
                <w:sz w:val="18"/>
                <w:szCs w:val="18"/>
              </w:rPr>
            </w:pPr>
            <w:r>
              <w:rPr>
                <w:rFonts w:eastAsia="Calibri"/>
                <w:i/>
                <w:iCs/>
                <w:sz w:val="18"/>
                <w:szCs w:val="18"/>
              </w:rPr>
              <w:t>NTT DOCOMO</w:t>
            </w:r>
            <w:r>
              <w:rPr>
                <w:rFonts w:eastAsia="Times New Roman" w:cs="Calibri"/>
                <w:i/>
                <w:iCs/>
                <w:sz w:val="18"/>
                <w:szCs w:val="18"/>
              </w:rPr>
              <w:t>, NEC (prioritize B-2), Fujitsu</w:t>
            </w:r>
          </w:p>
          <w:p w14:paraId="00C2A4AC" w14:textId="77777777" w:rsidR="007627DC" w:rsidRDefault="00FF54AD">
            <w:pPr>
              <w:rPr>
                <w:rFonts w:eastAsia="Calibri"/>
                <w:i/>
                <w:iCs/>
                <w:sz w:val="18"/>
                <w:szCs w:val="18"/>
              </w:rPr>
            </w:pPr>
            <w:r>
              <w:rPr>
                <w:rFonts w:eastAsia="Calibri" w:cs="Calibri"/>
                <w:b/>
                <w:i/>
                <w:iCs/>
                <w:sz w:val="18"/>
                <w:szCs w:val="18"/>
              </w:rPr>
              <w:t>[3 sources]</w:t>
            </w:r>
          </w:p>
        </w:tc>
        <w:tc>
          <w:tcPr>
            <w:tcW w:w="3487" w:type="dxa"/>
            <w:shd w:val="clear" w:color="auto" w:fill="A6A6A6" w:themeFill="background1" w:themeFillShade="A6"/>
          </w:tcPr>
          <w:p w14:paraId="46340172" w14:textId="77777777" w:rsidR="007627DC" w:rsidRDefault="00FF54AD">
            <w:pPr>
              <w:rPr>
                <w:rFonts w:eastAsia="Calibri"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4285DA3" w14:textId="77777777" w:rsidR="007627DC" w:rsidRDefault="00FF54AD">
            <w:pPr>
              <w:rPr>
                <w:rFonts w:eastAsia="Calibri"/>
                <w:i/>
                <w:iCs/>
                <w:sz w:val="18"/>
                <w:szCs w:val="18"/>
              </w:rPr>
            </w:pPr>
            <w:r>
              <w:rPr>
                <w:rFonts w:eastAsia="Calibri" w:cs="Calibri"/>
                <w:b/>
                <w:i/>
                <w:iCs/>
                <w:sz w:val="18"/>
                <w:szCs w:val="18"/>
              </w:rPr>
              <w:t>[7 sources]</w:t>
            </w:r>
          </w:p>
        </w:tc>
      </w:tr>
      <w:tr w:rsidR="007627DC" w14:paraId="4FE20B87" w14:textId="77777777">
        <w:tc>
          <w:tcPr>
            <w:tcW w:w="1705" w:type="dxa"/>
            <w:shd w:val="clear" w:color="auto" w:fill="A6A6A6" w:themeFill="background1" w:themeFillShade="A6"/>
          </w:tcPr>
          <w:p w14:paraId="44CB2BC2" w14:textId="77777777" w:rsidR="007627DC" w:rsidRDefault="00FF54AD">
            <w:pPr>
              <w:rPr>
                <w:rFonts w:eastAsia="Calibri"/>
                <w:i/>
                <w:iCs/>
                <w:sz w:val="18"/>
                <w:szCs w:val="18"/>
              </w:rPr>
            </w:pPr>
            <w:r>
              <w:rPr>
                <w:rFonts w:eastAsia="Calibri"/>
                <w:i/>
                <w:iCs/>
                <w:sz w:val="18"/>
                <w:szCs w:val="18"/>
              </w:rPr>
              <w:t>Option B-1</w:t>
            </w:r>
          </w:p>
        </w:tc>
        <w:tc>
          <w:tcPr>
            <w:tcW w:w="4770" w:type="dxa"/>
            <w:shd w:val="clear" w:color="auto" w:fill="A6A6A6" w:themeFill="background1" w:themeFillShade="A6"/>
          </w:tcPr>
          <w:p w14:paraId="415A792F" w14:textId="77777777" w:rsidR="007627DC" w:rsidRDefault="00FF54AD">
            <w:pPr>
              <w:rPr>
                <w:rFonts w:eastAsia="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 xml:space="preserve">Qualcomm, Apple, Fraunhofer IIS/Fraunhofer HHI, CATT/CICTCI, </w:t>
            </w:r>
            <w:proofErr w:type="spellStart"/>
            <w:r>
              <w:rPr>
                <w:rFonts w:eastAsia="Times New Roman" w:cs="Calibri"/>
                <w:i/>
                <w:iCs/>
                <w:sz w:val="18"/>
                <w:szCs w:val="18"/>
              </w:rPr>
              <w:t>Baicells</w:t>
            </w:r>
            <w:proofErr w:type="spellEnd"/>
            <w:r>
              <w:rPr>
                <w:rFonts w:eastAsia="Times New Roman" w:cs="Calibri"/>
                <w:i/>
                <w:iCs/>
                <w:sz w:val="18"/>
                <w:szCs w:val="18"/>
              </w:rPr>
              <w:t>, Fujitsu</w:t>
            </w:r>
          </w:p>
          <w:p w14:paraId="46E7D365" w14:textId="77777777" w:rsidR="007627DC" w:rsidRDefault="00FF54AD">
            <w:pPr>
              <w:rPr>
                <w:rFonts w:eastAsia="Calibri"/>
                <w:i/>
                <w:iCs/>
                <w:sz w:val="18"/>
                <w:szCs w:val="18"/>
              </w:rPr>
            </w:pPr>
            <w:r>
              <w:rPr>
                <w:rFonts w:eastAsia="Calibri" w:cs="Calibri"/>
                <w:b/>
                <w:i/>
                <w:iCs/>
                <w:sz w:val="18"/>
                <w:szCs w:val="18"/>
              </w:rPr>
              <w:t>[10 sources]</w:t>
            </w:r>
          </w:p>
        </w:tc>
        <w:tc>
          <w:tcPr>
            <w:tcW w:w="3487" w:type="dxa"/>
            <w:shd w:val="clear" w:color="auto" w:fill="A6A6A6" w:themeFill="background1" w:themeFillShade="A6"/>
          </w:tcPr>
          <w:p w14:paraId="46A5A2EE" w14:textId="77777777" w:rsidR="007627DC" w:rsidRDefault="00FF54AD">
            <w:pPr>
              <w:rPr>
                <w:rFonts w:eastAsia="Times New Roman"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B686B1D" w14:textId="77777777" w:rsidR="007627DC" w:rsidRDefault="00FF54AD">
            <w:pPr>
              <w:rPr>
                <w:rFonts w:eastAsia="Calibri"/>
                <w:i/>
                <w:iCs/>
                <w:sz w:val="18"/>
                <w:szCs w:val="18"/>
              </w:rPr>
            </w:pPr>
            <w:r>
              <w:rPr>
                <w:rFonts w:eastAsia="Calibri" w:cs="Calibri"/>
                <w:b/>
                <w:i/>
                <w:iCs/>
                <w:sz w:val="18"/>
                <w:szCs w:val="18"/>
              </w:rPr>
              <w:t>[7 sources]</w:t>
            </w:r>
          </w:p>
        </w:tc>
      </w:tr>
      <w:tr w:rsidR="007627DC" w14:paraId="2D922E93" w14:textId="77777777">
        <w:tc>
          <w:tcPr>
            <w:tcW w:w="1705" w:type="dxa"/>
            <w:shd w:val="clear" w:color="auto" w:fill="A6A6A6" w:themeFill="background1" w:themeFillShade="A6"/>
          </w:tcPr>
          <w:p w14:paraId="2DE12BA3" w14:textId="77777777" w:rsidR="007627DC" w:rsidRDefault="00FF54AD">
            <w:pPr>
              <w:rPr>
                <w:rFonts w:eastAsia="Calibri"/>
                <w:i/>
                <w:iCs/>
                <w:sz w:val="18"/>
                <w:szCs w:val="18"/>
              </w:rPr>
            </w:pPr>
            <w:r>
              <w:rPr>
                <w:rFonts w:eastAsia="Calibri"/>
                <w:i/>
                <w:iCs/>
                <w:sz w:val="18"/>
                <w:szCs w:val="18"/>
              </w:rPr>
              <w:t>Option B-2</w:t>
            </w:r>
          </w:p>
        </w:tc>
        <w:tc>
          <w:tcPr>
            <w:tcW w:w="4770" w:type="dxa"/>
            <w:shd w:val="clear" w:color="auto" w:fill="A6A6A6" w:themeFill="background1" w:themeFillShade="A6"/>
          </w:tcPr>
          <w:p w14:paraId="3253CDC7" w14:textId="77777777" w:rsidR="007627DC" w:rsidRDefault="00FF54AD">
            <w:pPr>
              <w:rPr>
                <w:rFonts w:eastAsia="Times New Roman" w:cs="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Fraunhofer IIS/Fraunhofer HHI, Nokia, Fujitsu</w:t>
            </w:r>
          </w:p>
          <w:p w14:paraId="540A22A9" w14:textId="77777777" w:rsidR="007627DC" w:rsidRDefault="00FF54AD">
            <w:pPr>
              <w:rPr>
                <w:rFonts w:eastAsia="Calibri"/>
                <w:i/>
                <w:iCs/>
                <w:sz w:val="18"/>
                <w:szCs w:val="18"/>
              </w:rPr>
            </w:pPr>
            <w:r>
              <w:rPr>
                <w:rFonts w:eastAsia="Calibri" w:cs="Calibri"/>
                <w:b/>
                <w:i/>
                <w:iCs/>
                <w:sz w:val="18"/>
                <w:szCs w:val="18"/>
              </w:rPr>
              <w:t>[6 sources]</w:t>
            </w:r>
          </w:p>
        </w:tc>
        <w:tc>
          <w:tcPr>
            <w:tcW w:w="3487" w:type="dxa"/>
            <w:shd w:val="clear" w:color="auto" w:fill="A6A6A6" w:themeFill="background1" w:themeFillShade="A6"/>
          </w:tcPr>
          <w:p w14:paraId="23E07F4B" w14:textId="77777777" w:rsidR="007627DC" w:rsidRDefault="00FF54AD">
            <w:pPr>
              <w:rPr>
                <w:rFonts w:eastAsia="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r>
              <w:rPr>
                <w:rFonts w:eastAsia="Calibri"/>
                <w:i/>
                <w:iCs/>
                <w:sz w:val="18"/>
                <w:szCs w:val="18"/>
              </w:rPr>
              <w:t xml:space="preserve"> Qualcomm</w:t>
            </w:r>
          </w:p>
          <w:p w14:paraId="7680282D" w14:textId="77777777" w:rsidR="007627DC" w:rsidRDefault="00FF54AD">
            <w:pPr>
              <w:rPr>
                <w:rFonts w:eastAsia="Calibri"/>
                <w:i/>
                <w:iCs/>
                <w:sz w:val="18"/>
                <w:szCs w:val="18"/>
              </w:rPr>
            </w:pPr>
            <w:r>
              <w:rPr>
                <w:rFonts w:eastAsia="Calibri" w:cs="Calibri"/>
                <w:b/>
                <w:i/>
                <w:iCs/>
                <w:sz w:val="18"/>
                <w:szCs w:val="18"/>
              </w:rPr>
              <w:t>[8 sources]</w:t>
            </w:r>
          </w:p>
        </w:tc>
      </w:tr>
    </w:tbl>
    <w:p w14:paraId="5C118A5A" w14:textId="77777777" w:rsidR="007627DC" w:rsidRDefault="007627DC"/>
    <w:p w14:paraId="27F58D71" w14:textId="77777777" w:rsidR="007627DC" w:rsidRDefault="00FF54AD">
      <w:r>
        <w:t xml:space="preserve">Based on companies’ input to RAN1#121, more companies are against Option B, as compared to those supporting Option B. </w:t>
      </w:r>
      <w:proofErr w:type="gramStart"/>
      <w:r>
        <w:t>Thus</w:t>
      </w:r>
      <w:proofErr w:type="gramEnd"/>
      <w:r>
        <w:t xml:space="preserve"> RAN1 can conclude this discussion with the following.</w:t>
      </w:r>
    </w:p>
    <w:p w14:paraId="123FED5D" w14:textId="77777777" w:rsidR="007627DC" w:rsidRDefault="007627DC"/>
    <w:p w14:paraId="3981BCF0" w14:textId="77777777" w:rsidR="007627DC" w:rsidRDefault="00FF54AD">
      <w:pPr>
        <w:rPr>
          <w:b/>
          <w:u w:val="single"/>
        </w:rPr>
      </w:pPr>
      <w:r>
        <w:rPr>
          <w:b/>
          <w:highlight w:val="yellow"/>
          <w:u w:val="single"/>
        </w:rPr>
        <w:t>Proposal 6.2.2-1</w:t>
      </w:r>
    </w:p>
    <w:p w14:paraId="413A06D9" w14:textId="77777777" w:rsidR="007627DC" w:rsidRDefault="00FF54AD">
      <w:r>
        <w:t>For model performance monitoring of AI/ML positioning Case 1, for model performance monitoring metric calculation in label-based model monitoring,</w:t>
      </w:r>
    </w:p>
    <w:p w14:paraId="6A258D7E" w14:textId="77777777" w:rsidR="007627DC" w:rsidRDefault="00FF54AD" w:rsidP="00FF54AD">
      <w:pPr>
        <w:pStyle w:val="ListParagraph"/>
        <w:numPr>
          <w:ilvl w:val="0"/>
          <w:numId w:val="22"/>
        </w:numPr>
      </w:pPr>
      <w:r>
        <w:t>Option B (including Option B-1 and B-2) is not supported.</w:t>
      </w:r>
    </w:p>
    <w:p w14:paraId="3DB212BC"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8FE9C41" w14:textId="77777777">
        <w:tc>
          <w:tcPr>
            <w:tcW w:w="1417" w:type="dxa"/>
          </w:tcPr>
          <w:p w14:paraId="738588B7" w14:textId="77777777" w:rsidR="007627DC" w:rsidRDefault="007627DC">
            <w:pPr>
              <w:rPr>
                <w:rFonts w:eastAsia="SimSun"/>
                <w:b/>
              </w:rPr>
            </w:pPr>
          </w:p>
        </w:tc>
        <w:tc>
          <w:tcPr>
            <w:tcW w:w="8572" w:type="dxa"/>
          </w:tcPr>
          <w:p w14:paraId="64DACD30" w14:textId="77777777" w:rsidR="007627DC" w:rsidRDefault="00FF54AD">
            <w:pPr>
              <w:jc w:val="center"/>
              <w:rPr>
                <w:rFonts w:eastAsia="SimSun"/>
                <w:b/>
              </w:rPr>
            </w:pPr>
            <w:r>
              <w:rPr>
                <w:rFonts w:eastAsia="SimSun"/>
                <w:b/>
              </w:rPr>
              <w:t>Company</w:t>
            </w:r>
          </w:p>
        </w:tc>
      </w:tr>
      <w:tr w:rsidR="007627DC" w14:paraId="446689DF" w14:textId="77777777">
        <w:tc>
          <w:tcPr>
            <w:tcW w:w="1417" w:type="dxa"/>
          </w:tcPr>
          <w:p w14:paraId="1ABD4015" w14:textId="77777777" w:rsidR="007627DC" w:rsidRDefault="00FF54AD">
            <w:pPr>
              <w:rPr>
                <w:rFonts w:eastAsia="SimSun"/>
              </w:rPr>
            </w:pPr>
            <w:r>
              <w:rPr>
                <w:rFonts w:eastAsia="SimSun"/>
              </w:rPr>
              <w:t>Support</w:t>
            </w:r>
          </w:p>
        </w:tc>
        <w:tc>
          <w:tcPr>
            <w:tcW w:w="8572" w:type="dxa"/>
          </w:tcPr>
          <w:p w14:paraId="695030A1" w14:textId="4173EBCC" w:rsidR="007627DC" w:rsidRDefault="001741E5">
            <w:pPr>
              <w:rPr>
                <w:rFonts w:eastAsia="SimSun"/>
              </w:rPr>
            </w:pPr>
            <w:proofErr w:type="spellStart"/>
            <w:r>
              <w:rPr>
                <w:rFonts w:eastAsia="SimSun" w:hint="eastAsia"/>
              </w:rPr>
              <w:t>m</w:t>
            </w:r>
            <w:r>
              <w:rPr>
                <w:rFonts w:eastAsia="SimSun"/>
              </w:rPr>
              <w:t>tk</w:t>
            </w:r>
            <w:proofErr w:type="spellEnd"/>
          </w:p>
        </w:tc>
      </w:tr>
      <w:tr w:rsidR="007627DC" w14:paraId="2EFAD49B" w14:textId="77777777">
        <w:tc>
          <w:tcPr>
            <w:tcW w:w="1417" w:type="dxa"/>
          </w:tcPr>
          <w:p w14:paraId="2CC413BE" w14:textId="77777777" w:rsidR="007627DC" w:rsidRDefault="00FF54AD">
            <w:pPr>
              <w:rPr>
                <w:rFonts w:eastAsia="SimSun"/>
              </w:rPr>
            </w:pPr>
            <w:r>
              <w:rPr>
                <w:rFonts w:eastAsia="SimSun"/>
              </w:rPr>
              <w:t>Not support</w:t>
            </w:r>
          </w:p>
        </w:tc>
        <w:tc>
          <w:tcPr>
            <w:tcW w:w="8572" w:type="dxa"/>
          </w:tcPr>
          <w:p w14:paraId="793630CB" w14:textId="77777777" w:rsidR="007627DC" w:rsidRDefault="00FF54AD">
            <w:pPr>
              <w:rPr>
                <w:rFonts w:eastAsia="SimSun"/>
              </w:rPr>
            </w:pPr>
            <w:r>
              <w:rPr>
                <w:rFonts w:eastAsia="SimSun"/>
              </w:rPr>
              <w:t>ZTE, Nokia, CATT/CICTCI</w:t>
            </w:r>
          </w:p>
        </w:tc>
      </w:tr>
    </w:tbl>
    <w:p w14:paraId="67BB17B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3A8321" w14:textId="77777777">
        <w:tc>
          <w:tcPr>
            <w:tcW w:w="1410" w:type="dxa"/>
          </w:tcPr>
          <w:p w14:paraId="0F88FC41" w14:textId="77777777" w:rsidR="007627DC" w:rsidRDefault="00FF54AD">
            <w:pPr>
              <w:rPr>
                <w:rFonts w:eastAsia="Calibri"/>
                <w:b/>
              </w:rPr>
            </w:pPr>
            <w:r>
              <w:rPr>
                <w:rFonts w:eastAsia="Calibri"/>
                <w:b/>
              </w:rPr>
              <w:t>Company</w:t>
            </w:r>
          </w:p>
        </w:tc>
        <w:tc>
          <w:tcPr>
            <w:tcW w:w="8574" w:type="dxa"/>
          </w:tcPr>
          <w:p w14:paraId="1542155E" w14:textId="77777777" w:rsidR="007627DC" w:rsidRDefault="00FF54AD">
            <w:pPr>
              <w:jc w:val="center"/>
              <w:rPr>
                <w:rFonts w:eastAsia="Calibri"/>
                <w:b/>
              </w:rPr>
            </w:pPr>
            <w:r>
              <w:rPr>
                <w:rFonts w:eastAsia="Calibri"/>
                <w:b/>
              </w:rPr>
              <w:t>Comments</w:t>
            </w:r>
          </w:p>
        </w:tc>
      </w:tr>
      <w:tr w:rsidR="007627DC" w14:paraId="41F8C308" w14:textId="77777777">
        <w:tc>
          <w:tcPr>
            <w:tcW w:w="1410" w:type="dxa"/>
          </w:tcPr>
          <w:p w14:paraId="16C54383" w14:textId="77777777" w:rsidR="007627DC" w:rsidRDefault="00FF54AD">
            <w:r>
              <w:t>ZTE</w:t>
            </w:r>
          </w:p>
        </w:tc>
        <w:tc>
          <w:tcPr>
            <w:tcW w:w="8574" w:type="dxa"/>
          </w:tcPr>
          <w:p w14:paraId="28BBA6BF" w14:textId="77777777" w:rsidR="007627DC" w:rsidRDefault="00FF54AD">
            <w:r>
              <w:t>There’s a capability/UE feature discussion on UE side model monitoring. Case 1 doesn’t work if a UE doesn’t support monitoring. LMF monitoring should be supported at least when UE doesn’t have such kind of capability.</w:t>
            </w:r>
          </w:p>
        </w:tc>
      </w:tr>
      <w:tr w:rsidR="007627DC" w14:paraId="2FCAE474" w14:textId="77777777">
        <w:tc>
          <w:tcPr>
            <w:tcW w:w="1410" w:type="dxa"/>
          </w:tcPr>
          <w:p w14:paraId="7F5ED4FB" w14:textId="77777777" w:rsidR="007627DC" w:rsidRDefault="00FF54AD">
            <w:proofErr w:type="spellStart"/>
            <w:r>
              <w:t>Spredatrum</w:t>
            </w:r>
            <w:proofErr w:type="spellEnd"/>
          </w:p>
        </w:tc>
        <w:tc>
          <w:tcPr>
            <w:tcW w:w="8574" w:type="dxa"/>
          </w:tcPr>
          <w:p w14:paraId="741DA188" w14:textId="77777777" w:rsidR="007627DC" w:rsidRDefault="00FF54AD">
            <w:r>
              <w:t>OK with the proposal.</w:t>
            </w:r>
          </w:p>
        </w:tc>
      </w:tr>
      <w:tr w:rsidR="007627DC" w14:paraId="7D284E5A" w14:textId="77777777">
        <w:tc>
          <w:tcPr>
            <w:tcW w:w="1410" w:type="dxa"/>
          </w:tcPr>
          <w:p w14:paraId="15AB0E56" w14:textId="77777777" w:rsidR="007627DC" w:rsidRDefault="00FF54AD">
            <w:r>
              <w:rPr>
                <w:rFonts w:eastAsia="Calibri"/>
              </w:rPr>
              <w:t>CATT/CICTCI</w:t>
            </w:r>
          </w:p>
        </w:tc>
        <w:tc>
          <w:tcPr>
            <w:tcW w:w="8574" w:type="dxa"/>
          </w:tcPr>
          <w:p w14:paraId="5E51A4B3" w14:textId="77777777" w:rsidR="007627DC" w:rsidRDefault="00FF54AD">
            <w:r>
              <w:t xml:space="preserve">We don’t see any difference between ‘Option B-1 monitoring’ and ‘UE inference report’. </w:t>
            </w:r>
            <w:proofErr w:type="gramStart"/>
            <w:r>
              <w:t>Cannot</w:t>
            </w:r>
            <w:proofErr w:type="gramEnd"/>
            <w:r>
              <w:t xml:space="preserve"> understand why Option B-1 is not supported.</w:t>
            </w:r>
          </w:p>
        </w:tc>
      </w:tr>
      <w:tr w:rsidR="007627DC" w14:paraId="6B4C142C" w14:textId="77777777">
        <w:tc>
          <w:tcPr>
            <w:tcW w:w="1410" w:type="dxa"/>
          </w:tcPr>
          <w:p w14:paraId="0E52BF0C" w14:textId="77777777" w:rsidR="007627DC" w:rsidRDefault="00FF54AD">
            <w:pPr>
              <w:rPr>
                <w:rFonts w:eastAsia="Calibri"/>
              </w:rPr>
            </w:pPr>
            <w:r>
              <w:rPr>
                <w:rFonts w:eastAsia="Yu Mincho"/>
              </w:rPr>
              <w:t>NTT DOCOMO</w:t>
            </w:r>
          </w:p>
        </w:tc>
        <w:tc>
          <w:tcPr>
            <w:tcW w:w="8574" w:type="dxa"/>
          </w:tcPr>
          <w:p w14:paraId="1777D5A7" w14:textId="77777777" w:rsidR="007627DC" w:rsidRDefault="00FF54AD">
            <w:pPr>
              <w:rPr>
                <w:rFonts w:eastAsia="Yu Mincho"/>
              </w:rPr>
            </w:pPr>
            <w:r>
              <w:rPr>
                <w:rFonts w:eastAsia="Yu Mincho"/>
              </w:rPr>
              <w:t>If our understanding of the situation in RAN1#120bis is correct, further down selection is not also necessary for option B. All options including both option A and Option B can be performed without specification impacts.</w:t>
            </w:r>
          </w:p>
        </w:tc>
      </w:tr>
      <w:tr w:rsidR="007627DC" w14:paraId="4CA76856" w14:textId="77777777">
        <w:tc>
          <w:tcPr>
            <w:tcW w:w="1410" w:type="dxa"/>
            <w:tcBorders>
              <w:top w:val="nil"/>
            </w:tcBorders>
          </w:tcPr>
          <w:p w14:paraId="60AED824" w14:textId="77777777" w:rsidR="007627DC" w:rsidRDefault="00FF54AD">
            <w:pPr>
              <w:rPr>
                <w:rFonts w:eastAsia="Calibri"/>
              </w:rPr>
            </w:pPr>
            <w:proofErr w:type="spellStart"/>
            <w:r>
              <w:rPr>
                <w:rFonts w:eastAsia="Calibri"/>
              </w:rPr>
              <w:t>CEWiT</w:t>
            </w:r>
            <w:proofErr w:type="spellEnd"/>
          </w:p>
        </w:tc>
        <w:tc>
          <w:tcPr>
            <w:tcW w:w="8574" w:type="dxa"/>
            <w:tcBorders>
              <w:top w:val="nil"/>
            </w:tcBorders>
          </w:tcPr>
          <w:p w14:paraId="2EA6B62B" w14:textId="77777777" w:rsidR="007627DC" w:rsidRDefault="00FF54AD">
            <w:pPr>
              <w:rPr>
                <w:rFonts w:eastAsia="Yu Mincho"/>
              </w:rPr>
            </w:pPr>
            <w:r>
              <w:rPr>
                <w:rFonts w:eastAsia="Yu Mincho"/>
              </w:rPr>
              <w:t>Similar view as ZTE</w:t>
            </w:r>
          </w:p>
        </w:tc>
      </w:tr>
    </w:tbl>
    <w:p w14:paraId="4D5A877A" w14:textId="77777777" w:rsidR="007627DC" w:rsidRDefault="007627DC"/>
    <w:p w14:paraId="250C442A" w14:textId="77777777" w:rsidR="007627DC" w:rsidRDefault="00FF54AD">
      <w:pPr>
        <w:pStyle w:val="Heading1"/>
        <w:rPr>
          <w:lang w:val="en-US"/>
        </w:rPr>
      </w:pPr>
      <w:r>
        <w:rPr>
          <w:lang w:val="en-US"/>
        </w:rPr>
        <w:lastRenderedPageBreak/>
        <w:t xml:space="preserve">Proposals for online sessions </w:t>
      </w:r>
    </w:p>
    <w:p w14:paraId="629FC7DD" w14:textId="77777777" w:rsidR="007627DC" w:rsidRDefault="00FF54AD">
      <w:pPr>
        <w:pStyle w:val="Heading2"/>
        <w:rPr>
          <w:lang w:val="en-US"/>
        </w:rPr>
      </w:pPr>
      <w:r>
        <w:rPr>
          <w:lang w:val="en-US"/>
        </w:rPr>
        <w:t>Proposals for Monday online session</w:t>
      </w:r>
    </w:p>
    <w:p w14:paraId="22EC65A4" w14:textId="17F52299" w:rsidR="00187351" w:rsidRDefault="00187351" w:rsidP="0091356B">
      <w:pPr>
        <w:pStyle w:val="Heading3"/>
        <w:rPr>
          <w:lang w:val="en-US"/>
        </w:rPr>
      </w:pPr>
      <w:r w:rsidRPr="0091356B">
        <w:rPr>
          <w:lang w:val="en-US"/>
        </w:rPr>
        <w:t xml:space="preserve">Model input (section 2): </w:t>
      </w:r>
    </w:p>
    <w:p w14:paraId="06E3FA43" w14:textId="77777777" w:rsidR="00FE17D6" w:rsidRPr="00296FE8" w:rsidRDefault="00FE17D6" w:rsidP="00FE17D6">
      <w:pPr>
        <w:rPr>
          <w:lang w:eastAsia="ja-JP"/>
        </w:rPr>
      </w:pPr>
      <w:r>
        <w:rPr>
          <w:lang w:eastAsia="ja-JP"/>
        </w:rPr>
        <w:t>To be discussed.</w:t>
      </w:r>
    </w:p>
    <w:p w14:paraId="13ADA01B" w14:textId="77777777" w:rsidR="00FE17D6" w:rsidRPr="00FE17D6" w:rsidRDefault="00FE17D6" w:rsidP="00FE17D6">
      <w:pPr>
        <w:rPr>
          <w:lang w:eastAsia="ja-JP"/>
        </w:rPr>
      </w:pPr>
    </w:p>
    <w:p w14:paraId="3C7CE9B0" w14:textId="3C7A33B7" w:rsidR="00296FE8" w:rsidRPr="0091356B" w:rsidRDefault="00AA5F74" w:rsidP="0091356B">
      <w:pPr>
        <w:pStyle w:val="Heading3"/>
        <w:rPr>
          <w:lang w:val="en-US"/>
        </w:rPr>
      </w:pPr>
      <w:r w:rsidRPr="0091356B">
        <w:rPr>
          <w:lang w:val="en-US"/>
        </w:rPr>
        <w:t>Model output (section 3)</w:t>
      </w:r>
      <w:r w:rsidR="00BE67F0" w:rsidRPr="0091356B">
        <w:rPr>
          <w:lang w:val="en-US"/>
        </w:rPr>
        <w:t>:</w:t>
      </w:r>
    </w:p>
    <w:p w14:paraId="70A8AF71" w14:textId="77777777" w:rsidR="00BE67F0" w:rsidRDefault="00BE67F0" w:rsidP="00BE67F0">
      <w:pPr>
        <w:rPr>
          <w:b/>
          <w:u w:val="single"/>
        </w:rPr>
      </w:pPr>
      <w:r>
        <w:rPr>
          <w:b/>
          <w:highlight w:val="yellow"/>
          <w:u w:val="single"/>
        </w:rPr>
        <w:t>Proposal 3.1.2-2</w:t>
      </w:r>
    </w:p>
    <w:p w14:paraId="125F7392" w14:textId="77777777" w:rsidR="00BE67F0" w:rsidRDefault="00BE67F0" w:rsidP="00BE67F0">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BE67F0" w14:paraId="47BB064C" w14:textId="77777777" w:rsidTr="00B348C5">
        <w:tc>
          <w:tcPr>
            <w:tcW w:w="9962" w:type="dxa"/>
          </w:tcPr>
          <w:p w14:paraId="72E16E18" w14:textId="77777777" w:rsidR="00BE67F0" w:rsidRDefault="00BE67F0" w:rsidP="00B348C5">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4D49888D" w14:textId="77777777" w:rsidR="00BE67F0" w:rsidRDefault="00BE67F0" w:rsidP="00B348C5">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19087067"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timing </w:t>
            </w:r>
            <w:proofErr w:type="gramStart"/>
            <w:r>
              <w:rPr>
                <w:rFonts w:ascii="Times" w:eastAsia="Batang" w:hAnsi="Times" w:cs="Times New Roman"/>
                <w:kern w:val="0"/>
                <w:sz w:val="20"/>
                <w:lang w:val="en-GB"/>
              </w:rPr>
              <w:t>information;</w:t>
            </w:r>
            <w:proofErr w:type="gramEnd"/>
          </w:p>
          <w:p w14:paraId="73CCD776"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(Optional) Quality of the timing </w:t>
            </w:r>
            <w:proofErr w:type="gramStart"/>
            <w:r>
              <w:rPr>
                <w:rFonts w:ascii="Times" w:eastAsia="Batang" w:hAnsi="Times" w:cs="Times New Roman"/>
                <w:kern w:val="0"/>
                <w:sz w:val="20"/>
                <w:lang w:val="en-GB"/>
              </w:rPr>
              <w:t>information;</w:t>
            </w:r>
            <w:proofErr w:type="gramEnd"/>
          </w:p>
          <w:p w14:paraId="1472C4FA" w14:textId="77777777" w:rsidR="00BE67F0" w:rsidRDefault="00BE67F0" w:rsidP="00B348C5">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11FB6F15"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75E13E4F"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5D205A0E" w14:textId="77777777" w:rsidR="00BE67F0" w:rsidRDefault="00BE67F0" w:rsidP="00B348C5">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t>The LOS/NLOS indicator reuses the legacy meaning and format.</w:t>
            </w:r>
          </w:p>
          <w:p w14:paraId="3D2BA094" w14:textId="77777777" w:rsidR="00BE67F0" w:rsidRDefault="00BE67F0" w:rsidP="00B348C5">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DBC3145" w14:textId="77777777" w:rsidR="00BE67F0" w:rsidRDefault="00BE67F0" w:rsidP="00B348C5">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6CED7077" w14:textId="77777777" w:rsidR="00BE67F0" w:rsidRDefault="00BE67F0" w:rsidP="00BE67F0"/>
    <w:p w14:paraId="4EF9C429" w14:textId="77777777" w:rsidR="00310FAE" w:rsidRDefault="00310FAE" w:rsidP="00310FAE">
      <w:pPr>
        <w:rPr>
          <w:b/>
          <w:u w:val="single"/>
        </w:rPr>
      </w:pPr>
      <w:r>
        <w:rPr>
          <w:b/>
          <w:highlight w:val="yellow"/>
          <w:u w:val="single"/>
        </w:rPr>
        <w:t>Proposal 3.1.2-1</w:t>
      </w:r>
    </w:p>
    <w:p w14:paraId="5EE74218" w14:textId="77777777" w:rsidR="00310FAE" w:rsidRDefault="00310FAE" w:rsidP="00310FAE">
      <w:r>
        <w:t xml:space="preserve">For measurement report of AI/ML assisted positioning Case 3a, when timing information is reported from </w:t>
      </w:r>
      <w:proofErr w:type="spellStart"/>
      <w:r>
        <w:t>gNB</w:t>
      </w:r>
      <w:proofErr w:type="spellEnd"/>
      <w:r>
        <w:t xml:space="preserve"> to LMF,</w:t>
      </w:r>
    </w:p>
    <w:p w14:paraId="68DF6D74" w14:textId="77777777" w:rsidR="00310FAE" w:rsidRDefault="00310FAE" w:rsidP="00310FAE">
      <w:pPr>
        <w:pStyle w:val="ListParagraph"/>
        <w:numPr>
          <w:ilvl w:val="0"/>
          <w:numId w:val="27"/>
        </w:numPr>
      </w:pPr>
      <w:r>
        <w:t>LMF shall be able to distinguish whether the timing information is pre Rel-19 legacy timing measurement or Rel-19 Case 3a timing measurement.</w:t>
      </w:r>
    </w:p>
    <w:p w14:paraId="5E76FA11" w14:textId="77777777" w:rsidR="00310FAE" w:rsidRDefault="00310FAE" w:rsidP="00310FAE">
      <w:pPr>
        <w:pStyle w:val="ListParagraph"/>
        <w:numPr>
          <w:ilvl w:val="0"/>
          <w:numId w:val="27"/>
        </w:numPr>
      </w:pPr>
      <w:r>
        <w:t>It is up to RAN3 to decide how to ensure that LMF can distinguish between the two types of timing measurement.</w:t>
      </w:r>
    </w:p>
    <w:p w14:paraId="7030642A" w14:textId="77777777" w:rsidR="00187351" w:rsidRDefault="00187351" w:rsidP="00296FE8">
      <w:pPr>
        <w:rPr>
          <w:lang w:eastAsia="ja-JP"/>
        </w:rPr>
      </w:pPr>
    </w:p>
    <w:p w14:paraId="6EED74A1" w14:textId="42FCFB57" w:rsidR="00AA5F74" w:rsidRPr="0091356B" w:rsidRDefault="00AA5F74" w:rsidP="0091356B">
      <w:pPr>
        <w:pStyle w:val="Heading3"/>
        <w:rPr>
          <w:lang w:val="en-US"/>
        </w:rPr>
      </w:pPr>
      <w:r w:rsidRPr="0091356B">
        <w:rPr>
          <w:lang w:val="en-US"/>
        </w:rPr>
        <w:t>Data collection (section 4)</w:t>
      </w:r>
    </w:p>
    <w:p w14:paraId="07A7F253" w14:textId="7D4AF479" w:rsidR="0043222D" w:rsidRDefault="00095271" w:rsidP="0043222D">
      <w:pPr>
        <w:rPr>
          <w:b/>
          <w:u w:val="single"/>
        </w:rPr>
      </w:pPr>
      <w:r w:rsidRPr="00C80EA4">
        <w:rPr>
          <w:b/>
          <w:color w:val="00B050"/>
          <w:highlight w:val="yellow"/>
          <w:u w:val="single"/>
        </w:rPr>
        <w:t>(Closed)</w:t>
      </w:r>
      <w:r>
        <w:rPr>
          <w:b/>
          <w:highlight w:val="yellow"/>
          <w:u w:val="single"/>
        </w:rPr>
        <w:t xml:space="preserve"> </w:t>
      </w:r>
      <w:r w:rsidR="0043222D">
        <w:rPr>
          <w:b/>
          <w:highlight w:val="yellow"/>
          <w:u w:val="single"/>
        </w:rPr>
        <w:t>Proposal 4.1.2.2-1</w:t>
      </w:r>
    </w:p>
    <w:p w14:paraId="51080636" w14:textId="77777777" w:rsidR="0043222D" w:rsidRDefault="0043222D" w:rsidP="0043222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43222D" w14:paraId="0E3E1B3B" w14:textId="77777777" w:rsidTr="00B348C5">
        <w:tc>
          <w:tcPr>
            <w:tcW w:w="9962" w:type="dxa"/>
          </w:tcPr>
          <w:p w14:paraId="3BE317F7" w14:textId="77777777" w:rsidR="0043222D" w:rsidRDefault="0043222D" w:rsidP="00B348C5">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121B2A1D" w14:textId="77777777" w:rsidR="0043222D" w:rsidRDefault="0043222D" w:rsidP="00B348C5">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372B43AC" w14:textId="77777777" w:rsidR="0043222D" w:rsidRDefault="0043222D" w:rsidP="00B348C5">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w:t>
            </w:r>
            <w:r>
              <w:rPr>
                <w:rFonts w:ascii="Times" w:eastAsia="Batang" w:hAnsi="Times" w:cs="Times New Roman"/>
                <w:kern w:val="0"/>
                <w:sz w:val="20"/>
              </w:rPr>
              <w:lastRenderedPageBreak/>
              <w:t xml:space="preserve">Measurement Quality” in </w:t>
            </w:r>
            <w:proofErr w:type="gramStart"/>
            <w:r>
              <w:rPr>
                <w:rFonts w:ascii="Times" w:eastAsia="Batang" w:hAnsi="Times" w:cs="Times New Roman"/>
                <w:kern w:val="0"/>
                <w:sz w:val="20"/>
              </w:rPr>
              <w:t>38.455;</w:t>
            </w:r>
            <w:proofErr w:type="gramEnd"/>
          </w:p>
          <w:p w14:paraId="11CFEC9D" w14:textId="77777777" w:rsidR="0043222D" w:rsidRDefault="0043222D" w:rsidP="00B348C5">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70B4EF51" w14:textId="77777777" w:rsidR="0043222D" w:rsidRDefault="0043222D" w:rsidP="00B348C5">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684DDDAD" w14:textId="77777777" w:rsidR="0043222D" w:rsidRDefault="0043222D" w:rsidP="00B348C5">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7FA750B1" w14:textId="77777777" w:rsidR="0043222D" w:rsidRDefault="0043222D" w:rsidP="0043222D"/>
    <w:p w14:paraId="636CFEE7" w14:textId="5CA99CD6" w:rsidR="0043222D" w:rsidRPr="00440070" w:rsidRDefault="0043222D" w:rsidP="0043222D">
      <w:pPr>
        <w:rPr>
          <w:b/>
          <w:u w:val="single"/>
        </w:rPr>
      </w:pPr>
      <w:r>
        <w:rPr>
          <w:b/>
          <w:highlight w:val="yellow"/>
          <w:u w:val="single"/>
        </w:rPr>
        <w:t>Proposal 4.1.3.2-1</w:t>
      </w:r>
      <w:r>
        <w:rPr>
          <w:b/>
          <w:u w:val="single"/>
        </w:rPr>
        <w:t>(ZTE update)</w:t>
      </w:r>
    </w:p>
    <w:p w14:paraId="677BC6AC" w14:textId="77777777" w:rsidR="0043222D" w:rsidRDefault="0043222D" w:rsidP="0043222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12819DC3" w14:textId="77777777" w:rsidR="0043222D" w:rsidRDefault="0043222D" w:rsidP="0043222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118DFD30" w14:textId="77777777" w:rsidR="0043222D" w:rsidRDefault="0043222D" w:rsidP="0043222D">
      <w:pPr>
        <w:pStyle w:val="ListParagraph"/>
        <w:numPr>
          <w:ilvl w:val="0"/>
          <w:numId w:val="22"/>
        </w:numPr>
        <w:rPr>
          <w:strike/>
          <w:color w:val="FF0000"/>
        </w:rPr>
      </w:pPr>
      <w:proofErr w:type="spellStart"/>
      <w:r>
        <w:rPr>
          <w:strike/>
          <w:color w:val="FF0000"/>
        </w:rPr>
        <w:t>UTCTime</w:t>
      </w:r>
      <w:proofErr w:type="spellEnd"/>
    </w:p>
    <w:p w14:paraId="1A2475DC" w14:textId="3E4245D1" w:rsidR="00B763EC" w:rsidRDefault="00C80EA4" w:rsidP="00B763EC">
      <w:pPr>
        <w:rPr>
          <w:b/>
          <w:u w:val="single"/>
        </w:rPr>
      </w:pPr>
      <w:r w:rsidRPr="00C80EA4">
        <w:rPr>
          <w:b/>
          <w:color w:val="00B050"/>
          <w:highlight w:val="yellow"/>
          <w:u w:val="single"/>
        </w:rPr>
        <w:t>(Closed)</w:t>
      </w:r>
      <w:r>
        <w:rPr>
          <w:b/>
          <w:highlight w:val="yellow"/>
          <w:u w:val="single"/>
        </w:rPr>
        <w:t xml:space="preserve"> </w:t>
      </w:r>
      <w:r w:rsidR="00B763EC">
        <w:rPr>
          <w:b/>
          <w:highlight w:val="yellow"/>
          <w:u w:val="single"/>
        </w:rPr>
        <w:t>Proposal 4.1.4.2-1</w:t>
      </w:r>
    </w:p>
    <w:p w14:paraId="03CA443B" w14:textId="77777777" w:rsidR="00B763EC" w:rsidRDefault="00B763EC" w:rsidP="00B763EC">
      <w:r>
        <w:t xml:space="preserve">For AI/ML based positioning Case 3a, when Part B is provided to the </w:t>
      </w:r>
      <w:proofErr w:type="spellStart"/>
      <w:r>
        <w:t>gNB</w:t>
      </w:r>
      <w:proofErr w:type="spellEnd"/>
      <w:r>
        <w:t xml:space="preserve"> from LMF, regarding the time stamp of Part B:</w:t>
      </w:r>
    </w:p>
    <w:p w14:paraId="01A82D9B" w14:textId="77777777" w:rsidR="00B763EC" w:rsidRDefault="00B763EC" w:rsidP="00B763EC">
      <w:r>
        <w:t>•</w:t>
      </w:r>
      <w:r>
        <w:tab/>
        <w:t>Existing IE “Time Stamp” in TS 38.455 can be reused from RAN1 perspective.</w:t>
      </w:r>
      <w:r>
        <w:br/>
      </w:r>
    </w:p>
    <w:p w14:paraId="2BEA4031" w14:textId="77777777" w:rsidR="00B763EC" w:rsidRDefault="00B763EC" w:rsidP="00B763EC"/>
    <w:p w14:paraId="54AD6A13" w14:textId="19990BE8" w:rsidR="00B763EC" w:rsidRDefault="00C80EA4" w:rsidP="00B763EC">
      <w:pPr>
        <w:rPr>
          <w:b/>
          <w:u w:val="single"/>
        </w:rPr>
      </w:pPr>
      <w:r w:rsidRPr="00C80EA4">
        <w:rPr>
          <w:b/>
          <w:color w:val="00B050"/>
          <w:highlight w:val="yellow"/>
          <w:u w:val="single"/>
        </w:rPr>
        <w:t>(Closed)</w:t>
      </w:r>
      <w:r>
        <w:rPr>
          <w:b/>
          <w:color w:val="00B050"/>
          <w:highlight w:val="yellow"/>
          <w:u w:val="single"/>
        </w:rPr>
        <w:t xml:space="preserve"> </w:t>
      </w:r>
      <w:r w:rsidR="00B763EC">
        <w:rPr>
          <w:b/>
          <w:highlight w:val="yellow"/>
          <w:u w:val="single"/>
        </w:rPr>
        <w:t>Proposal 4.1.5.2-1</w:t>
      </w:r>
    </w:p>
    <w:p w14:paraId="1BCB2AD1" w14:textId="77777777" w:rsidR="00B763EC" w:rsidRDefault="00B763EC" w:rsidP="00B763EC">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5C364FDE" w14:textId="77777777" w:rsidR="00B763EC" w:rsidRDefault="00B763EC" w:rsidP="00B763EC">
      <w:pPr>
        <w:pStyle w:val="ListParagraph"/>
        <w:numPr>
          <w:ilvl w:val="0"/>
          <w:numId w:val="22"/>
        </w:numPr>
      </w:pPr>
      <w:r>
        <w:t>NR-</w:t>
      </w:r>
      <w:proofErr w:type="spellStart"/>
      <w:r>
        <w:t>TimeStamp</w:t>
      </w:r>
      <w:proofErr w:type="spellEnd"/>
    </w:p>
    <w:p w14:paraId="2AA2DD7A" w14:textId="77777777" w:rsidR="00B763EC" w:rsidRDefault="00B763EC" w:rsidP="00B763EC">
      <w:pPr>
        <w:pStyle w:val="ListParagraph"/>
        <w:numPr>
          <w:ilvl w:val="0"/>
          <w:numId w:val="22"/>
        </w:numPr>
      </w:pPr>
      <w:proofErr w:type="spellStart"/>
      <w:r>
        <w:t>UTCTime</w:t>
      </w:r>
      <w:proofErr w:type="spellEnd"/>
    </w:p>
    <w:p w14:paraId="45176564" w14:textId="77777777" w:rsidR="00B763EC" w:rsidRDefault="00B763EC" w:rsidP="00B763EC"/>
    <w:p w14:paraId="2D997F87" w14:textId="77777777" w:rsidR="00B763EC" w:rsidRDefault="00B763EC" w:rsidP="00B763EC">
      <w:pPr>
        <w:rPr>
          <w:b/>
          <w:u w:val="single"/>
        </w:rPr>
      </w:pPr>
      <w:r>
        <w:rPr>
          <w:b/>
          <w:highlight w:val="yellow"/>
          <w:u w:val="single"/>
        </w:rPr>
        <w:t>Proposal 4.1.6.2-1</w:t>
      </w:r>
    </w:p>
    <w:p w14:paraId="74BE1B7B" w14:textId="77777777" w:rsidR="00B763EC" w:rsidRDefault="00B763EC" w:rsidP="00B763EC">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3C313BCA" w14:textId="77777777" w:rsidR="00B763EC" w:rsidRDefault="00B763EC" w:rsidP="00B763EC">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194F060D" w14:textId="77777777" w:rsidR="0043222D" w:rsidRDefault="0043222D" w:rsidP="00296FE8">
      <w:pPr>
        <w:rPr>
          <w:lang w:eastAsia="ja-JP"/>
        </w:rPr>
      </w:pPr>
    </w:p>
    <w:p w14:paraId="6E7244B9" w14:textId="41FE0BD3" w:rsidR="00AA5F74" w:rsidRPr="0091356B" w:rsidRDefault="009033DB" w:rsidP="0091356B">
      <w:pPr>
        <w:pStyle w:val="Heading3"/>
        <w:rPr>
          <w:lang w:val="en-US"/>
        </w:rPr>
      </w:pPr>
      <w:r w:rsidRPr="0091356B">
        <w:rPr>
          <w:lang w:val="en-US"/>
        </w:rPr>
        <w:t>Model inference (section 5)</w:t>
      </w:r>
    </w:p>
    <w:p w14:paraId="40FBFF79" w14:textId="77777777" w:rsidR="009033DB" w:rsidRDefault="009033DB" w:rsidP="009033DB">
      <w:pPr>
        <w:rPr>
          <w:b/>
          <w:u w:val="single"/>
        </w:rPr>
      </w:pPr>
      <w:r>
        <w:rPr>
          <w:b/>
          <w:highlight w:val="yellow"/>
          <w:u w:val="single"/>
        </w:rPr>
        <w:t>Proposal 5.2.3-1 (for conclusion)</w:t>
      </w:r>
    </w:p>
    <w:p w14:paraId="1E8498CE" w14:textId="77777777" w:rsidR="009033DB" w:rsidRDefault="009033DB" w:rsidP="009033DB">
      <w:r>
        <w:t xml:space="preserve">For AI/ML based positioning Case 3b, regarding the time stamp in a measurement report from </w:t>
      </w:r>
      <w:proofErr w:type="spellStart"/>
      <w:r>
        <w:t>gNB</w:t>
      </w:r>
      <w:proofErr w:type="spellEnd"/>
      <w:r>
        <w:t xml:space="preserve"> to LMF, </w:t>
      </w:r>
    </w:p>
    <w:p w14:paraId="5FE6D420" w14:textId="77777777" w:rsidR="009033DB" w:rsidRDefault="009033DB" w:rsidP="009033DB">
      <w:pPr>
        <w:pStyle w:val="ListParagraph"/>
        <w:numPr>
          <w:ilvl w:val="0"/>
          <w:numId w:val="55"/>
        </w:numPr>
      </w:pPr>
      <w:r>
        <w:t>existing IE “Time Stamp” in TS 38.455 can be reused from RAN1 perspective.</w:t>
      </w:r>
    </w:p>
    <w:p w14:paraId="431FA380" w14:textId="1E52B525" w:rsidR="0091356B" w:rsidRPr="0091356B" w:rsidRDefault="0091356B" w:rsidP="0091356B">
      <w:pPr>
        <w:pStyle w:val="Heading3"/>
        <w:rPr>
          <w:lang w:val="en-US"/>
        </w:rPr>
      </w:pPr>
      <w:r>
        <w:rPr>
          <w:lang w:val="en-US"/>
        </w:rPr>
        <w:t>Model performance monitoring</w:t>
      </w:r>
      <w:r w:rsidRPr="0091356B">
        <w:rPr>
          <w:lang w:val="en-US"/>
        </w:rPr>
        <w:t xml:space="preserve"> (section </w:t>
      </w:r>
      <w:r>
        <w:rPr>
          <w:lang w:val="en-US"/>
        </w:rPr>
        <w:t>6</w:t>
      </w:r>
      <w:r w:rsidRPr="0091356B">
        <w:rPr>
          <w:lang w:val="en-US"/>
        </w:rPr>
        <w:t>)</w:t>
      </w:r>
    </w:p>
    <w:p w14:paraId="567E291C" w14:textId="2512BE41" w:rsidR="009033DB" w:rsidRPr="00296FE8" w:rsidRDefault="0091356B" w:rsidP="00296FE8">
      <w:pPr>
        <w:rPr>
          <w:lang w:eastAsia="ja-JP"/>
        </w:rPr>
      </w:pPr>
      <w:r>
        <w:rPr>
          <w:lang w:eastAsia="ja-JP"/>
        </w:rPr>
        <w:t>To be discussed</w:t>
      </w:r>
      <w:r w:rsidR="00FE17D6">
        <w:rPr>
          <w:lang w:eastAsia="ja-JP"/>
        </w:rPr>
        <w:t>.</w:t>
      </w:r>
    </w:p>
    <w:p w14:paraId="26C34380" w14:textId="77777777" w:rsidR="007627DC" w:rsidRDefault="007627DC"/>
    <w:p w14:paraId="2C0153A7" w14:textId="77777777" w:rsidR="007627DC" w:rsidRDefault="00FF54AD">
      <w:pPr>
        <w:pStyle w:val="Heading2"/>
        <w:rPr>
          <w:lang w:val="en-US"/>
        </w:rPr>
      </w:pPr>
      <w:r>
        <w:rPr>
          <w:lang w:val="en-US"/>
        </w:rPr>
        <w:t>Proposals for Tuesday online session</w:t>
      </w:r>
    </w:p>
    <w:p w14:paraId="7C7EEE02" w14:textId="78003058" w:rsidR="00E50297" w:rsidRDefault="00E50297" w:rsidP="00E50297">
      <w:pPr>
        <w:rPr>
          <w:b/>
          <w:u w:val="single"/>
        </w:rPr>
      </w:pPr>
      <w:r>
        <w:rPr>
          <w:b/>
          <w:highlight w:val="yellow"/>
          <w:u w:val="single"/>
        </w:rPr>
        <w:t>Proposal 3.1.3-</w:t>
      </w:r>
      <w:r>
        <w:rPr>
          <w:b/>
          <w:highlight w:val="yellow"/>
          <w:u w:val="single"/>
        </w:rPr>
        <w:t>1A</w:t>
      </w:r>
    </w:p>
    <w:p w14:paraId="2C7DB13F" w14:textId="77777777" w:rsidR="00E50297" w:rsidRDefault="00E50297" w:rsidP="00E50297">
      <w:r>
        <w:t xml:space="preserve">For measurement report </w:t>
      </w:r>
      <w:r w:rsidRPr="00E50297">
        <w:rPr>
          <w:strike/>
          <w:color w:val="FF0000"/>
        </w:rPr>
        <w:t>and measurement request signaling</w:t>
      </w:r>
      <w:r>
        <w:t xml:space="preserve"> of AI/ML assisted positioning Case 3a, when timing information is reported from </w:t>
      </w:r>
      <w:proofErr w:type="spellStart"/>
      <w:r>
        <w:t>gNB</w:t>
      </w:r>
      <w:proofErr w:type="spellEnd"/>
      <w:r>
        <w:t xml:space="preserve"> to LMF,</w:t>
      </w:r>
    </w:p>
    <w:p w14:paraId="6D0594BA" w14:textId="77777777" w:rsidR="00E50297" w:rsidRDefault="00E50297" w:rsidP="00E50297">
      <w:pPr>
        <w:pStyle w:val="ListParagraph"/>
        <w:numPr>
          <w:ilvl w:val="0"/>
          <w:numId w:val="27"/>
        </w:numPr>
      </w:pPr>
      <w:r>
        <w:t>LMF shall be able to distinguish whether the timing information is pre Rel-19 legacy timing measurement or Rel-19 Case 3a timing measurement.</w:t>
      </w:r>
    </w:p>
    <w:p w14:paraId="0A27916B" w14:textId="77777777" w:rsidR="00E50297" w:rsidRDefault="00E50297" w:rsidP="00E50297">
      <w:pPr>
        <w:pStyle w:val="ListParagraph"/>
        <w:numPr>
          <w:ilvl w:val="0"/>
          <w:numId w:val="27"/>
        </w:numPr>
      </w:pPr>
      <w:r>
        <w:t>It is up to RAN3 to decide how to ensure that LMF can distinguish between the two types of timing measurement.</w:t>
      </w:r>
    </w:p>
    <w:p w14:paraId="2B027470" w14:textId="77777777" w:rsidR="00E50297" w:rsidRPr="006832AB" w:rsidRDefault="00E50297" w:rsidP="00E50297"/>
    <w:p w14:paraId="03645EAF" w14:textId="07605514" w:rsidR="00E50297" w:rsidRDefault="00E50297" w:rsidP="00E50297">
      <w:pPr>
        <w:rPr>
          <w:b/>
          <w:bCs/>
          <w:u w:val="single"/>
        </w:rPr>
      </w:pPr>
      <w:r>
        <w:rPr>
          <w:b/>
          <w:bCs/>
          <w:highlight w:val="yellow"/>
          <w:u w:val="single"/>
        </w:rPr>
        <w:t>Proposal 5.1.3-</w:t>
      </w:r>
      <w:r>
        <w:rPr>
          <w:b/>
          <w:bCs/>
          <w:highlight w:val="yellow"/>
          <w:u w:val="single"/>
        </w:rPr>
        <w:t>1A</w:t>
      </w:r>
    </w:p>
    <w:p w14:paraId="18EECEB9" w14:textId="0BDAC7C9" w:rsidR="00E50297" w:rsidRDefault="00E50297" w:rsidP="00E50297">
      <w:pPr>
        <w:rPr>
          <w:rFonts w:eastAsia="Calibri"/>
          <w:color w:val="FF0000"/>
        </w:rPr>
      </w:pPr>
      <w:r>
        <w:rPr>
          <w:rFonts w:eastAsia="Calibri"/>
        </w:rPr>
        <w:t xml:space="preserve">For AI/ML based positioning Case 1, regarding info #7 in the assistance information from legacy UE-based DL-TDOA, </w:t>
      </w:r>
      <w:r>
        <w:rPr>
          <w:rFonts w:eastAsia="Calibri"/>
          <w:color w:val="FF0000"/>
        </w:rPr>
        <w:t xml:space="preserve">it can be provided explicitly (as in legacy) or implicitly. If </w:t>
      </w:r>
      <w:r w:rsidR="00E67CDF" w:rsidRPr="00E67CDF">
        <w:rPr>
          <w:rFonts w:eastAsia="Calibri"/>
          <w:color w:val="0070C0"/>
        </w:rPr>
        <w:t xml:space="preserve">info #7 is </w:t>
      </w:r>
      <w:r>
        <w:rPr>
          <w:rFonts w:eastAsia="Calibri"/>
          <w:color w:val="FF0000"/>
        </w:rPr>
        <w:t>not provided</w:t>
      </w:r>
      <w:r w:rsidR="00E67CDF">
        <w:rPr>
          <w:rFonts w:eastAsia="Calibri"/>
          <w:color w:val="FF0000"/>
        </w:rPr>
        <w:t xml:space="preserve"> </w:t>
      </w:r>
      <w:r w:rsidR="00E67CDF" w:rsidRPr="00E67CDF">
        <w:rPr>
          <w:rFonts w:eastAsia="Calibri"/>
          <w:color w:val="0070C0"/>
        </w:rPr>
        <w:t>(neither explicitly nor implicitly)</w:t>
      </w:r>
      <w:r>
        <w:rPr>
          <w:rFonts w:eastAsia="Calibri"/>
          <w:color w:val="FF0000"/>
        </w:rPr>
        <w:t>,</w:t>
      </w:r>
      <w:r>
        <w:rPr>
          <w:rFonts w:eastAsia="Calibri" w:cs="Calibri"/>
          <w:color w:val="FF0000"/>
          <w:kern w:val="0"/>
        </w:rPr>
        <w:t xml:space="preserve"> it is up to UE implementation to determine consistency </w:t>
      </w:r>
      <w:r w:rsidR="00E67CDF" w:rsidRPr="00E67CDF">
        <w:rPr>
          <w:rFonts w:eastAsia="Calibri" w:cs="Calibri"/>
          <w:color w:val="0070C0"/>
          <w:kern w:val="0"/>
        </w:rPr>
        <w:t xml:space="preserve">of the </w:t>
      </w:r>
      <w:r w:rsidR="00E67CDF" w:rsidRPr="00E67CDF">
        <w:rPr>
          <w:color w:val="0070C0"/>
        </w:rPr>
        <w:t xml:space="preserve">geographical coordinates of the </w:t>
      </w:r>
      <w:r w:rsidR="00E67CDF" w:rsidRPr="00E67CDF">
        <w:rPr>
          <w:color w:val="0070C0"/>
        </w:rPr>
        <w:t xml:space="preserve">relevant </w:t>
      </w:r>
      <w:r w:rsidR="00E67CDF" w:rsidRPr="00E67CDF">
        <w:rPr>
          <w:color w:val="0070C0"/>
        </w:rPr>
        <w:t>TRPs</w:t>
      </w:r>
      <w:r w:rsidR="00E67CDF" w:rsidRPr="00E67CDF">
        <w:rPr>
          <w:rFonts w:eastAsia="Calibri" w:cs="Calibri"/>
          <w:color w:val="0070C0"/>
          <w:kern w:val="0"/>
        </w:rPr>
        <w:t xml:space="preserve"> </w:t>
      </w:r>
      <w:r>
        <w:rPr>
          <w:rFonts w:eastAsia="Calibri" w:cs="Calibri"/>
          <w:color w:val="FF0000"/>
          <w:kern w:val="0"/>
        </w:rPr>
        <w:t>between training and inference</w:t>
      </w:r>
      <w:r>
        <w:rPr>
          <w:rFonts w:eastAsia="Calibri"/>
          <w:color w:val="FF0000"/>
        </w:rPr>
        <w:t xml:space="preserve">. </w:t>
      </w:r>
    </w:p>
    <w:p w14:paraId="3C912329" w14:textId="7E2F6999" w:rsidR="00E50297" w:rsidRPr="00E50297" w:rsidRDefault="00E67CDF" w:rsidP="00E50297">
      <w:pPr>
        <w:pStyle w:val="ListParagraph"/>
        <w:numPr>
          <w:ilvl w:val="0"/>
          <w:numId w:val="69"/>
        </w:numPr>
        <w:rPr>
          <w:rFonts w:eastAsia="Calibri"/>
        </w:rPr>
      </w:pPr>
      <w:r w:rsidRPr="00E67CDF">
        <w:rPr>
          <w:rFonts w:eastAsia="Calibri"/>
          <w:color w:val="0070C0"/>
        </w:rPr>
        <w:t xml:space="preserve">If implicitly provided, the implicit indication of </w:t>
      </w:r>
      <w:r w:rsidR="00E50297" w:rsidRPr="00E50297">
        <w:rPr>
          <w:rFonts w:eastAsia="Calibri"/>
        </w:rPr>
        <w:t xml:space="preserve">Info #7 </w:t>
      </w:r>
      <w:r>
        <w:rPr>
          <w:rFonts w:eastAsia="Calibri"/>
        </w:rPr>
        <w:t>is</w:t>
      </w:r>
      <w:r w:rsidR="00E50297" w:rsidRPr="00E50297">
        <w:rPr>
          <w:rFonts w:eastAsia="Calibri"/>
        </w:rPr>
        <w:t xml:space="preserve"> via associated ID.</w:t>
      </w:r>
    </w:p>
    <w:p w14:paraId="7E3CB9E9" w14:textId="1FB8B0B3" w:rsidR="00E50297" w:rsidRDefault="00E50297" w:rsidP="00E67CDF">
      <w:pPr>
        <w:pStyle w:val="ListParagraph"/>
        <w:numPr>
          <w:ilvl w:val="1"/>
          <w:numId w:val="49"/>
        </w:numPr>
      </w:pPr>
      <w:r>
        <w:t xml:space="preserve">Associated ID is composed of an ID </w:t>
      </w:r>
      <w:r w:rsidRPr="008A2186">
        <w:rPr>
          <w:color w:val="FF0000"/>
        </w:rPr>
        <w:t>which provides information on whether info #7 has changed</w:t>
      </w:r>
      <w:r w:rsidR="00E67CDF">
        <w:rPr>
          <w:color w:val="FF0000"/>
        </w:rPr>
        <w:t xml:space="preserve"> </w:t>
      </w:r>
      <w:r w:rsidR="00E67CDF" w:rsidRPr="00E67CDF">
        <w:rPr>
          <w:rFonts w:eastAsia="Calibri" w:cs="Calibri"/>
          <w:color w:val="0070C0"/>
          <w:kern w:val="0"/>
        </w:rPr>
        <w:t>between training and inference</w:t>
      </w:r>
      <w:r>
        <w:t xml:space="preserve">. </w:t>
      </w:r>
    </w:p>
    <w:p w14:paraId="26FEAF97" w14:textId="566F131A" w:rsidR="00E50297" w:rsidRDefault="00E50297" w:rsidP="00E67CDF">
      <w:pPr>
        <w:pStyle w:val="ListParagraph"/>
        <w:numPr>
          <w:ilvl w:val="1"/>
          <w:numId w:val="49"/>
        </w:numPr>
      </w:pPr>
      <w:r>
        <w:t>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13BE608C" w14:textId="57B6DFF9" w:rsidR="00E50297" w:rsidRPr="00E50297" w:rsidRDefault="00E50297" w:rsidP="00E67CDF">
      <w:pPr>
        <w:pStyle w:val="ListParagraph"/>
        <w:numPr>
          <w:ilvl w:val="1"/>
          <w:numId w:val="49"/>
        </w:numPr>
        <w:rPr>
          <w:color w:val="0070C0"/>
        </w:rPr>
      </w:pPr>
      <w:r w:rsidRPr="00E50297">
        <w:rPr>
          <w:color w:val="0070C0"/>
        </w:rPr>
        <w:t xml:space="preserve">FFS: </w:t>
      </w:r>
      <w:r>
        <w:rPr>
          <w:color w:val="0070C0"/>
        </w:rPr>
        <w:t xml:space="preserve">content details and </w:t>
      </w:r>
      <w:r w:rsidRPr="00E50297">
        <w:rPr>
          <w:color w:val="0070C0"/>
        </w:rPr>
        <w:t>granularity of the associated ID</w:t>
      </w:r>
    </w:p>
    <w:p w14:paraId="13A30994" w14:textId="77777777" w:rsidR="00E50297" w:rsidRPr="006832AB" w:rsidRDefault="00E50297" w:rsidP="00E50297"/>
    <w:p w14:paraId="0D7C4FB3" w14:textId="77777777" w:rsidR="00B030A1" w:rsidRDefault="00B030A1" w:rsidP="00B030A1">
      <w:pPr>
        <w:rPr>
          <w:b/>
          <w:u w:val="single"/>
        </w:rPr>
      </w:pPr>
      <w:r>
        <w:rPr>
          <w:b/>
          <w:highlight w:val="yellow"/>
          <w:u w:val="single"/>
        </w:rPr>
        <w:t>Proposal 2.1.1.3-1</w:t>
      </w:r>
    </w:p>
    <w:p w14:paraId="750A3BAC" w14:textId="77777777" w:rsidR="00B030A1" w:rsidRDefault="00B030A1" w:rsidP="00B030A1">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24A037C9" w14:textId="3C790E8F" w:rsidR="00B030A1" w:rsidRDefault="00B030A1" w:rsidP="00B030A1">
      <w:pPr>
        <w:pStyle w:val="ListParagraph"/>
        <w:numPr>
          <w:ilvl w:val="0"/>
          <w:numId w:val="22"/>
        </w:numPr>
      </w:pPr>
      <w:r>
        <w:rPr>
          <w:rFonts w:eastAsia="Batang"/>
        </w:rPr>
        <w:t xml:space="preserve">Regarding measurement parameters, for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3188EF10" w14:textId="77777777" w:rsidR="00B030A1" w:rsidRPr="006832AB" w:rsidRDefault="00B030A1" w:rsidP="00B030A1"/>
    <w:p w14:paraId="096F1563" w14:textId="04052CAE" w:rsidR="003F0CC4" w:rsidRDefault="003F0CC4" w:rsidP="003F0CC4">
      <w:pPr>
        <w:rPr>
          <w:b/>
          <w:u w:val="single"/>
        </w:rPr>
      </w:pPr>
      <w:r>
        <w:rPr>
          <w:b/>
          <w:highlight w:val="yellow"/>
          <w:u w:val="single"/>
        </w:rPr>
        <w:t>Proposal 2.2.3-</w:t>
      </w:r>
      <w:r>
        <w:rPr>
          <w:b/>
          <w:highlight w:val="yellow"/>
          <w:u w:val="single"/>
        </w:rPr>
        <w:t>1A</w:t>
      </w:r>
    </w:p>
    <w:p w14:paraId="0594359C" w14:textId="0545AF5C" w:rsidR="003F0CC4" w:rsidRDefault="003F0CC4" w:rsidP="003F0CC4">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w:t>
      </w:r>
      <w:r>
        <w:t xml:space="preserve"> </w:t>
      </w:r>
      <w:r w:rsidRPr="003F0CC4">
        <w:rPr>
          <w:color w:val="0070C0"/>
        </w:rPr>
        <w:t>(if included)</w:t>
      </w:r>
      <w:r>
        <w:t xml:space="preserve">, </w:t>
      </w:r>
    </w:p>
    <w:p w14:paraId="21D94F75" w14:textId="77777777" w:rsidR="003F0CC4" w:rsidRDefault="003F0CC4" w:rsidP="003F0CC4">
      <w:pPr>
        <w:pStyle w:val="ListParagraph"/>
        <w:numPr>
          <w:ilvl w:val="0"/>
          <w:numId w:val="22"/>
        </w:numPr>
      </w:pPr>
      <w:r>
        <w:t>reuse the existing measurement report mapping table for SRS-RSRPP in 38.133.</w:t>
      </w:r>
    </w:p>
    <w:p w14:paraId="28C9EE4F" w14:textId="77777777" w:rsidR="003F0CC4" w:rsidRPr="0049196F" w:rsidRDefault="003F0CC4" w:rsidP="003F0CC4">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5A411538" w14:textId="77777777" w:rsidR="00E50297" w:rsidRDefault="00E50297"/>
    <w:p w14:paraId="63BE110F" w14:textId="77777777" w:rsidR="00A10E45" w:rsidRDefault="00A10E45" w:rsidP="00A10E45">
      <w:pPr>
        <w:rPr>
          <w:b/>
          <w:u w:val="single"/>
        </w:rPr>
      </w:pPr>
      <w:r>
        <w:rPr>
          <w:b/>
          <w:highlight w:val="yellow"/>
          <w:u w:val="single"/>
        </w:rPr>
        <w:t>Proposal 5.2.3-1 (for conclusion)</w:t>
      </w:r>
    </w:p>
    <w:p w14:paraId="0DA15713" w14:textId="77777777" w:rsidR="00A10E45" w:rsidRDefault="00A10E45" w:rsidP="00A10E45">
      <w:r>
        <w:t xml:space="preserve">For AI/ML based positioning Case 3b, regarding the time stamp in a measurement report from </w:t>
      </w:r>
      <w:proofErr w:type="spellStart"/>
      <w:r>
        <w:t>gNB</w:t>
      </w:r>
      <w:proofErr w:type="spellEnd"/>
      <w:r>
        <w:t xml:space="preserve"> to LMF, </w:t>
      </w:r>
    </w:p>
    <w:p w14:paraId="01963997" w14:textId="77777777" w:rsidR="00A10E45" w:rsidRDefault="00A10E45" w:rsidP="00A10E45">
      <w:pPr>
        <w:pStyle w:val="ListParagraph"/>
        <w:numPr>
          <w:ilvl w:val="0"/>
          <w:numId w:val="55"/>
        </w:numPr>
      </w:pPr>
      <w:r>
        <w:t>existing IE “Time Stamp” in TS 38.455 can be reused from RAN1 perspective.</w:t>
      </w:r>
    </w:p>
    <w:p w14:paraId="5A2075F7" w14:textId="77777777" w:rsidR="00A10E45" w:rsidRDefault="00A10E45"/>
    <w:p w14:paraId="6A633C42" w14:textId="77777777" w:rsidR="00A10E45" w:rsidRDefault="00A10E45"/>
    <w:p w14:paraId="084C1C3E" w14:textId="77777777" w:rsidR="007627DC" w:rsidRDefault="00FF54AD">
      <w:pPr>
        <w:pStyle w:val="Heading2"/>
        <w:rPr>
          <w:lang w:val="en-US"/>
        </w:rPr>
      </w:pPr>
      <w:r>
        <w:rPr>
          <w:lang w:val="en-US"/>
        </w:rPr>
        <w:t>Proposals for Wednesday online session</w:t>
      </w:r>
    </w:p>
    <w:p w14:paraId="6AE430AA" w14:textId="77777777" w:rsidR="007627DC" w:rsidRDefault="007627DC"/>
    <w:p w14:paraId="4F2BE829" w14:textId="77777777" w:rsidR="007627DC" w:rsidRDefault="00FF54AD">
      <w:pPr>
        <w:pStyle w:val="Heading2"/>
        <w:rPr>
          <w:lang w:val="en-US"/>
        </w:rPr>
      </w:pPr>
      <w:r>
        <w:rPr>
          <w:lang w:val="en-US"/>
        </w:rPr>
        <w:t>Proposals for Thursday online session</w:t>
      </w:r>
    </w:p>
    <w:p w14:paraId="62765737" w14:textId="77777777" w:rsidR="007627DC" w:rsidRDefault="007627DC"/>
    <w:p w14:paraId="70FCCF84" w14:textId="77777777" w:rsidR="007627DC" w:rsidRDefault="00FF54AD">
      <w:pPr>
        <w:pStyle w:val="Heading1"/>
        <w:rPr>
          <w:lang w:val="en-US"/>
        </w:rPr>
      </w:pPr>
      <w:r>
        <w:rPr>
          <w:lang w:val="en-US"/>
        </w:rPr>
        <w:t xml:space="preserve"> Agreements made at RAN1#121</w:t>
      </w:r>
    </w:p>
    <w:p w14:paraId="4014387C"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62C7B906"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For Case 3a, the FFS in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0D3B19" w:rsidRPr="000D3B19" w14:paraId="05CD7A60" w14:textId="77777777" w:rsidTr="008B6471">
        <w:tc>
          <w:tcPr>
            <w:tcW w:w="9962" w:type="dxa"/>
            <w:shd w:val="clear" w:color="auto" w:fill="auto"/>
          </w:tcPr>
          <w:p w14:paraId="2311FC10"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eastAsia="en-US"/>
              </w:rPr>
            </w:pPr>
            <w:r w:rsidRPr="000D3B19">
              <w:rPr>
                <w:rFonts w:ascii="Times" w:eastAsia="DengXian" w:hAnsi="Times" w:cs="Times New Roman"/>
                <w:kern w:val="0"/>
                <w:sz w:val="20"/>
                <w:szCs w:val="24"/>
                <w:lang w:val="en-GB" w:eastAsia="en-US"/>
              </w:rPr>
              <w:t>Agreement (RAN1#118bis)</w:t>
            </w:r>
          </w:p>
          <w:p w14:paraId="03FFC656"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From RAN1 perspective, when timing information is reported for Rel-19</w:t>
            </w:r>
            <w:r w:rsidRPr="000D3B19">
              <w:rPr>
                <w:rFonts w:ascii="Times" w:eastAsia="DengXian" w:hAnsi="Times" w:cs="Times New Roman"/>
                <w:kern w:val="0"/>
                <w:sz w:val="20"/>
                <w:szCs w:val="24"/>
                <w:lang w:val="en-GB" w:eastAsia="en-US"/>
              </w:rPr>
              <w:t xml:space="preserve"> </w:t>
            </w:r>
            <w:r w:rsidRPr="000D3B19">
              <w:rPr>
                <w:rFonts w:ascii="Times" w:eastAsia="Batang" w:hAnsi="Times" w:cs="Times New Roman"/>
                <w:kern w:val="0"/>
                <w:sz w:val="20"/>
                <w:szCs w:val="24"/>
                <w:lang w:val="en-GB" w:eastAsia="en-US"/>
              </w:rPr>
              <w:t xml:space="preserve">AI/ML positioning Case 3a, at least the following are mandatorily or optionally supported in a measurement report from </w:t>
            </w:r>
            <w:proofErr w:type="spellStart"/>
            <w:r w:rsidRPr="000D3B19">
              <w:rPr>
                <w:rFonts w:ascii="Times" w:eastAsia="Batang" w:hAnsi="Times" w:cs="Times New Roman"/>
                <w:kern w:val="0"/>
                <w:sz w:val="20"/>
                <w:szCs w:val="24"/>
                <w:lang w:val="en-GB" w:eastAsia="en-US"/>
              </w:rPr>
              <w:t>gNB</w:t>
            </w:r>
            <w:proofErr w:type="spellEnd"/>
            <w:r w:rsidRPr="000D3B19">
              <w:rPr>
                <w:rFonts w:ascii="Times" w:eastAsia="Batang" w:hAnsi="Times" w:cs="Times New Roman"/>
                <w:kern w:val="0"/>
                <w:sz w:val="20"/>
                <w:szCs w:val="24"/>
                <w:lang w:val="en-GB" w:eastAsia="en-US"/>
              </w:rPr>
              <w:t xml:space="preserve"> to LMF:</w:t>
            </w:r>
          </w:p>
          <w:p w14:paraId="06688087"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w:t>
            </w:r>
            <w:r w:rsidRPr="000D3B19">
              <w:rPr>
                <w:rFonts w:ascii="Times" w:eastAsia="DengXian" w:hAnsi="Times" w:cs="Times New Roman"/>
                <w:kern w:val="0"/>
                <w:sz w:val="20"/>
                <w:szCs w:val="24"/>
                <w:lang w:val="en-GB" w:eastAsia="en-US"/>
              </w:rPr>
              <w:t>Mandatory</w:t>
            </w:r>
            <w:r w:rsidRPr="000D3B19">
              <w:rPr>
                <w:rFonts w:ascii="Times" w:eastAsia="Batang" w:hAnsi="Times" w:cs="Times New Roman"/>
                <w:kern w:val="0"/>
                <w:sz w:val="20"/>
                <w:szCs w:val="24"/>
                <w:lang w:val="en-GB" w:eastAsia="en-US"/>
              </w:rPr>
              <w:t>)</w:t>
            </w:r>
            <w:r w:rsidRPr="000D3B19">
              <w:rPr>
                <w:rFonts w:ascii="Times" w:eastAsia="DengXian" w:hAnsi="Times" w:cs="Times New Roman"/>
                <w:kern w:val="0"/>
                <w:sz w:val="20"/>
                <w:szCs w:val="24"/>
                <w:lang w:val="en-GB" w:eastAsia="en-US"/>
              </w:rPr>
              <w:t xml:space="preserve"> </w:t>
            </w:r>
            <w:r w:rsidRPr="000D3B19">
              <w:rPr>
                <w:rFonts w:ascii="Times" w:eastAsia="Batang" w:hAnsi="Times" w:cs="Times New Roman"/>
                <w:kern w:val="0"/>
                <w:sz w:val="20"/>
                <w:szCs w:val="24"/>
                <w:lang w:val="en-GB" w:eastAsia="en-US"/>
              </w:rPr>
              <w:t xml:space="preserve">timing </w:t>
            </w:r>
            <w:proofErr w:type="gramStart"/>
            <w:r w:rsidRPr="000D3B19">
              <w:rPr>
                <w:rFonts w:ascii="Times" w:eastAsia="Batang" w:hAnsi="Times" w:cs="Times New Roman"/>
                <w:kern w:val="0"/>
                <w:sz w:val="20"/>
                <w:szCs w:val="24"/>
                <w:lang w:val="en-GB" w:eastAsia="en-US"/>
              </w:rPr>
              <w:t>information;</w:t>
            </w:r>
            <w:proofErr w:type="gramEnd"/>
          </w:p>
          <w:p w14:paraId="72175FC1"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(Optional) Quality of the timing </w:t>
            </w:r>
            <w:proofErr w:type="gramStart"/>
            <w:r w:rsidRPr="000D3B19">
              <w:rPr>
                <w:rFonts w:ascii="Times" w:eastAsia="Batang" w:hAnsi="Times" w:cs="Times New Roman"/>
                <w:kern w:val="0"/>
                <w:sz w:val="20"/>
                <w:szCs w:val="24"/>
                <w:lang w:val="en-GB" w:eastAsia="en-US"/>
              </w:rPr>
              <w:t>information;</w:t>
            </w:r>
            <w:proofErr w:type="gramEnd"/>
          </w:p>
          <w:p w14:paraId="05C16F78" w14:textId="77777777" w:rsidR="000D3B19" w:rsidRPr="000D3B19" w:rsidRDefault="000D3B19" w:rsidP="000D3B19">
            <w:pPr>
              <w:widowControl/>
              <w:numPr>
                <w:ilvl w:val="1"/>
                <w:numId w:val="22"/>
              </w:numPr>
              <w:tabs>
                <w:tab w:val="left" w:pos="0"/>
                <w:tab w:val="left" w:pos="720"/>
                <w:tab w:val="left" w:pos="144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“Timing Measurement Quality” can be reused.</w:t>
            </w:r>
          </w:p>
          <w:p w14:paraId="68DE07E9"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(Mandatory) Time stamp.</w:t>
            </w:r>
          </w:p>
          <w:p w14:paraId="28E27420"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strike/>
                <w:color w:val="FF0000"/>
                <w:kern w:val="0"/>
                <w:sz w:val="20"/>
                <w:szCs w:val="24"/>
                <w:lang w:val="en-GB" w:eastAsia="en-US"/>
              </w:rPr>
            </w:pPr>
            <w:r w:rsidRPr="000D3B19">
              <w:rPr>
                <w:rFonts w:ascii="Times" w:eastAsia="Batang" w:hAnsi="Times" w:cs="Times New Roman"/>
                <w:strike/>
                <w:color w:val="FF0000"/>
                <w:kern w:val="0"/>
                <w:sz w:val="20"/>
                <w:szCs w:val="24"/>
                <w:lang w:val="en-GB" w:eastAsia="en-US"/>
              </w:rPr>
              <w:t>FFS: LOS/NLOS indicator.</w:t>
            </w:r>
          </w:p>
          <w:p w14:paraId="128DBA7B"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color w:val="FF0000"/>
                <w:kern w:val="0"/>
                <w:sz w:val="20"/>
                <w:szCs w:val="24"/>
                <w:lang w:val="en-GB" w:eastAsia="en-US"/>
              </w:rPr>
              <w:t>(Optional)</w:t>
            </w:r>
            <w:r w:rsidRPr="000D3B19">
              <w:rPr>
                <w:rFonts w:ascii="Times" w:eastAsia="DengXian" w:hAnsi="Times" w:cs="Times New Roman" w:hint="eastAsia"/>
                <w:color w:val="FF0000"/>
                <w:kern w:val="0"/>
                <w:sz w:val="20"/>
                <w:szCs w:val="24"/>
                <w:lang w:val="en-GB"/>
              </w:rPr>
              <w:t xml:space="preserve"> </w:t>
            </w:r>
            <w:r w:rsidRPr="000D3B19">
              <w:rPr>
                <w:rFonts w:ascii="Times" w:eastAsia="Batang" w:hAnsi="Times" w:cs="Times New Roman"/>
                <w:color w:val="FF0000"/>
                <w:kern w:val="0"/>
                <w:sz w:val="20"/>
                <w:szCs w:val="24"/>
                <w:lang w:val="en-GB" w:eastAsia="en-US"/>
              </w:rPr>
              <w:t>LOS/NLOS indicator</w:t>
            </w:r>
            <w:r w:rsidRPr="000D3B19">
              <w:rPr>
                <w:rFonts w:ascii="Times" w:eastAsia="DengXian" w:hAnsi="Times" w:cs="Times New Roman" w:hint="eastAsia"/>
                <w:color w:val="FF0000"/>
                <w:kern w:val="0"/>
                <w:sz w:val="20"/>
                <w:szCs w:val="24"/>
                <w:lang w:val="en-GB"/>
              </w:rPr>
              <w:t xml:space="preserve"> with legacy format</w:t>
            </w:r>
          </w:p>
          <w:p w14:paraId="6237C5C4"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Note: The final decision of “mandatory” or “optional” presence of each field is up to RAN3.</w:t>
            </w:r>
          </w:p>
          <w:p w14:paraId="10AADC2E"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hint="eastAsia"/>
                <w:kern w:val="0"/>
                <w:sz w:val="20"/>
                <w:szCs w:val="24"/>
                <w:lang w:val="en-GB"/>
              </w:rPr>
              <w:t xml:space="preserve">Note: It is up to RAN3 to decide whether the field of </w:t>
            </w:r>
            <w:r w:rsidRPr="000D3B19">
              <w:rPr>
                <w:rFonts w:ascii="Times" w:eastAsia="Batang" w:hAnsi="Times" w:cs="Times New Roman"/>
                <w:color w:val="FF0000"/>
                <w:kern w:val="0"/>
                <w:sz w:val="20"/>
                <w:szCs w:val="24"/>
                <w:lang w:val="en-GB" w:eastAsia="en-US"/>
              </w:rPr>
              <w:t>LOS/NLOS indicator</w:t>
            </w:r>
            <w:r w:rsidRPr="000D3B19">
              <w:rPr>
                <w:rFonts w:ascii="Times" w:eastAsia="DengXian" w:hAnsi="Times" w:cs="Times New Roman" w:hint="eastAsia"/>
                <w:color w:val="FF0000"/>
                <w:kern w:val="0"/>
                <w:sz w:val="20"/>
                <w:szCs w:val="24"/>
                <w:lang w:val="en-GB"/>
              </w:rPr>
              <w:t xml:space="preserve"> </w:t>
            </w:r>
            <w:r w:rsidRPr="000D3B19">
              <w:rPr>
                <w:rFonts w:ascii="Times" w:eastAsia="Batang" w:hAnsi="Times" w:cs="Times New Roman" w:hint="eastAsia"/>
                <w:kern w:val="0"/>
                <w:sz w:val="20"/>
                <w:szCs w:val="24"/>
                <w:lang w:val="en-GB" w:eastAsia="en-US"/>
              </w:rPr>
              <w:t>should be removed or kept.</w:t>
            </w:r>
          </w:p>
        </w:tc>
      </w:tr>
    </w:tbl>
    <w:p w14:paraId="36DC680D"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p>
    <w:p w14:paraId="409096E2"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05F945FB"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46FE548C"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kern w:val="0"/>
          <w:sz w:val="20"/>
          <w:szCs w:val="24"/>
          <w:lang w:val="en-GB"/>
        </w:rPr>
        <w:t>O</w:t>
      </w:r>
      <w:r w:rsidRPr="000D3B19">
        <w:rPr>
          <w:rFonts w:ascii="Times" w:eastAsia="DengXian" w:hAnsi="Times" w:cs="Times New Roman" w:hint="eastAsia"/>
          <w:kern w:val="0"/>
          <w:sz w:val="20"/>
          <w:szCs w:val="24"/>
          <w:lang w:val="en-GB"/>
        </w:rPr>
        <w:t xml:space="preserve">n top of the </w:t>
      </w:r>
      <w:r w:rsidRPr="000D3B19">
        <w:rPr>
          <w:rFonts w:ascii="Times" w:eastAsia="Batang" w:hAnsi="Times" w:cs="Times New Roman"/>
          <w:kern w:val="0"/>
          <w:sz w:val="20"/>
          <w:szCs w:val="24"/>
          <w:lang w:val="en-GB" w:eastAsia="en-US"/>
        </w:rPr>
        <w:t>RAN1#118bis agreement</w:t>
      </w:r>
      <w:r w:rsidRPr="000D3B19">
        <w:rPr>
          <w:rFonts w:ascii="Times" w:eastAsia="DengXian" w:hAnsi="Times" w:cs="Times New Roman" w:hint="eastAsia"/>
          <w:kern w:val="0"/>
          <w:sz w:val="20"/>
          <w:szCs w:val="24"/>
          <w:lang w:val="en-GB"/>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0D3B19" w:rsidRPr="000D3B19" w14:paraId="328ABDD6" w14:textId="77777777" w:rsidTr="008B6471">
        <w:tc>
          <w:tcPr>
            <w:tcW w:w="9962" w:type="dxa"/>
            <w:shd w:val="clear" w:color="auto" w:fill="auto"/>
          </w:tcPr>
          <w:p w14:paraId="25FE58B3"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eastAsia="en-US"/>
              </w:rPr>
            </w:pPr>
            <w:r w:rsidRPr="000D3B19">
              <w:rPr>
                <w:rFonts w:ascii="Times" w:eastAsia="DengXian" w:hAnsi="Times" w:cs="Times New Roman"/>
                <w:kern w:val="0"/>
                <w:sz w:val="20"/>
                <w:szCs w:val="24"/>
                <w:lang w:val="en-GB" w:eastAsia="en-US"/>
              </w:rPr>
              <w:t>Agreement (RAN1#118bis)</w:t>
            </w:r>
          </w:p>
          <w:p w14:paraId="299D9CB3"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training data collection of AI/ML based positioning, the quality indicator of timing </w:t>
            </w:r>
            <w:r w:rsidRPr="000D3B19">
              <w:rPr>
                <w:rFonts w:ascii="Times" w:eastAsia="DengXian" w:hAnsi="Times" w:cs="Times New Roman"/>
                <w:kern w:val="0"/>
                <w:sz w:val="20"/>
                <w:szCs w:val="24"/>
                <w:lang w:val="en-GB" w:eastAsia="en-US"/>
              </w:rPr>
              <w:t>information</w:t>
            </w:r>
            <w:r w:rsidRPr="000D3B19">
              <w:rPr>
                <w:rFonts w:ascii="Times" w:eastAsia="Batang" w:hAnsi="Times" w:cs="Times New Roman"/>
                <w:kern w:val="0"/>
                <w:sz w:val="20"/>
                <w:szCs w:val="24"/>
                <w:lang w:val="en-GB" w:eastAsia="en-US"/>
              </w:rPr>
              <w:t xml:space="preserve"> in Part A</w:t>
            </w:r>
            <w:r w:rsidRPr="000D3B19">
              <w:rPr>
                <w:rFonts w:ascii="Times" w:eastAsia="DengXian" w:hAnsi="Times" w:cs="Times New Roman"/>
                <w:kern w:val="0"/>
                <w:sz w:val="20"/>
                <w:szCs w:val="24"/>
                <w:lang w:val="en-GB" w:eastAsia="en-US"/>
              </w:rPr>
              <w:t xml:space="preserve"> when reported</w:t>
            </w:r>
            <w:r w:rsidRPr="000D3B19">
              <w:rPr>
                <w:rFonts w:ascii="Times" w:eastAsia="Batang" w:hAnsi="Times" w:cs="Times New Roman"/>
                <w:kern w:val="0"/>
                <w:sz w:val="20"/>
                <w:szCs w:val="24"/>
                <w:lang w:val="en-GB" w:eastAsia="en-US"/>
              </w:rPr>
              <w:t xml:space="preserve"> is:</w:t>
            </w:r>
          </w:p>
          <w:p w14:paraId="1E91586B" w14:textId="77777777" w:rsidR="000D3B19" w:rsidRPr="000D3B19" w:rsidRDefault="000D3B19" w:rsidP="000D3B19">
            <w:pPr>
              <w:widowControl/>
              <w:numPr>
                <w:ilvl w:val="0"/>
                <w:numId w:val="31"/>
              </w:numPr>
              <w:tabs>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DengXian" w:hAnsi="Times" w:cs="Times New Roman"/>
                <w:kern w:val="0"/>
                <w:sz w:val="20"/>
                <w:szCs w:val="24"/>
                <w:lang w:val="en-GB" w:eastAsia="en-US"/>
              </w:rPr>
              <w:t xml:space="preserve">When applicable, </w:t>
            </w:r>
            <w:r w:rsidRPr="000D3B19">
              <w:rPr>
                <w:rFonts w:ascii="Times" w:eastAsia="Batang" w:hAnsi="Times" w:cs="Times New Roman"/>
                <w:kern w:val="0"/>
                <w:sz w:val="20"/>
                <w:szCs w:val="24"/>
                <w:lang w:val="en-GB" w:eastAsia="en-US"/>
              </w:rPr>
              <w:t>the existing IE for timing quality, i.e., NR-</w:t>
            </w:r>
            <w:proofErr w:type="spellStart"/>
            <w:r w:rsidRPr="000D3B19">
              <w:rPr>
                <w:rFonts w:ascii="Times" w:eastAsia="Batang" w:hAnsi="Times" w:cs="Times New Roman"/>
                <w:kern w:val="0"/>
                <w:sz w:val="20"/>
                <w:szCs w:val="24"/>
                <w:lang w:val="en-GB" w:eastAsia="en-US"/>
              </w:rPr>
              <w:t>TimingQuality</w:t>
            </w:r>
            <w:proofErr w:type="spellEnd"/>
            <w:r w:rsidRPr="000D3B19">
              <w:rPr>
                <w:rFonts w:ascii="Times" w:eastAsia="Batang" w:hAnsi="Times" w:cs="Times New Roman"/>
                <w:kern w:val="0"/>
                <w:sz w:val="20"/>
                <w:szCs w:val="24"/>
                <w:lang w:val="en-GB" w:eastAsia="en-US"/>
              </w:rPr>
              <w:t xml:space="preserve"> in 37.355 and IE “Timing Measurement Quality” in </w:t>
            </w:r>
            <w:proofErr w:type="gramStart"/>
            <w:r w:rsidRPr="000D3B19">
              <w:rPr>
                <w:rFonts w:ascii="Times" w:eastAsia="Batang" w:hAnsi="Times" w:cs="Times New Roman"/>
                <w:kern w:val="0"/>
                <w:sz w:val="20"/>
                <w:szCs w:val="24"/>
                <w:lang w:val="en-GB" w:eastAsia="en-US"/>
              </w:rPr>
              <w:t>38.455;</w:t>
            </w:r>
            <w:proofErr w:type="gramEnd"/>
          </w:p>
          <w:p w14:paraId="48F9CF19" w14:textId="77777777" w:rsidR="000D3B19" w:rsidRPr="000D3B19" w:rsidRDefault="000D3B19" w:rsidP="000D3B19">
            <w:pPr>
              <w:widowControl/>
              <w:numPr>
                <w:ilvl w:val="1"/>
                <w:numId w:val="31"/>
              </w:numPr>
              <w:tabs>
                <w:tab w:val="left" w:pos="720"/>
              </w:tabs>
              <w:suppressAutoHyphens w:val="0"/>
              <w:spacing w:after="0"/>
              <w:jc w:val="left"/>
              <w:rPr>
                <w:rFonts w:ascii="Times" w:eastAsia="Batang" w:hAnsi="Times" w:cs="Times New Roman"/>
                <w:color w:val="FF0000"/>
                <w:kern w:val="0"/>
                <w:sz w:val="20"/>
                <w:szCs w:val="24"/>
                <w:lang w:val="en-GB" w:eastAsia="en-US"/>
              </w:rPr>
            </w:pPr>
            <w:r w:rsidRPr="000D3B19">
              <w:rPr>
                <w:rFonts w:ascii="Times" w:eastAsia="DengXian" w:hAnsi="Times" w:cs="Times New Roman"/>
                <w:color w:val="FF0000"/>
                <w:kern w:val="0"/>
                <w:sz w:val="20"/>
                <w:szCs w:val="24"/>
                <w:lang w:val="en-GB" w:eastAsia="en-US"/>
              </w:rPr>
              <w:t>FFS: details on how to associate quality indicator to timing information</w:t>
            </w:r>
          </w:p>
        </w:tc>
      </w:tr>
    </w:tbl>
    <w:p w14:paraId="0FA186B9"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42BA21BA"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F</w:t>
      </w:r>
      <w:r w:rsidRPr="000D3B19">
        <w:rPr>
          <w:rFonts w:ascii="Times" w:eastAsia="Batang" w:hAnsi="Times" w:cs="Times New Roman" w:hint="eastAsia"/>
          <w:kern w:val="0"/>
          <w:sz w:val="20"/>
          <w:szCs w:val="24"/>
          <w:lang w:val="en-GB" w:eastAsia="en-US"/>
        </w:rPr>
        <w:t>urther conclude that for case 3b, n</w:t>
      </w:r>
      <w:r w:rsidRPr="000D3B19">
        <w:rPr>
          <w:rFonts w:ascii="Times" w:eastAsia="Batang" w:hAnsi="Times" w:cs="Times New Roman"/>
          <w:kern w:val="0"/>
          <w:sz w:val="20"/>
          <w:szCs w:val="24"/>
          <w:lang w:val="en-GB" w:eastAsia="en-US"/>
        </w:rPr>
        <w:t>o separate quality indicator for power information is introduced if the channel measurement includes power information in addition to the timing information.</w:t>
      </w:r>
    </w:p>
    <w:p w14:paraId="79ACB116"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711294FF"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70EAEC27" w14:textId="77777777" w:rsidR="000D3B19" w:rsidRPr="000D3B19" w:rsidRDefault="000D3B19" w:rsidP="00E50297">
      <w:pPr>
        <w:widowControl/>
        <w:numPr>
          <w:ilvl w:val="0"/>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Case 3a, when Part B is provided to the </w:t>
      </w:r>
      <w:proofErr w:type="spellStart"/>
      <w:r w:rsidRPr="000D3B19">
        <w:rPr>
          <w:rFonts w:ascii="Times" w:eastAsia="Batang" w:hAnsi="Times" w:cs="Times New Roman"/>
          <w:kern w:val="0"/>
          <w:sz w:val="20"/>
          <w:szCs w:val="24"/>
          <w:lang w:val="en-GB" w:eastAsia="en-US"/>
        </w:rPr>
        <w:t>gNB</w:t>
      </w:r>
      <w:proofErr w:type="spellEnd"/>
      <w:r w:rsidRPr="000D3B19">
        <w:rPr>
          <w:rFonts w:ascii="Times" w:eastAsia="Batang" w:hAnsi="Times" w:cs="Times New Roman"/>
          <w:kern w:val="0"/>
          <w:sz w:val="20"/>
          <w:szCs w:val="24"/>
          <w:lang w:val="en-GB" w:eastAsia="en-US"/>
        </w:rPr>
        <w:t xml:space="preserve"> from LMF, regarding the time stamp of Part B:</w:t>
      </w:r>
    </w:p>
    <w:p w14:paraId="7F727532"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“Time Stamp” in TS 38.455 can be reused from RAN1 perspective.</w:t>
      </w:r>
    </w:p>
    <w:p w14:paraId="6507080E"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59CCFBE4"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27E84EDE"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in Case 3b, if Part B is sent via LPP from UE to LMF, the time stamp of Part B follows the legacy IE </w:t>
      </w:r>
      <w:r w:rsidRPr="000D3B19">
        <w:rPr>
          <w:rFonts w:ascii="Times" w:eastAsia="Batang" w:hAnsi="Times" w:cs="Times New Roman"/>
          <w:i/>
          <w:iCs/>
          <w:kern w:val="0"/>
          <w:sz w:val="20"/>
          <w:szCs w:val="24"/>
          <w:lang w:val="en-GB" w:eastAsia="en-US"/>
        </w:rPr>
        <w:t>measurementReferenceTime-r16</w:t>
      </w:r>
      <w:r w:rsidRPr="000D3B19">
        <w:rPr>
          <w:rFonts w:ascii="Times" w:eastAsia="Batang" w:hAnsi="Times" w:cs="Times New Roman"/>
          <w:kern w:val="0"/>
          <w:sz w:val="20"/>
          <w:szCs w:val="24"/>
          <w:lang w:val="en-GB" w:eastAsia="en-US"/>
        </w:rPr>
        <w:t>, i.e., it is up to UE to make a choice between the following two:</w:t>
      </w:r>
    </w:p>
    <w:p w14:paraId="162669DA"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NR-</w:t>
      </w:r>
      <w:proofErr w:type="spellStart"/>
      <w:r w:rsidRPr="000D3B19">
        <w:rPr>
          <w:rFonts w:ascii="Times" w:eastAsia="Batang" w:hAnsi="Times" w:cs="Times New Roman"/>
          <w:kern w:val="0"/>
          <w:sz w:val="20"/>
          <w:szCs w:val="24"/>
          <w:lang w:val="en-GB" w:eastAsia="en-US"/>
        </w:rPr>
        <w:t>TimeStamp</w:t>
      </w:r>
      <w:proofErr w:type="spellEnd"/>
    </w:p>
    <w:p w14:paraId="5AB78372"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proofErr w:type="spellStart"/>
      <w:r w:rsidRPr="000D3B19">
        <w:rPr>
          <w:rFonts w:ascii="Times" w:eastAsia="Batang" w:hAnsi="Times" w:cs="Times New Roman"/>
          <w:kern w:val="0"/>
          <w:sz w:val="20"/>
          <w:szCs w:val="24"/>
          <w:lang w:val="en-GB" w:eastAsia="en-US"/>
        </w:rPr>
        <w:t>UTCTime</w:t>
      </w:r>
      <w:proofErr w:type="spellEnd"/>
    </w:p>
    <w:p w14:paraId="4D3A8F8B"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2DB1E26E" w14:textId="77777777" w:rsidR="007627DC" w:rsidRDefault="007627DC"/>
    <w:p w14:paraId="0EC1EBA2" w14:textId="77777777" w:rsidR="000D3B19" w:rsidRDefault="000D3B19"/>
    <w:p w14:paraId="0A537DF8" w14:textId="77777777" w:rsidR="000D3B19" w:rsidRDefault="000D3B19"/>
    <w:p w14:paraId="1C4869F5" w14:textId="77777777" w:rsidR="007627DC" w:rsidRDefault="00FF54AD">
      <w:pPr>
        <w:pStyle w:val="Heading1"/>
        <w:rPr>
          <w:lang w:val="en-US"/>
        </w:rPr>
      </w:pPr>
      <w:r>
        <w:rPr>
          <w:lang w:val="en-US"/>
        </w:rPr>
        <w:lastRenderedPageBreak/>
        <w:t>Future work</w:t>
      </w:r>
    </w:p>
    <w:p w14:paraId="2115A73C" w14:textId="77777777" w:rsidR="007627DC" w:rsidRDefault="00FF54AD">
      <w:r>
        <w:t>TBD</w:t>
      </w:r>
    </w:p>
    <w:p w14:paraId="56BD6A5C" w14:textId="77777777" w:rsidR="007627DC" w:rsidRDefault="00FF54AD">
      <w:pPr>
        <w:pStyle w:val="Heading1"/>
        <w:rPr>
          <w:lang w:val="en-US"/>
        </w:rPr>
      </w:pPr>
      <w:r>
        <w:rPr>
          <w:lang w:val="en-US"/>
        </w:rPr>
        <w:t>References</w:t>
      </w:r>
    </w:p>
    <w:p w14:paraId="3BA622CA" w14:textId="77777777" w:rsidR="007627DC" w:rsidRDefault="00FF54AD">
      <w:pPr>
        <w:pStyle w:val="Reference"/>
        <w:rPr>
          <w:rFonts w:cs="Arial"/>
        </w:rPr>
      </w:pPr>
      <w:r>
        <w:t>RP-250792, "Revised WID: Artificial Intelligence (AI)/Machine Learning (ML) for NR Air Interface," Qualcomm, 3GPP TSG RAN Meeting #107, Incheon, S. Korea, March 12-14, 2025.</w:t>
      </w:r>
    </w:p>
    <w:p w14:paraId="6F917147" w14:textId="77777777" w:rsidR="007627DC" w:rsidRDefault="00FF54AD">
      <w:pPr>
        <w:pStyle w:val="Reference"/>
        <w:rPr>
          <w:rFonts w:cs="Arial"/>
        </w:rPr>
      </w:pPr>
      <w:r>
        <w:rPr>
          <w:rFonts w:cs="Arial"/>
        </w:rPr>
        <w:t>R1-2503238</w:t>
      </w:r>
      <w:r>
        <w:rPr>
          <w:rFonts w:cs="Arial"/>
        </w:rPr>
        <w:tab/>
        <w:t>AI/ML for Positioning Accuracy Enhancement</w:t>
      </w:r>
    </w:p>
    <w:p w14:paraId="39B39F17" w14:textId="77777777" w:rsidR="007627DC" w:rsidRDefault="00FF54AD">
      <w:pPr>
        <w:pStyle w:val="Reference"/>
        <w:rPr>
          <w:rFonts w:cs="Arial"/>
        </w:rPr>
      </w:pPr>
      <w:r>
        <w:rPr>
          <w:rFonts w:cs="Arial"/>
        </w:rPr>
        <w:t>R1-2503252</w:t>
      </w:r>
      <w:r>
        <w:rPr>
          <w:rFonts w:cs="Arial"/>
        </w:rPr>
        <w:tab/>
        <w:t xml:space="preserve">Discussion </w:t>
      </w:r>
      <w:proofErr w:type="gramStart"/>
      <w:r>
        <w:rPr>
          <w:rFonts w:cs="Arial"/>
        </w:rPr>
        <w:t>on  AI</w:t>
      </w:r>
      <w:proofErr w:type="gramEnd"/>
      <w:r>
        <w:rPr>
          <w:rFonts w:cs="Arial"/>
        </w:rPr>
        <w:t>/ML for positioning accuracy enhancement</w:t>
      </w:r>
    </w:p>
    <w:p w14:paraId="3AEAF738" w14:textId="77777777" w:rsidR="007627DC" w:rsidRDefault="00FF54AD">
      <w:pPr>
        <w:pStyle w:val="Reference"/>
        <w:rPr>
          <w:rFonts w:cs="Arial"/>
        </w:rPr>
      </w:pPr>
      <w:r>
        <w:rPr>
          <w:rFonts w:cs="Arial"/>
        </w:rPr>
        <w:t>R1-2503348</w:t>
      </w:r>
      <w:r>
        <w:rPr>
          <w:rFonts w:cs="Arial"/>
        </w:rPr>
        <w:tab/>
        <w:t>Remaining issues on specification support for positioning accuracy enhancement</w:t>
      </w:r>
    </w:p>
    <w:p w14:paraId="631AEC38" w14:textId="77777777" w:rsidR="007627DC" w:rsidRDefault="00FF54AD">
      <w:pPr>
        <w:pStyle w:val="Reference"/>
        <w:rPr>
          <w:rFonts w:cs="Arial"/>
        </w:rPr>
      </w:pPr>
      <w:r>
        <w:rPr>
          <w:rFonts w:cs="Arial"/>
        </w:rPr>
        <w:t>R1-2503506</w:t>
      </w:r>
      <w:r>
        <w:rPr>
          <w:rFonts w:cs="Arial"/>
        </w:rPr>
        <w:tab/>
        <w:t>Discussion on AIML for positioning accuracy enhancement</w:t>
      </w:r>
    </w:p>
    <w:p w14:paraId="1AE5081F" w14:textId="77777777" w:rsidR="007627DC" w:rsidRDefault="00FF54AD">
      <w:pPr>
        <w:pStyle w:val="Reference"/>
        <w:rPr>
          <w:rFonts w:cs="Arial"/>
        </w:rPr>
      </w:pPr>
      <w:r>
        <w:rPr>
          <w:rFonts w:cs="Arial"/>
        </w:rPr>
        <w:t>R1-2503551</w:t>
      </w:r>
      <w:r>
        <w:rPr>
          <w:rFonts w:cs="Arial"/>
        </w:rPr>
        <w:tab/>
        <w:t>Discussion for supporting AI/ML based positioning accuracy enhancement</w:t>
      </w:r>
    </w:p>
    <w:p w14:paraId="5F7556B1" w14:textId="77777777" w:rsidR="007627DC" w:rsidRDefault="00FF54AD">
      <w:pPr>
        <w:pStyle w:val="Reference"/>
        <w:rPr>
          <w:rFonts w:cs="Arial"/>
        </w:rPr>
      </w:pPr>
      <w:r>
        <w:rPr>
          <w:rFonts w:cs="Arial"/>
        </w:rPr>
        <w:t>R1-2503649</w:t>
      </w:r>
      <w:r>
        <w:rPr>
          <w:rFonts w:cs="Arial"/>
        </w:rPr>
        <w:tab/>
        <w:t>Discussion on AI/ML-based positioning enhancement</w:t>
      </w:r>
    </w:p>
    <w:p w14:paraId="338B9E71" w14:textId="77777777" w:rsidR="007627DC" w:rsidRDefault="00FF54AD">
      <w:pPr>
        <w:pStyle w:val="Reference"/>
        <w:rPr>
          <w:rFonts w:cs="Arial"/>
        </w:rPr>
      </w:pPr>
      <w:r>
        <w:rPr>
          <w:rFonts w:cs="Arial"/>
        </w:rPr>
        <w:t>R1-2503719</w:t>
      </w:r>
      <w:r>
        <w:rPr>
          <w:rFonts w:cs="Arial"/>
        </w:rPr>
        <w:tab/>
        <w:t>Discussion on AI/ML for positioning accuracy enhancement</w:t>
      </w:r>
    </w:p>
    <w:p w14:paraId="0E4A1C3C" w14:textId="77777777" w:rsidR="007627DC" w:rsidRDefault="00FF54AD">
      <w:pPr>
        <w:pStyle w:val="Reference"/>
        <w:rPr>
          <w:rFonts w:cs="Arial"/>
        </w:rPr>
      </w:pPr>
      <w:r>
        <w:rPr>
          <w:rFonts w:cs="Arial"/>
        </w:rPr>
        <w:t>R1-2503750</w:t>
      </w:r>
      <w:r>
        <w:rPr>
          <w:rFonts w:cs="Arial"/>
        </w:rPr>
        <w:tab/>
        <w:t>Remaining issues on specification support for positioning accuracy enhancement</w:t>
      </w:r>
    </w:p>
    <w:p w14:paraId="4C29F2B4" w14:textId="77777777" w:rsidR="007627DC" w:rsidRDefault="00FF54AD">
      <w:pPr>
        <w:pStyle w:val="Reference"/>
        <w:rPr>
          <w:rFonts w:cs="Arial"/>
        </w:rPr>
      </w:pPr>
      <w:r>
        <w:rPr>
          <w:rFonts w:cs="Arial"/>
        </w:rPr>
        <w:t>R1-2503751</w:t>
      </w:r>
      <w:r>
        <w:rPr>
          <w:rFonts w:cs="Arial"/>
        </w:rPr>
        <w:tab/>
        <w:t>Discussion on support for AIML positioning</w:t>
      </w:r>
    </w:p>
    <w:p w14:paraId="0050B31E" w14:textId="77777777" w:rsidR="007627DC" w:rsidRDefault="00FF54AD">
      <w:pPr>
        <w:pStyle w:val="Reference"/>
        <w:rPr>
          <w:rFonts w:cs="Arial"/>
        </w:rPr>
      </w:pPr>
      <w:r>
        <w:rPr>
          <w:rFonts w:cs="Arial"/>
        </w:rPr>
        <w:t>R1-2503771</w:t>
      </w:r>
      <w:r>
        <w:rPr>
          <w:rFonts w:cs="Arial"/>
        </w:rPr>
        <w:tab/>
        <w:t>Discussion on AI/ML-based positioning</w:t>
      </w:r>
    </w:p>
    <w:p w14:paraId="32F44391" w14:textId="77777777" w:rsidR="007627DC" w:rsidRDefault="00FF54AD">
      <w:pPr>
        <w:pStyle w:val="Reference"/>
        <w:rPr>
          <w:rFonts w:cs="Arial"/>
        </w:rPr>
      </w:pPr>
      <w:r>
        <w:rPr>
          <w:rFonts w:cs="Arial"/>
        </w:rPr>
        <w:t>R1-2503811</w:t>
      </w:r>
      <w:r>
        <w:rPr>
          <w:rFonts w:cs="Arial"/>
        </w:rPr>
        <w:tab/>
        <w:t>AI/ML positioning accuracy enhancement</w:t>
      </w:r>
    </w:p>
    <w:p w14:paraId="5FD0D7F5" w14:textId="77777777" w:rsidR="007627DC" w:rsidRDefault="00FF54AD">
      <w:pPr>
        <w:pStyle w:val="Reference"/>
        <w:rPr>
          <w:rFonts w:cs="Arial"/>
        </w:rPr>
      </w:pPr>
      <w:r>
        <w:rPr>
          <w:rFonts w:cs="Arial"/>
        </w:rPr>
        <w:t>R1-2503821</w:t>
      </w:r>
      <w:r>
        <w:rPr>
          <w:rFonts w:cs="Arial"/>
        </w:rPr>
        <w:tab/>
        <w:t>Discussion on specification support for positioning accuracy enhancement</w:t>
      </w:r>
    </w:p>
    <w:p w14:paraId="69F9C8C3" w14:textId="77777777" w:rsidR="007627DC" w:rsidRDefault="00FF54AD">
      <w:pPr>
        <w:pStyle w:val="Reference"/>
        <w:rPr>
          <w:rFonts w:cs="Arial"/>
        </w:rPr>
      </w:pPr>
      <w:r>
        <w:rPr>
          <w:rFonts w:cs="Arial"/>
        </w:rPr>
        <w:t>R1-2503873</w:t>
      </w:r>
      <w:r>
        <w:rPr>
          <w:rFonts w:cs="Arial"/>
        </w:rPr>
        <w:tab/>
        <w:t>Discussion on AI/ML-based positioning accuracy enhancement</w:t>
      </w:r>
    </w:p>
    <w:p w14:paraId="2E97DD39" w14:textId="77777777" w:rsidR="007627DC" w:rsidRDefault="00FF54AD">
      <w:pPr>
        <w:pStyle w:val="Reference"/>
        <w:rPr>
          <w:rFonts w:cs="Arial"/>
        </w:rPr>
      </w:pPr>
      <w:r>
        <w:rPr>
          <w:rFonts w:cs="Arial"/>
        </w:rPr>
        <w:t>R1-2503921</w:t>
      </w:r>
      <w:r>
        <w:rPr>
          <w:rFonts w:cs="Arial"/>
        </w:rPr>
        <w:tab/>
        <w:t>Discussion on specification support for AIML based positioning accuracy enhancement</w:t>
      </w:r>
    </w:p>
    <w:p w14:paraId="130E9B44" w14:textId="77777777" w:rsidR="007627DC" w:rsidRDefault="00FF54AD">
      <w:pPr>
        <w:pStyle w:val="Reference"/>
        <w:rPr>
          <w:rFonts w:cs="Arial"/>
        </w:rPr>
      </w:pPr>
      <w:r>
        <w:rPr>
          <w:rFonts w:cs="Arial"/>
        </w:rPr>
        <w:t>R1-2503951</w:t>
      </w:r>
      <w:r>
        <w:rPr>
          <w:rFonts w:cs="Arial"/>
        </w:rPr>
        <w:tab/>
        <w:t>Discussion on specification support for positioning accuracy enhancement</w:t>
      </w:r>
    </w:p>
    <w:p w14:paraId="32674516" w14:textId="77777777" w:rsidR="007627DC" w:rsidRDefault="00FF54AD">
      <w:pPr>
        <w:pStyle w:val="Reference"/>
        <w:rPr>
          <w:rFonts w:cs="Arial"/>
        </w:rPr>
      </w:pPr>
      <w:r>
        <w:rPr>
          <w:rFonts w:cs="Arial"/>
        </w:rPr>
        <w:t>R1-2503997</w:t>
      </w:r>
      <w:r>
        <w:rPr>
          <w:rFonts w:cs="Arial"/>
        </w:rPr>
        <w:tab/>
        <w:t>Specification support for AI-enabled positioning</w:t>
      </w:r>
    </w:p>
    <w:p w14:paraId="3ED23E79" w14:textId="77777777" w:rsidR="007627DC" w:rsidRDefault="00FF54AD">
      <w:pPr>
        <w:pStyle w:val="Reference"/>
        <w:rPr>
          <w:rFonts w:cs="Arial"/>
        </w:rPr>
      </w:pPr>
      <w:r>
        <w:rPr>
          <w:rFonts w:cs="Arial"/>
        </w:rPr>
        <w:t>R1-2504025</w:t>
      </w:r>
      <w:r>
        <w:rPr>
          <w:rFonts w:cs="Arial"/>
        </w:rPr>
        <w:tab/>
        <w:t>AI/ML based Positioning</w:t>
      </w:r>
    </w:p>
    <w:p w14:paraId="22B38DDD" w14:textId="77777777" w:rsidR="007627DC" w:rsidRDefault="00FF54AD">
      <w:pPr>
        <w:pStyle w:val="Reference"/>
        <w:rPr>
          <w:rFonts w:cs="Arial"/>
        </w:rPr>
      </w:pPr>
      <w:r>
        <w:rPr>
          <w:rFonts w:cs="Arial"/>
        </w:rPr>
        <w:t>R1-2504040</w:t>
      </w:r>
      <w:r>
        <w:rPr>
          <w:rFonts w:cs="Arial"/>
        </w:rPr>
        <w:tab/>
        <w:t>Specification impacts for AI/ML positioning</w:t>
      </w:r>
    </w:p>
    <w:p w14:paraId="5D560BF5" w14:textId="77777777" w:rsidR="007627DC" w:rsidRDefault="00FF54AD">
      <w:pPr>
        <w:pStyle w:val="Reference"/>
        <w:rPr>
          <w:rFonts w:cs="Arial"/>
        </w:rPr>
      </w:pPr>
      <w:r>
        <w:rPr>
          <w:rFonts w:cs="Arial"/>
        </w:rPr>
        <w:t>R1-2504059</w:t>
      </w:r>
      <w:r>
        <w:rPr>
          <w:rFonts w:cs="Arial"/>
        </w:rPr>
        <w:tab/>
        <w:t>On supporting AI/ML based positioning accuracy enhancement</w:t>
      </w:r>
    </w:p>
    <w:p w14:paraId="4915AA71" w14:textId="77777777" w:rsidR="007627DC" w:rsidRDefault="00FF54AD">
      <w:pPr>
        <w:pStyle w:val="Reference"/>
        <w:rPr>
          <w:rFonts w:cs="Arial"/>
        </w:rPr>
      </w:pPr>
      <w:r>
        <w:rPr>
          <w:rFonts w:cs="Arial"/>
        </w:rPr>
        <w:t>R1-2504081</w:t>
      </w:r>
      <w:r>
        <w:rPr>
          <w:rFonts w:cs="Arial"/>
        </w:rPr>
        <w:tab/>
        <w:t>Discussion on specification support for AIML-based positioning accuracy enhancement</w:t>
      </w:r>
    </w:p>
    <w:p w14:paraId="5F38953A" w14:textId="77777777" w:rsidR="007627DC" w:rsidRDefault="00FF54AD">
      <w:pPr>
        <w:pStyle w:val="Reference"/>
        <w:rPr>
          <w:rFonts w:cs="Arial"/>
        </w:rPr>
      </w:pPr>
      <w:r>
        <w:rPr>
          <w:rFonts w:cs="Arial"/>
        </w:rPr>
        <w:t>R1-2504113</w:t>
      </w:r>
      <w:r>
        <w:rPr>
          <w:rFonts w:cs="Arial"/>
        </w:rPr>
        <w:tab/>
        <w:t>AI/ML for Positioning Accuracy Enhancement</w:t>
      </w:r>
    </w:p>
    <w:p w14:paraId="18C1CCA8" w14:textId="77777777" w:rsidR="007627DC" w:rsidRDefault="00FF54AD">
      <w:pPr>
        <w:pStyle w:val="Reference"/>
        <w:rPr>
          <w:rFonts w:cs="Arial"/>
        </w:rPr>
      </w:pPr>
      <w:r>
        <w:rPr>
          <w:rFonts w:cs="Arial"/>
        </w:rPr>
        <w:t>R1-2504130</w:t>
      </w:r>
      <w:r>
        <w:rPr>
          <w:rFonts w:cs="Arial"/>
        </w:rPr>
        <w:tab/>
        <w:t>Discussion on specification support for positioning accuracy enhancement</w:t>
      </w:r>
    </w:p>
    <w:p w14:paraId="5DD502CD" w14:textId="77777777" w:rsidR="007627DC" w:rsidRDefault="00FF54AD">
      <w:pPr>
        <w:pStyle w:val="Reference"/>
        <w:rPr>
          <w:rFonts w:cs="Arial"/>
        </w:rPr>
      </w:pPr>
      <w:r>
        <w:rPr>
          <w:rFonts w:cs="Arial"/>
        </w:rPr>
        <w:t>R1-2504224</w:t>
      </w:r>
      <w:r>
        <w:rPr>
          <w:rFonts w:cs="Arial"/>
        </w:rPr>
        <w:tab/>
        <w:t>On specification for AI/ML-based positioning accuracy enhancements</w:t>
      </w:r>
    </w:p>
    <w:p w14:paraId="4FD94E09" w14:textId="77777777" w:rsidR="007627DC" w:rsidRDefault="00FF54AD">
      <w:pPr>
        <w:pStyle w:val="Reference"/>
        <w:rPr>
          <w:rFonts w:cs="Arial"/>
        </w:rPr>
      </w:pPr>
      <w:r>
        <w:rPr>
          <w:rFonts w:cs="Arial"/>
        </w:rPr>
        <w:t>R1-2504285</w:t>
      </w:r>
      <w:r>
        <w:rPr>
          <w:rFonts w:cs="Arial"/>
        </w:rPr>
        <w:tab/>
        <w:t>Discussion on Specification Support of AI/ML for Positioning Accuracy Enhancement</w:t>
      </w:r>
    </w:p>
    <w:p w14:paraId="5E9387C2" w14:textId="77777777" w:rsidR="007627DC" w:rsidRDefault="00FF54AD">
      <w:pPr>
        <w:pStyle w:val="Reference"/>
        <w:rPr>
          <w:rFonts w:cs="Arial"/>
        </w:rPr>
      </w:pPr>
      <w:r>
        <w:rPr>
          <w:rFonts w:cs="Arial"/>
        </w:rPr>
        <w:t>R1-2504309</w:t>
      </w:r>
      <w:r>
        <w:rPr>
          <w:rFonts w:cs="Arial"/>
        </w:rPr>
        <w:tab/>
        <w:t>Specification Support for AI/ML-based positioning</w:t>
      </w:r>
    </w:p>
    <w:p w14:paraId="5CCC0B2C" w14:textId="77777777" w:rsidR="007627DC" w:rsidRDefault="00FF54AD">
      <w:pPr>
        <w:pStyle w:val="Reference"/>
        <w:rPr>
          <w:rFonts w:cs="Arial"/>
        </w:rPr>
      </w:pPr>
      <w:r>
        <w:rPr>
          <w:rFonts w:cs="Arial"/>
        </w:rPr>
        <w:t>R1-2504385</w:t>
      </w:r>
      <w:r>
        <w:rPr>
          <w:rFonts w:cs="Arial"/>
        </w:rPr>
        <w:tab/>
        <w:t>Specification support for AI-ML-based positioning accuracy enhancement</w:t>
      </w:r>
    </w:p>
    <w:p w14:paraId="1AD56DD4" w14:textId="77777777" w:rsidR="007627DC" w:rsidRDefault="00FF54AD">
      <w:pPr>
        <w:pStyle w:val="Reference"/>
        <w:rPr>
          <w:rFonts w:cs="Arial"/>
        </w:rPr>
      </w:pPr>
      <w:r>
        <w:rPr>
          <w:rFonts w:cs="Arial"/>
        </w:rPr>
        <w:t>R1-2504465</w:t>
      </w:r>
      <w:r>
        <w:rPr>
          <w:rFonts w:cs="Arial"/>
        </w:rPr>
        <w:tab/>
        <w:t>Discussion on specification support for AI/ML based positioning accuracy enhancements</w:t>
      </w:r>
    </w:p>
    <w:p w14:paraId="08E32580" w14:textId="77777777" w:rsidR="007627DC" w:rsidRDefault="00FF54AD">
      <w:pPr>
        <w:pStyle w:val="Reference"/>
        <w:rPr>
          <w:rFonts w:cs="Arial"/>
        </w:rPr>
      </w:pPr>
      <w:r>
        <w:rPr>
          <w:rFonts w:cs="Arial"/>
        </w:rPr>
        <w:lastRenderedPageBreak/>
        <w:t>R1-2504492</w:t>
      </w:r>
      <w:r>
        <w:rPr>
          <w:rFonts w:cs="Arial"/>
        </w:rPr>
        <w:tab/>
        <w:t>Discussion on AI/ML for positioning accuracy enhancement</w:t>
      </w:r>
    </w:p>
    <w:p w14:paraId="0D225DEB" w14:textId="77777777" w:rsidR="007627DC" w:rsidRDefault="00FF54AD">
      <w:pPr>
        <w:pStyle w:val="Reference"/>
        <w:rPr>
          <w:rFonts w:cs="Arial"/>
        </w:rPr>
      </w:pPr>
      <w:r>
        <w:rPr>
          <w:rFonts w:cs="Arial"/>
        </w:rPr>
        <w:t>R1-2504570</w:t>
      </w:r>
      <w:r>
        <w:rPr>
          <w:rFonts w:cs="Arial"/>
        </w:rPr>
        <w:tab/>
        <w:t>Design for AI/ML based positioning</w:t>
      </w:r>
    </w:p>
    <w:p w14:paraId="7A79BF9B" w14:textId="77777777" w:rsidR="007627DC" w:rsidRDefault="00FF54AD">
      <w:pPr>
        <w:pStyle w:val="Reference"/>
        <w:rPr>
          <w:rFonts w:cs="Arial"/>
        </w:rPr>
      </w:pPr>
      <w:r>
        <w:rPr>
          <w:rFonts w:cs="Arial"/>
        </w:rPr>
        <w:t>R1-2504580</w:t>
      </w:r>
      <w:r>
        <w:rPr>
          <w:rFonts w:cs="Arial"/>
        </w:rPr>
        <w:tab/>
        <w:t>Discussions on specification support for positioning accuracy enhancement for AI/ML</w:t>
      </w:r>
    </w:p>
    <w:p w14:paraId="2BB8A934" w14:textId="77777777" w:rsidR="007627DC" w:rsidRDefault="00FF54AD">
      <w:pPr>
        <w:pStyle w:val="Reference"/>
        <w:rPr>
          <w:rFonts w:cs="Arial"/>
        </w:rPr>
      </w:pPr>
      <w:r>
        <w:rPr>
          <w:rFonts w:cs="Arial"/>
        </w:rPr>
        <w:t>R1-2504596</w:t>
      </w:r>
      <w:r>
        <w:rPr>
          <w:rFonts w:cs="Arial"/>
        </w:rPr>
        <w:tab/>
        <w:t>Discussion on specification support for AI/ML positioning accuracy enhancement</w:t>
      </w:r>
    </w:p>
    <w:p w14:paraId="663FE829" w14:textId="77777777" w:rsidR="007627DC" w:rsidRDefault="007627DC">
      <w:pPr>
        <w:pStyle w:val="Reference"/>
        <w:numPr>
          <w:ilvl w:val="0"/>
          <w:numId w:val="0"/>
        </w:numPr>
        <w:rPr>
          <w:highlight w:val="yellow"/>
        </w:rPr>
      </w:pPr>
    </w:p>
    <w:p w14:paraId="3CBA568B" w14:textId="77777777" w:rsidR="007627DC" w:rsidRDefault="00FF54AD">
      <w:pPr>
        <w:pStyle w:val="Heading1"/>
        <w:numPr>
          <w:ilvl w:val="0"/>
          <w:numId w:val="0"/>
        </w:numPr>
        <w:ind w:left="432" w:hanging="432"/>
        <w:rPr>
          <w:lang w:val="en-US"/>
        </w:rPr>
      </w:pPr>
      <w:r>
        <w:rPr>
          <w:lang w:val="en-US"/>
        </w:rPr>
        <w:t>Appendix A. Agreements from RAN1#120bis</w:t>
      </w:r>
    </w:p>
    <w:p w14:paraId="5396F0AE"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609C2969" w14:textId="77777777" w:rsidR="007627DC" w:rsidRDefault="00FF54AD" w:rsidP="00FF54AD">
      <w:pPr>
        <w:numPr>
          <w:ilvl w:val="0"/>
          <w:numId w:val="63"/>
        </w:numPr>
        <w:tabs>
          <w:tab w:val="left" w:pos="720"/>
        </w:tabs>
        <w:rPr>
          <w:rFonts w:ascii="Times" w:eastAsia="Batang" w:hAnsi="Times" w:cs="Times"/>
          <w:kern w:val="0"/>
        </w:rPr>
      </w:pPr>
      <w:r>
        <w:rPr>
          <w:rFonts w:ascii="Times" w:eastAsia="Batang" w:hAnsi="Times" w:cs="Times"/>
          <w:kern w:val="0"/>
        </w:rPr>
        <w:t xml:space="preserve">The offset </w:t>
      </w:r>
      <w:r>
        <w:rPr>
          <w:rFonts w:ascii="Times" w:eastAsia="DengXian" w:hAnsi="Times" w:cs="Times"/>
          <w:kern w:val="0"/>
        </w:rPr>
        <w:t xml:space="preserve">(used in the agreement made in RAN1#119) </w:t>
      </w:r>
      <w:r>
        <w:rPr>
          <w:rFonts w:ascii="Times" w:eastAsia="Batang" w:hAnsi="Times" w:cs="Times"/>
          <w:kern w:val="0"/>
        </w:rPr>
        <w:t xml:space="preserve">refers to the duration (in samples) between the reference time and the starting time of the list of </w:t>
      </w:r>
      <w:proofErr w:type="spellStart"/>
      <w:r>
        <w:rPr>
          <w:rFonts w:ascii="Times" w:eastAsia="Batang" w:hAnsi="Times" w:cs="Times"/>
          <w:kern w:val="0"/>
        </w:rPr>
        <w:t>N</w:t>
      </w:r>
      <w:r>
        <w:rPr>
          <w:rFonts w:ascii="Times" w:eastAsia="Batang" w:hAnsi="Times" w:cs="Times"/>
          <w:kern w:val="0"/>
          <w:vertAlign w:val="subscript"/>
        </w:rPr>
        <w:t>t</w:t>
      </w:r>
      <w:proofErr w:type="spellEnd"/>
      <w:r>
        <w:rPr>
          <w:rFonts w:ascii="Times" w:eastAsia="Batang" w:hAnsi="Times" w:cs="Times"/>
          <w:kern w:val="0"/>
        </w:rPr>
        <w:t xml:space="preserve"> consecutive values.</w:t>
      </w:r>
    </w:p>
    <w:p w14:paraId="61ED980E" w14:textId="77777777" w:rsidR="007627DC" w:rsidRDefault="007627DC">
      <w:pPr>
        <w:rPr>
          <w:rFonts w:ascii="Times" w:eastAsia="DengXian" w:hAnsi="Times" w:cs="Times New Roman"/>
          <w:kern w:val="0"/>
          <w:sz w:val="20"/>
        </w:rPr>
      </w:pPr>
    </w:p>
    <w:p w14:paraId="72EF350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DD2A64F"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Rel-19 AI/ML based positioning, for Case 3b, “FFS: whether transmit offset from </w:t>
      </w:r>
      <w:proofErr w:type="spellStart"/>
      <w:r>
        <w:rPr>
          <w:rFonts w:ascii="Times" w:eastAsia="Batang" w:hAnsi="Times" w:cs="Times New Roman"/>
          <w:kern w:val="0"/>
          <w:sz w:val="20"/>
          <w:szCs w:val="20"/>
        </w:rPr>
        <w:t>gNB</w:t>
      </w:r>
      <w:proofErr w:type="spellEnd"/>
      <w:r>
        <w:rPr>
          <w:rFonts w:ascii="Times" w:eastAsia="Batang" w:hAnsi="Times" w:cs="Times New Roman"/>
          <w:kern w:val="0"/>
          <w:sz w:val="20"/>
          <w:szCs w:val="20"/>
        </w:rPr>
        <w:t xml:space="preserve"> to LMF” in RAN1#119 agreement is resolved by:</w:t>
      </w:r>
    </w:p>
    <w:p w14:paraId="75431144" w14:textId="77777777" w:rsidR="007627DC" w:rsidRDefault="00FF54AD" w:rsidP="00FF54AD">
      <w:pPr>
        <w:numPr>
          <w:ilvl w:val="0"/>
          <w:numId w:val="63"/>
        </w:numPr>
        <w:tabs>
          <w:tab w:val="left" w:pos="720"/>
        </w:tabs>
        <w:spacing w:after="80"/>
        <w:rPr>
          <w:rFonts w:ascii="Times" w:eastAsia="Batang" w:hAnsi="Times" w:cs="Times"/>
          <w:kern w:val="0"/>
          <w:sz w:val="20"/>
          <w:szCs w:val="20"/>
        </w:rPr>
      </w:pPr>
      <w:bookmarkStart w:id="20" w:name="_Hlk197384686"/>
      <w:r>
        <w:rPr>
          <w:rFonts w:ascii="Times" w:eastAsia="Batang" w:hAnsi="Times" w:cs="Times"/>
          <w:kern w:val="0"/>
          <w:sz w:val="20"/>
          <w:szCs w:val="20"/>
        </w:rPr>
        <w:t xml:space="preserve">No offset is transmitted from </w:t>
      </w:r>
      <w:proofErr w:type="spellStart"/>
      <w:r>
        <w:rPr>
          <w:rFonts w:ascii="Times" w:eastAsia="Batang" w:hAnsi="Times" w:cs="Times"/>
          <w:kern w:val="0"/>
          <w:sz w:val="20"/>
          <w:szCs w:val="20"/>
        </w:rPr>
        <w:t>gNB</w:t>
      </w:r>
      <w:proofErr w:type="spellEnd"/>
      <w:r>
        <w:rPr>
          <w:rFonts w:ascii="Times" w:eastAsia="Batang" w:hAnsi="Times" w:cs="Times"/>
          <w:kern w:val="0"/>
          <w:sz w:val="20"/>
          <w:szCs w:val="20"/>
        </w:rPr>
        <w:t xml:space="preserve"> to LMF</w:t>
      </w:r>
      <w:bookmarkEnd w:id="20"/>
    </w:p>
    <w:p w14:paraId="28FA657A" w14:textId="77777777" w:rsidR="007627DC" w:rsidRDefault="007627DC">
      <w:pPr>
        <w:rPr>
          <w:rFonts w:ascii="Times" w:eastAsia="DengXian" w:hAnsi="Times" w:cs="Times New Roman"/>
          <w:kern w:val="0"/>
          <w:sz w:val="20"/>
        </w:rPr>
      </w:pPr>
    </w:p>
    <w:p w14:paraId="2913B1E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739C56FC" w14:textId="77777777" w:rsidR="007627DC" w:rsidRDefault="00FF54AD">
      <w:pPr>
        <w:rPr>
          <w:rFonts w:ascii="Times" w:eastAsia="Batang" w:hAnsi="Times" w:cs="Times New Roman"/>
          <w:kern w:val="0"/>
          <w:sz w:val="20"/>
        </w:rPr>
      </w:pPr>
      <w:r>
        <w:rPr>
          <w:rFonts w:ascii="Times" w:eastAsia="Batang" w:hAnsi="Times" w:cs="Times New Roman"/>
          <w:kern w:val="0"/>
          <w:sz w:val="20"/>
        </w:rPr>
        <w:t>For channel measurement type (A) (i.e., path-based measurement), it is not necessary to introduce enhancements on the number of reported paths in Rel-19.</w:t>
      </w:r>
    </w:p>
    <w:p w14:paraId="4FC1F59C" w14:textId="77777777" w:rsidR="007627DC" w:rsidRDefault="007627DC">
      <w:pPr>
        <w:rPr>
          <w:rFonts w:ascii="Times" w:eastAsia="DengXian" w:hAnsi="Times" w:cs="Times New Roman"/>
          <w:kern w:val="0"/>
          <w:sz w:val="20"/>
        </w:rPr>
      </w:pPr>
      <w:bookmarkStart w:id="21" w:name="_Hlk197384703"/>
      <w:bookmarkEnd w:id="21"/>
    </w:p>
    <w:p w14:paraId="5EF84972"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76268A34" w14:textId="77777777" w:rsidR="007627DC" w:rsidRDefault="00FF54AD">
      <w:pPr>
        <w:spacing w:after="80"/>
        <w:rPr>
          <w:rFonts w:ascii="Times" w:eastAsia="Batang" w:hAnsi="Times" w:cs="Times New Roman"/>
          <w:kern w:val="0"/>
          <w:sz w:val="20"/>
        </w:rPr>
      </w:pPr>
      <w:r>
        <w:rPr>
          <w:rFonts w:ascii="Times" w:eastAsia="Batang" w:hAnsi="Times" w:cs="Times New Roman"/>
          <w:kern w:val="0"/>
          <w:sz w:val="20"/>
        </w:rPr>
        <w:t>For model performance monitoring of AI/ML positioning Case 1, “FFS: content of monitoring outcome” in RAN1#119 agreement is resolved by:</w:t>
      </w:r>
    </w:p>
    <w:p w14:paraId="3F90ED65" w14:textId="77777777" w:rsidR="007627DC" w:rsidRDefault="00FF54AD" w:rsidP="00FF54AD">
      <w:pPr>
        <w:numPr>
          <w:ilvl w:val="0"/>
          <w:numId w:val="64"/>
        </w:numPr>
        <w:tabs>
          <w:tab w:val="left" w:pos="0"/>
          <w:tab w:val="left" w:pos="720"/>
        </w:tabs>
        <w:spacing w:after="80"/>
        <w:rPr>
          <w:rFonts w:ascii="Times" w:eastAsia="Batang" w:hAnsi="Times" w:cs="Times New Roman"/>
          <w:kern w:val="0"/>
          <w:sz w:val="20"/>
        </w:rPr>
      </w:pPr>
      <w:r>
        <w:rPr>
          <w:rFonts w:ascii="Times" w:eastAsia="Batang" w:hAnsi="Times" w:cs="Times New Roman"/>
          <w:kern w:val="0"/>
          <w:sz w:val="20"/>
        </w:rPr>
        <w:t>the content of monitoring outcome includes at least an indication that the target UE cannot perform the Case 1 positioning method.</w:t>
      </w:r>
    </w:p>
    <w:p w14:paraId="35F002F3" w14:textId="77777777" w:rsidR="007627DC" w:rsidRDefault="007627DC">
      <w:pPr>
        <w:rPr>
          <w:rFonts w:ascii="Times" w:eastAsia="DengXian" w:hAnsi="Times" w:cs="Times New Roman"/>
          <w:kern w:val="0"/>
          <w:sz w:val="20"/>
        </w:rPr>
      </w:pPr>
      <w:bookmarkStart w:id="22" w:name="_Hlk197384893"/>
      <w:bookmarkEnd w:id="22"/>
    </w:p>
    <w:p w14:paraId="53ADF42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37C47C5"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 </w:t>
      </w:r>
    </w:p>
    <w:p w14:paraId="61DA34F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0B2EF73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23CEF31E" w14:textId="77777777" w:rsidR="007627DC" w:rsidRDefault="007627DC">
      <w:pPr>
        <w:rPr>
          <w:rFonts w:ascii="Times" w:eastAsia="DengXian" w:hAnsi="Times" w:cs="Times New Roman"/>
          <w:kern w:val="0"/>
          <w:sz w:val="20"/>
        </w:rPr>
      </w:pPr>
    </w:p>
    <w:p w14:paraId="55517C38" w14:textId="77777777" w:rsidR="007627DC" w:rsidRDefault="00FF54AD">
      <w:pPr>
        <w:rPr>
          <w:rFonts w:ascii="Times" w:eastAsia="DengXian" w:hAnsi="Times" w:cs="Times New Roman"/>
          <w:kern w:val="0"/>
          <w:sz w:val="20"/>
          <w:szCs w:val="20"/>
        </w:rPr>
      </w:pPr>
      <w:r>
        <w:rPr>
          <w:rFonts w:ascii="Times" w:eastAsia="DengXian" w:hAnsi="Times" w:cs="Times New Roman"/>
          <w:kern w:val="0"/>
          <w:sz w:val="20"/>
          <w:szCs w:val="20"/>
        </w:rPr>
        <w:t>Conclusion</w:t>
      </w:r>
    </w:p>
    <w:p w14:paraId="321764A2"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For training data collection of Part B in AI/ML based positioning Case 3a,</w:t>
      </w:r>
      <w:r>
        <w:rPr>
          <w:rFonts w:ascii="Times" w:eastAsia="DengXian" w:hAnsi="Times" w:cs="Times New Roman"/>
          <w:kern w:val="0"/>
          <w:sz w:val="20"/>
          <w:szCs w:val="20"/>
        </w:rPr>
        <w:t xml:space="preserve"> for the case when Part B label includes</w:t>
      </w:r>
      <w:r>
        <w:rPr>
          <w:rFonts w:ascii="Times" w:eastAsia="Batang" w:hAnsi="Times" w:cs="Times New Roman"/>
          <w:kern w:val="0"/>
          <w:sz w:val="20"/>
          <w:szCs w:val="20"/>
        </w:rPr>
        <w:t xml:space="preserve"> the LOS/NLOS indicator, </w:t>
      </w:r>
    </w:p>
    <w:p w14:paraId="467C711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Batang" w:hAnsi="Times" w:cs="Times"/>
          <w:kern w:val="0"/>
          <w:sz w:val="20"/>
          <w:szCs w:val="20"/>
        </w:rPr>
        <w:t xml:space="preserve">The corresponding label </w:t>
      </w:r>
      <w:r>
        <w:rPr>
          <w:rFonts w:ascii="Times" w:eastAsia="DengXian" w:hAnsi="Times" w:cs="Times"/>
          <w:kern w:val="0"/>
          <w:sz w:val="20"/>
          <w:szCs w:val="20"/>
        </w:rPr>
        <w:t>is</w:t>
      </w:r>
      <w:r>
        <w:rPr>
          <w:rFonts w:ascii="Times" w:eastAsia="Batang" w:hAnsi="Times" w:cs="Times"/>
          <w:kern w:val="0"/>
          <w:sz w:val="20"/>
          <w:szCs w:val="20"/>
        </w:rPr>
        <w:t xml:space="preserve"> provided from LMF to the </w:t>
      </w:r>
      <w:proofErr w:type="spellStart"/>
      <w:r>
        <w:rPr>
          <w:rFonts w:ascii="Times" w:eastAsia="Batang" w:hAnsi="Times" w:cs="Times"/>
          <w:kern w:val="0"/>
          <w:sz w:val="20"/>
          <w:szCs w:val="20"/>
        </w:rPr>
        <w:t>gNB</w:t>
      </w:r>
      <w:proofErr w:type="spellEnd"/>
      <w:r>
        <w:rPr>
          <w:rFonts w:ascii="Times" w:eastAsia="Batang" w:hAnsi="Times" w:cs="Times"/>
          <w:kern w:val="0"/>
          <w:sz w:val="20"/>
          <w:szCs w:val="20"/>
        </w:rPr>
        <w:t xml:space="preserve"> by using the existing IE LOS-NLOS-Indicator-r17. There is no need </w:t>
      </w:r>
      <w:proofErr w:type="gramStart"/>
      <w:r>
        <w:rPr>
          <w:rFonts w:ascii="Times" w:eastAsia="Batang" w:hAnsi="Times" w:cs="Times"/>
          <w:kern w:val="0"/>
          <w:sz w:val="20"/>
          <w:szCs w:val="20"/>
        </w:rPr>
        <w:t>of</w:t>
      </w:r>
      <w:proofErr w:type="gramEnd"/>
      <w:r>
        <w:rPr>
          <w:rFonts w:ascii="Times" w:eastAsia="Batang" w:hAnsi="Times" w:cs="Times"/>
          <w:kern w:val="0"/>
          <w:sz w:val="20"/>
          <w:szCs w:val="20"/>
        </w:rPr>
        <w:t xml:space="preserve"> a separate field for quality indicator of LOS/NLOS indicator. </w:t>
      </w:r>
    </w:p>
    <w:p w14:paraId="2F0B822E" w14:textId="77777777" w:rsidR="007627DC" w:rsidRDefault="007627DC">
      <w:pPr>
        <w:rPr>
          <w:rFonts w:ascii="Times" w:eastAsia="DengXian" w:hAnsi="Times" w:cs="Times New Roman"/>
          <w:kern w:val="0"/>
          <w:sz w:val="20"/>
          <w:szCs w:val="20"/>
        </w:rPr>
      </w:pPr>
    </w:p>
    <w:p w14:paraId="678DFE18" w14:textId="77777777" w:rsidR="007627DC" w:rsidRDefault="007627DC"/>
    <w:sectPr w:rsidR="007627DC">
      <w:footerReference w:type="default" r:id="rId33"/>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1B87" w14:textId="77777777" w:rsidR="00ED75FF" w:rsidRDefault="00ED75FF">
      <w:pPr>
        <w:spacing w:after="0"/>
      </w:pPr>
      <w:r>
        <w:separator/>
      </w:r>
    </w:p>
  </w:endnote>
  <w:endnote w:type="continuationSeparator" w:id="0">
    <w:p w14:paraId="420ECB81" w14:textId="77777777" w:rsidR="00ED75FF" w:rsidRDefault="00ED75FF">
      <w:pPr>
        <w:spacing w:after="0"/>
      </w:pPr>
      <w:r>
        <w:continuationSeparator/>
      </w:r>
    </w:p>
  </w:endnote>
  <w:endnote w:type="continuationNotice" w:id="1">
    <w:p w14:paraId="7843456D" w14:textId="77777777" w:rsidR="00ED75FF" w:rsidRDefault="00ED7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288184"/>
      <w:docPartObj>
        <w:docPartGallery w:val="AutoText"/>
      </w:docPartObj>
    </w:sdtPr>
    <w:sdtEndPr/>
    <w:sdtContent>
      <w:p w14:paraId="4C5BCE1F" w14:textId="5A0D8B0C" w:rsidR="007627DC" w:rsidRDefault="00FF54AD">
        <w:pPr>
          <w:pStyle w:val="Footer"/>
        </w:pPr>
        <w:r>
          <w:fldChar w:fldCharType="begin"/>
        </w:r>
        <w:r>
          <w:instrText xml:space="preserve"> PAGE </w:instrText>
        </w:r>
        <w:r>
          <w:fldChar w:fldCharType="separate"/>
        </w:r>
        <w:r w:rsidR="009B5339">
          <w:rPr>
            <w:noProof/>
          </w:rPr>
          <w:t>71</w:t>
        </w:r>
        <w:r>
          <w:fldChar w:fldCharType="end"/>
        </w:r>
      </w:p>
    </w:sdtContent>
  </w:sdt>
  <w:p w14:paraId="78FF6834" w14:textId="77777777" w:rsidR="007627DC" w:rsidRDefault="00762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074D" w14:textId="77777777" w:rsidR="00ED75FF" w:rsidRDefault="00ED75FF">
      <w:pPr>
        <w:spacing w:after="0"/>
      </w:pPr>
      <w:r>
        <w:separator/>
      </w:r>
    </w:p>
  </w:footnote>
  <w:footnote w:type="continuationSeparator" w:id="0">
    <w:p w14:paraId="680B2460" w14:textId="77777777" w:rsidR="00ED75FF" w:rsidRDefault="00ED75FF">
      <w:pPr>
        <w:spacing w:after="0"/>
      </w:pPr>
      <w:r>
        <w:continuationSeparator/>
      </w:r>
    </w:p>
  </w:footnote>
  <w:footnote w:type="continuationNotice" w:id="1">
    <w:p w14:paraId="49F4185A" w14:textId="77777777" w:rsidR="00ED75FF" w:rsidRDefault="00ED75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B313FA"/>
    <w:multiLevelType w:val="multilevel"/>
    <w:tmpl w:val="0666E9E0"/>
    <w:lvl w:ilvl="0">
      <w:start w:val="1"/>
      <w:numFmt w:val="decimal"/>
      <w:pStyle w:val="ANOKIA2023style"/>
      <w:suff w:val="space"/>
      <w:lvlText w:val="Proposal %1:"/>
      <w:lvlJc w:val="left"/>
      <w:pPr>
        <w:tabs>
          <w:tab w:val="num" w:pos="0"/>
        </w:tabs>
        <w:ind w:left="0" w:firstLine="0"/>
      </w:pPr>
      <w:rPr>
        <w:rFonts w:ascii="Times New Roman" w:hAnsi="Times New Roman"/>
        <w:b/>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3BB4D11"/>
    <w:multiLevelType w:val="multilevel"/>
    <w:tmpl w:val="B074C36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02381F"/>
    <w:multiLevelType w:val="multilevel"/>
    <w:tmpl w:val="61BE207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 w15:restartNumberingAfterBreak="0">
    <w:nsid w:val="08B0031A"/>
    <w:multiLevelType w:val="multilevel"/>
    <w:tmpl w:val="4CEC92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EC20D9"/>
    <w:multiLevelType w:val="multilevel"/>
    <w:tmpl w:val="CE9E16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DB747F"/>
    <w:multiLevelType w:val="multilevel"/>
    <w:tmpl w:val="F31E7E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5115837"/>
    <w:multiLevelType w:val="multilevel"/>
    <w:tmpl w:val="D99A6160"/>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 w15:restartNumberingAfterBreak="0">
    <w:nsid w:val="16B43AF1"/>
    <w:multiLevelType w:val="multilevel"/>
    <w:tmpl w:val="D0E44934"/>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183ED5"/>
    <w:multiLevelType w:val="multilevel"/>
    <w:tmpl w:val="4D60DA82"/>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C494017"/>
    <w:multiLevelType w:val="multilevel"/>
    <w:tmpl w:val="E9C4B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 w15:restartNumberingAfterBreak="0">
    <w:nsid w:val="1CA06C97"/>
    <w:multiLevelType w:val="multilevel"/>
    <w:tmpl w:val="6E62195A"/>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3"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3A2634"/>
    <w:multiLevelType w:val="multilevel"/>
    <w:tmpl w:val="9116914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46E3BE7"/>
    <w:multiLevelType w:val="multilevel"/>
    <w:tmpl w:val="C03A247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D37FFC"/>
    <w:multiLevelType w:val="multilevel"/>
    <w:tmpl w:val="91A627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9AA2660"/>
    <w:multiLevelType w:val="multilevel"/>
    <w:tmpl w:val="C47EB3A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29C40246"/>
    <w:multiLevelType w:val="multilevel"/>
    <w:tmpl w:val="A724B0DE"/>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9" w15:restartNumberingAfterBreak="0">
    <w:nsid w:val="2A930BFF"/>
    <w:multiLevelType w:val="multilevel"/>
    <w:tmpl w:val="BF385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CB731C8"/>
    <w:multiLevelType w:val="multilevel"/>
    <w:tmpl w:val="221A8AE4"/>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15:restartNumberingAfterBreak="0">
    <w:nsid w:val="2D072A94"/>
    <w:multiLevelType w:val="multilevel"/>
    <w:tmpl w:val="324A87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F157D9F"/>
    <w:multiLevelType w:val="multilevel"/>
    <w:tmpl w:val="41F814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2A82515"/>
    <w:multiLevelType w:val="multilevel"/>
    <w:tmpl w:val="C1186B1E"/>
    <w:lvl w:ilvl="0">
      <w:numFmt w:val="bullet"/>
      <w:lvlText w:val="•"/>
      <w:lvlJc w:val="left"/>
      <w:pPr>
        <w:tabs>
          <w:tab w:val="num" w:pos="0"/>
        </w:tabs>
        <w:ind w:left="1137" w:hanging="570"/>
      </w:pPr>
      <w:rPr>
        <w:rFonts w:ascii="Calibri" w:eastAsiaTheme="minorHAnsi" w:hAnsi="Calibri" w:cs="Calibri"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24"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5F82BA4"/>
    <w:multiLevelType w:val="multilevel"/>
    <w:tmpl w:val="003E9E5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7" w15:restartNumberingAfterBreak="0">
    <w:nsid w:val="36CE3013"/>
    <w:multiLevelType w:val="hybridMultilevel"/>
    <w:tmpl w:val="132A7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703F84"/>
    <w:multiLevelType w:val="multilevel"/>
    <w:tmpl w:val="CFCC521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C0D7559"/>
    <w:multiLevelType w:val="multilevel"/>
    <w:tmpl w:val="382AF13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0"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FEE56AA"/>
    <w:multiLevelType w:val="multilevel"/>
    <w:tmpl w:val="E6004CA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01F234A"/>
    <w:multiLevelType w:val="multilevel"/>
    <w:tmpl w:val="175439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46A667B"/>
    <w:multiLevelType w:val="hybridMultilevel"/>
    <w:tmpl w:val="C1B0F5AA"/>
    <w:lvl w:ilvl="0" w:tplc="BBF8D332">
      <w:numFmt w:val="bullet"/>
      <w:lvlText w:val="•"/>
      <w:lvlJc w:val="left"/>
      <w:pPr>
        <w:ind w:left="930" w:hanging="57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5B629CB"/>
    <w:multiLevelType w:val="multilevel"/>
    <w:tmpl w:val="39A62076"/>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6" w15:restartNumberingAfterBreak="0">
    <w:nsid w:val="4CDE2C32"/>
    <w:multiLevelType w:val="multilevel"/>
    <w:tmpl w:val="4BE4EC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DDC3639"/>
    <w:multiLevelType w:val="multilevel"/>
    <w:tmpl w:val="E45AD61E"/>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38" w15:restartNumberingAfterBreak="0">
    <w:nsid w:val="4E7B7FDA"/>
    <w:multiLevelType w:val="multilevel"/>
    <w:tmpl w:val="21BA5B5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2820D13"/>
    <w:multiLevelType w:val="multilevel"/>
    <w:tmpl w:val="8594DE60"/>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0" w15:restartNumberingAfterBreak="0">
    <w:nsid w:val="5A4C6823"/>
    <w:multiLevelType w:val="multilevel"/>
    <w:tmpl w:val="AD1A6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BD83776"/>
    <w:multiLevelType w:val="multilevel"/>
    <w:tmpl w:val="C8B6909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D1E04B3"/>
    <w:multiLevelType w:val="multilevel"/>
    <w:tmpl w:val="E37CCCE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3" w15:restartNumberingAfterBreak="0">
    <w:nsid w:val="5E0C4403"/>
    <w:multiLevelType w:val="multilevel"/>
    <w:tmpl w:val="E202F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E6509C0"/>
    <w:multiLevelType w:val="multilevel"/>
    <w:tmpl w:val="584A897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E924ADF"/>
    <w:multiLevelType w:val="multilevel"/>
    <w:tmpl w:val="FFD07992"/>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6"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60420157"/>
    <w:multiLevelType w:val="multilevel"/>
    <w:tmpl w:val="4CD61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1DF01BA"/>
    <w:multiLevelType w:val="multilevel"/>
    <w:tmpl w:val="F0E414D0"/>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9" w15:restartNumberingAfterBreak="0">
    <w:nsid w:val="623726F0"/>
    <w:multiLevelType w:val="multilevel"/>
    <w:tmpl w:val="FAD0B23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0" w15:restartNumberingAfterBreak="0">
    <w:nsid w:val="6241321A"/>
    <w:multiLevelType w:val="multilevel"/>
    <w:tmpl w:val="AF6A2B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667720F4"/>
    <w:multiLevelType w:val="multilevel"/>
    <w:tmpl w:val="DE5C021A"/>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2" w15:restartNumberingAfterBreak="0">
    <w:nsid w:val="66F46B59"/>
    <w:multiLevelType w:val="multilevel"/>
    <w:tmpl w:val="FC0AD7DE"/>
    <w:lvl w:ilvl="0">
      <w:numFmt w:val="bullet"/>
      <w:lvlText w:val=""/>
      <w:lvlJc w:val="left"/>
      <w:pPr>
        <w:tabs>
          <w:tab w:val="num" w:pos="0"/>
        </w:tabs>
        <w:ind w:left="1596" w:hanging="360"/>
      </w:pPr>
      <w:rPr>
        <w:rFonts w:ascii="Symbol" w:hAnsi="Symbol" w:cs="Symbol"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53" w15:restartNumberingAfterBreak="0">
    <w:nsid w:val="672A7BD1"/>
    <w:multiLevelType w:val="multilevel"/>
    <w:tmpl w:val="A10E465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4" w15:restartNumberingAfterBreak="0">
    <w:nsid w:val="6DB57F4E"/>
    <w:multiLevelType w:val="multilevel"/>
    <w:tmpl w:val="607015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6EEC2E88"/>
    <w:multiLevelType w:val="multilevel"/>
    <w:tmpl w:val="BA42E986"/>
    <w:lvl w:ilvl="0">
      <w:start w:val="1"/>
      <w:numFmt w:val="bullet"/>
      <w:pStyle w:val="0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F195D08"/>
    <w:multiLevelType w:val="multilevel"/>
    <w:tmpl w:val="69D45BF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71FD4870"/>
    <w:multiLevelType w:val="multilevel"/>
    <w:tmpl w:val="5BE61A18"/>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4F53608"/>
    <w:multiLevelType w:val="multilevel"/>
    <w:tmpl w:val="1F60E7CE"/>
    <w:lvl w:ilvl="0">
      <w:start w:val="1"/>
      <w:numFmt w:val="decimal"/>
      <w:pStyle w:val="BNokiaStyle2023"/>
      <w:suff w:val="space"/>
      <w:lvlText w:val="Observation %1:"/>
      <w:lvlJc w:val="left"/>
      <w:pPr>
        <w:tabs>
          <w:tab w:val="num" w:pos="0"/>
        </w:tabs>
        <w:ind w:left="0" w:firstLine="0"/>
      </w:pPr>
      <w:rPr>
        <w:b/>
        <w:i w:val="0"/>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9" w15:restartNumberingAfterBreak="0">
    <w:nsid w:val="755A4A90"/>
    <w:multiLevelType w:val="multilevel"/>
    <w:tmpl w:val="8174B78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6032759"/>
    <w:multiLevelType w:val="multilevel"/>
    <w:tmpl w:val="5B1213D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761A19F2"/>
    <w:multiLevelType w:val="multilevel"/>
    <w:tmpl w:val="1916A73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15:restartNumberingAfterBreak="0">
    <w:nsid w:val="76457731"/>
    <w:multiLevelType w:val="multilevel"/>
    <w:tmpl w:val="C0F0535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3" w15:restartNumberingAfterBreak="0">
    <w:nsid w:val="78680367"/>
    <w:multiLevelType w:val="multilevel"/>
    <w:tmpl w:val="78DAB8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4" w15:restartNumberingAfterBreak="0">
    <w:nsid w:val="7AB54C79"/>
    <w:multiLevelType w:val="multilevel"/>
    <w:tmpl w:val="E55A709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5" w15:restartNumberingAfterBreak="0">
    <w:nsid w:val="7BB64F3B"/>
    <w:multiLevelType w:val="multilevel"/>
    <w:tmpl w:val="A6603A7A"/>
    <w:lvl w:ilvl="0">
      <w:start w:val="1"/>
      <w:numFmt w:val="decimal"/>
      <w:pStyle w:val="proposal0"/>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6" w15:restartNumberingAfterBreak="0">
    <w:nsid w:val="7D03403A"/>
    <w:multiLevelType w:val="multilevel"/>
    <w:tmpl w:val="4C060AD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7F40000C"/>
    <w:multiLevelType w:val="multilevel"/>
    <w:tmpl w:val="16D67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7F8B3B14"/>
    <w:multiLevelType w:val="multilevel"/>
    <w:tmpl w:val="36804606"/>
    <w:lvl w:ilvl="0">
      <w:start w:val="1"/>
      <w:numFmt w:val="bullet"/>
      <w:lvlText w:val=""/>
      <w:lvlJc w:val="left"/>
      <w:pPr>
        <w:tabs>
          <w:tab w:val="num" w:pos="0"/>
        </w:tabs>
        <w:ind w:left="-2616" w:hanging="360"/>
      </w:pPr>
      <w:rPr>
        <w:rFonts w:ascii="Symbol" w:hAnsi="Symbol" w:cs="Symbol" w:hint="default"/>
      </w:rPr>
    </w:lvl>
    <w:lvl w:ilvl="1">
      <w:start w:val="1"/>
      <w:numFmt w:val="bullet"/>
      <w:lvlText w:val="o"/>
      <w:lvlJc w:val="left"/>
      <w:pPr>
        <w:tabs>
          <w:tab w:val="num" w:pos="0"/>
        </w:tabs>
        <w:ind w:left="-1896" w:hanging="360"/>
      </w:pPr>
      <w:rPr>
        <w:rFonts w:ascii="Courier New" w:hAnsi="Courier New" w:cs="Courier New" w:hint="default"/>
      </w:rPr>
    </w:lvl>
    <w:lvl w:ilvl="2">
      <w:start w:val="1"/>
      <w:numFmt w:val="bullet"/>
      <w:lvlText w:val=""/>
      <w:lvlJc w:val="left"/>
      <w:pPr>
        <w:tabs>
          <w:tab w:val="num" w:pos="0"/>
        </w:tabs>
        <w:ind w:left="-1176" w:hanging="360"/>
      </w:pPr>
      <w:rPr>
        <w:rFonts w:ascii="Wingdings" w:hAnsi="Wingdings" w:cs="Wingdings" w:hint="default"/>
      </w:rPr>
    </w:lvl>
    <w:lvl w:ilvl="3">
      <w:start w:val="1"/>
      <w:numFmt w:val="bullet"/>
      <w:lvlText w:val=""/>
      <w:lvlJc w:val="left"/>
      <w:pPr>
        <w:tabs>
          <w:tab w:val="num" w:pos="0"/>
        </w:tabs>
        <w:ind w:left="-456" w:hanging="360"/>
      </w:pPr>
      <w:rPr>
        <w:rFonts w:ascii="Symbol" w:hAnsi="Symbol" w:cs="Symbol" w:hint="default"/>
      </w:rPr>
    </w:lvl>
    <w:lvl w:ilvl="4">
      <w:start w:val="1"/>
      <w:numFmt w:val="bullet"/>
      <w:lvlText w:val="o"/>
      <w:lvlJc w:val="left"/>
      <w:pPr>
        <w:tabs>
          <w:tab w:val="num" w:pos="0"/>
        </w:tabs>
        <w:ind w:left="264" w:hanging="360"/>
      </w:pPr>
      <w:rPr>
        <w:rFonts w:ascii="Courier New" w:hAnsi="Courier New" w:cs="Courier New" w:hint="default"/>
      </w:rPr>
    </w:lvl>
    <w:lvl w:ilvl="5">
      <w:start w:val="1"/>
      <w:numFmt w:val="bullet"/>
      <w:lvlText w:val=""/>
      <w:lvlJc w:val="left"/>
      <w:pPr>
        <w:tabs>
          <w:tab w:val="num" w:pos="0"/>
        </w:tabs>
        <w:ind w:left="984" w:hanging="360"/>
      </w:pPr>
      <w:rPr>
        <w:rFonts w:ascii="Wingdings" w:hAnsi="Wingdings" w:cs="Wingdings" w:hint="default"/>
      </w:rPr>
    </w:lvl>
    <w:lvl w:ilvl="6">
      <w:start w:val="1"/>
      <w:numFmt w:val="bullet"/>
      <w:lvlText w:val=""/>
      <w:lvlJc w:val="left"/>
      <w:pPr>
        <w:tabs>
          <w:tab w:val="num" w:pos="0"/>
        </w:tabs>
        <w:ind w:left="1704" w:hanging="360"/>
      </w:pPr>
      <w:rPr>
        <w:rFonts w:ascii="Symbol" w:hAnsi="Symbol" w:cs="Symbol" w:hint="default"/>
      </w:rPr>
    </w:lvl>
    <w:lvl w:ilvl="7">
      <w:start w:val="1"/>
      <w:numFmt w:val="bullet"/>
      <w:lvlText w:val="o"/>
      <w:lvlJc w:val="left"/>
      <w:pPr>
        <w:tabs>
          <w:tab w:val="num" w:pos="0"/>
        </w:tabs>
        <w:ind w:left="2424" w:hanging="360"/>
      </w:pPr>
      <w:rPr>
        <w:rFonts w:ascii="Courier New" w:hAnsi="Courier New" w:cs="Courier New" w:hint="default"/>
      </w:rPr>
    </w:lvl>
    <w:lvl w:ilvl="8">
      <w:start w:val="1"/>
      <w:numFmt w:val="bullet"/>
      <w:lvlText w:val=""/>
      <w:lvlJc w:val="left"/>
      <w:pPr>
        <w:tabs>
          <w:tab w:val="num" w:pos="0"/>
        </w:tabs>
        <w:ind w:left="3144" w:hanging="360"/>
      </w:pPr>
      <w:rPr>
        <w:rFonts w:ascii="Wingdings" w:hAnsi="Wingdings" w:cs="Wingdings" w:hint="default"/>
      </w:rPr>
    </w:lvl>
  </w:abstractNum>
  <w:num w:numId="1" w16cid:durableId="1174223252">
    <w:abstractNumId w:val="49"/>
  </w:num>
  <w:num w:numId="2" w16cid:durableId="1210148265">
    <w:abstractNumId w:val="39"/>
  </w:num>
  <w:num w:numId="3" w16cid:durableId="838695521">
    <w:abstractNumId w:val="35"/>
  </w:num>
  <w:num w:numId="4" w16cid:durableId="130825479">
    <w:abstractNumId w:val="45"/>
  </w:num>
  <w:num w:numId="5" w16cid:durableId="2113158175">
    <w:abstractNumId w:val="20"/>
  </w:num>
  <w:num w:numId="6" w16cid:durableId="835994167">
    <w:abstractNumId w:val="51"/>
  </w:num>
  <w:num w:numId="7" w16cid:durableId="936913801">
    <w:abstractNumId w:val="56"/>
  </w:num>
  <w:num w:numId="8" w16cid:durableId="262226347">
    <w:abstractNumId w:val="9"/>
  </w:num>
  <w:num w:numId="9" w16cid:durableId="1023476003">
    <w:abstractNumId w:val="8"/>
  </w:num>
  <w:num w:numId="10" w16cid:durableId="1568106812">
    <w:abstractNumId w:val="41"/>
  </w:num>
  <w:num w:numId="11" w16cid:durableId="1894149721">
    <w:abstractNumId w:val="28"/>
  </w:num>
  <w:num w:numId="12" w16cid:durableId="1942490668">
    <w:abstractNumId w:val="14"/>
  </w:num>
  <w:num w:numId="13" w16cid:durableId="2144150785">
    <w:abstractNumId w:val="65"/>
  </w:num>
  <w:num w:numId="14" w16cid:durableId="315844534">
    <w:abstractNumId w:val="57"/>
  </w:num>
  <w:num w:numId="15" w16cid:durableId="1188560966">
    <w:abstractNumId w:val="18"/>
  </w:num>
  <w:num w:numId="16" w16cid:durableId="1335381910">
    <w:abstractNumId w:val="48"/>
  </w:num>
  <w:num w:numId="17" w16cid:durableId="1370447127">
    <w:abstractNumId w:val="55"/>
  </w:num>
  <w:num w:numId="18" w16cid:durableId="1170296433">
    <w:abstractNumId w:val="12"/>
  </w:num>
  <w:num w:numId="19" w16cid:durableId="36442965">
    <w:abstractNumId w:val="1"/>
  </w:num>
  <w:num w:numId="20" w16cid:durableId="1478914835">
    <w:abstractNumId w:val="58"/>
  </w:num>
  <w:num w:numId="21" w16cid:durableId="536621422">
    <w:abstractNumId w:val="31"/>
  </w:num>
  <w:num w:numId="22" w16cid:durableId="1909728764">
    <w:abstractNumId w:val="34"/>
  </w:num>
  <w:num w:numId="23" w16cid:durableId="505897675">
    <w:abstractNumId w:val="61"/>
  </w:num>
  <w:num w:numId="24" w16cid:durableId="1730422410">
    <w:abstractNumId w:val="37"/>
  </w:num>
  <w:num w:numId="25" w16cid:durableId="641615146">
    <w:abstractNumId w:val="68"/>
  </w:num>
  <w:num w:numId="26" w16cid:durableId="1592810437">
    <w:abstractNumId w:val="40"/>
  </w:num>
  <w:num w:numId="27" w16cid:durableId="1906839285">
    <w:abstractNumId w:val="25"/>
  </w:num>
  <w:num w:numId="28" w16cid:durableId="1010061731">
    <w:abstractNumId w:val="54"/>
  </w:num>
  <w:num w:numId="29" w16cid:durableId="1036272963">
    <w:abstractNumId w:val="44"/>
  </w:num>
  <w:num w:numId="30" w16cid:durableId="68965504">
    <w:abstractNumId w:val="59"/>
  </w:num>
  <w:num w:numId="31" w16cid:durableId="751660955">
    <w:abstractNumId w:val="46"/>
  </w:num>
  <w:num w:numId="32" w16cid:durableId="287703419">
    <w:abstractNumId w:val="6"/>
  </w:num>
  <w:num w:numId="33" w16cid:durableId="209002387">
    <w:abstractNumId w:val="62"/>
  </w:num>
  <w:num w:numId="34" w16cid:durableId="1257327825">
    <w:abstractNumId w:val="38"/>
  </w:num>
  <w:num w:numId="35" w16cid:durableId="2002468306">
    <w:abstractNumId w:val="32"/>
  </w:num>
  <w:num w:numId="36" w16cid:durableId="1600523653">
    <w:abstractNumId w:val="16"/>
  </w:num>
  <w:num w:numId="37" w16cid:durableId="1511673832">
    <w:abstractNumId w:val="15"/>
  </w:num>
  <w:num w:numId="38" w16cid:durableId="2042824250">
    <w:abstractNumId w:val="52"/>
  </w:num>
  <w:num w:numId="39" w16cid:durableId="1790002587">
    <w:abstractNumId w:val="66"/>
  </w:num>
  <w:num w:numId="40" w16cid:durableId="2041124640">
    <w:abstractNumId w:val="26"/>
  </w:num>
  <w:num w:numId="41" w16cid:durableId="1582644769">
    <w:abstractNumId w:val="5"/>
  </w:num>
  <w:num w:numId="42" w16cid:durableId="147210188">
    <w:abstractNumId w:val="47"/>
  </w:num>
  <w:num w:numId="43" w16cid:durableId="1029532443">
    <w:abstractNumId w:val="60"/>
  </w:num>
  <w:num w:numId="44" w16cid:durableId="962998621">
    <w:abstractNumId w:val="3"/>
  </w:num>
  <w:num w:numId="45" w16cid:durableId="2041398592">
    <w:abstractNumId w:val="17"/>
  </w:num>
  <w:num w:numId="46" w16cid:durableId="810899289">
    <w:abstractNumId w:val="11"/>
  </w:num>
  <w:num w:numId="47" w16cid:durableId="329261790">
    <w:abstractNumId w:val="43"/>
  </w:num>
  <w:num w:numId="48" w16cid:durableId="2132893271">
    <w:abstractNumId w:val="63"/>
  </w:num>
  <w:num w:numId="49" w16cid:durableId="1000307586">
    <w:abstractNumId w:val="10"/>
  </w:num>
  <w:num w:numId="50" w16cid:durableId="1265311277">
    <w:abstractNumId w:val="29"/>
  </w:num>
  <w:num w:numId="51" w16cid:durableId="782387605">
    <w:abstractNumId w:val="42"/>
  </w:num>
  <w:num w:numId="52" w16cid:durableId="911889582">
    <w:abstractNumId w:val="36"/>
  </w:num>
  <w:num w:numId="53" w16cid:durableId="285428861">
    <w:abstractNumId w:val="23"/>
  </w:num>
  <w:num w:numId="54" w16cid:durableId="421029079">
    <w:abstractNumId w:val="50"/>
  </w:num>
  <w:num w:numId="55" w16cid:durableId="739719480">
    <w:abstractNumId w:val="24"/>
  </w:num>
  <w:num w:numId="56" w16cid:durableId="1220090617">
    <w:abstractNumId w:val="67"/>
  </w:num>
  <w:num w:numId="57" w16cid:durableId="221407839">
    <w:abstractNumId w:val="19"/>
  </w:num>
  <w:num w:numId="58" w16cid:durableId="465128466">
    <w:abstractNumId w:val="7"/>
  </w:num>
  <w:num w:numId="59" w16cid:durableId="653490160">
    <w:abstractNumId w:val="2"/>
  </w:num>
  <w:num w:numId="60" w16cid:durableId="1834954274">
    <w:abstractNumId w:val="64"/>
  </w:num>
  <w:num w:numId="61" w16cid:durableId="612908704">
    <w:abstractNumId w:val="53"/>
  </w:num>
  <w:num w:numId="62" w16cid:durableId="1130705850">
    <w:abstractNumId w:val="22"/>
  </w:num>
  <w:num w:numId="63" w16cid:durableId="420873758">
    <w:abstractNumId w:val="21"/>
  </w:num>
  <w:num w:numId="64" w16cid:durableId="1872526628">
    <w:abstractNumId w:val="4"/>
  </w:num>
  <w:num w:numId="65" w16cid:durableId="348651835">
    <w:abstractNumId w:val="33"/>
  </w:num>
  <w:num w:numId="66" w16cid:durableId="1443383654">
    <w:abstractNumId w:val="13"/>
  </w:num>
  <w:num w:numId="67" w16cid:durableId="1258907061">
    <w:abstractNumId w:val="30"/>
  </w:num>
  <w:num w:numId="68" w16cid:durableId="2084717781">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9" w16cid:durableId="1185707597">
    <w:abstractNumId w:val="2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7DC"/>
    <w:rsid w:val="00005399"/>
    <w:rsid w:val="00015B94"/>
    <w:rsid w:val="00052B0D"/>
    <w:rsid w:val="00056E09"/>
    <w:rsid w:val="0006221C"/>
    <w:rsid w:val="000628DD"/>
    <w:rsid w:val="000679FD"/>
    <w:rsid w:val="000905A8"/>
    <w:rsid w:val="000918BB"/>
    <w:rsid w:val="00095271"/>
    <w:rsid w:val="000C1F82"/>
    <w:rsid w:val="000D113E"/>
    <w:rsid w:val="000D26DF"/>
    <w:rsid w:val="000D3B19"/>
    <w:rsid w:val="000D4441"/>
    <w:rsid w:val="000E2D38"/>
    <w:rsid w:val="000F3EF7"/>
    <w:rsid w:val="000F4CA4"/>
    <w:rsid w:val="001068E6"/>
    <w:rsid w:val="001355AF"/>
    <w:rsid w:val="00165BAB"/>
    <w:rsid w:val="001741E5"/>
    <w:rsid w:val="00187351"/>
    <w:rsid w:val="0019251B"/>
    <w:rsid w:val="00194FC9"/>
    <w:rsid w:val="00195257"/>
    <w:rsid w:val="001A03AA"/>
    <w:rsid w:val="001A5DD1"/>
    <w:rsid w:val="001C5875"/>
    <w:rsid w:val="00224ECF"/>
    <w:rsid w:val="00226768"/>
    <w:rsid w:val="00230A95"/>
    <w:rsid w:val="00243A41"/>
    <w:rsid w:val="002523F2"/>
    <w:rsid w:val="00271F03"/>
    <w:rsid w:val="00296FE8"/>
    <w:rsid w:val="002C517D"/>
    <w:rsid w:val="002E3062"/>
    <w:rsid w:val="00305381"/>
    <w:rsid w:val="00310FAE"/>
    <w:rsid w:val="00313D78"/>
    <w:rsid w:val="00315F08"/>
    <w:rsid w:val="00352151"/>
    <w:rsid w:val="003A5901"/>
    <w:rsid w:val="003D5AA7"/>
    <w:rsid w:val="003F0CC4"/>
    <w:rsid w:val="0040009E"/>
    <w:rsid w:val="0043222D"/>
    <w:rsid w:val="00440070"/>
    <w:rsid w:val="00473EFD"/>
    <w:rsid w:val="004759BF"/>
    <w:rsid w:val="0049196F"/>
    <w:rsid w:val="004C698F"/>
    <w:rsid w:val="004C69B2"/>
    <w:rsid w:val="00506F77"/>
    <w:rsid w:val="00507A4B"/>
    <w:rsid w:val="00520AF2"/>
    <w:rsid w:val="00532987"/>
    <w:rsid w:val="0054105B"/>
    <w:rsid w:val="0055237E"/>
    <w:rsid w:val="005732F3"/>
    <w:rsid w:val="00587A53"/>
    <w:rsid w:val="005C30C4"/>
    <w:rsid w:val="005C73ED"/>
    <w:rsid w:val="005C79C1"/>
    <w:rsid w:val="005E753E"/>
    <w:rsid w:val="005E7AB3"/>
    <w:rsid w:val="006047E0"/>
    <w:rsid w:val="006363D7"/>
    <w:rsid w:val="006513A4"/>
    <w:rsid w:val="00667528"/>
    <w:rsid w:val="006A3F34"/>
    <w:rsid w:val="006E7B94"/>
    <w:rsid w:val="006F211B"/>
    <w:rsid w:val="00703C63"/>
    <w:rsid w:val="0071157A"/>
    <w:rsid w:val="007137F9"/>
    <w:rsid w:val="00725B07"/>
    <w:rsid w:val="00730D96"/>
    <w:rsid w:val="00740423"/>
    <w:rsid w:val="007518BB"/>
    <w:rsid w:val="00752530"/>
    <w:rsid w:val="007568B0"/>
    <w:rsid w:val="007627DC"/>
    <w:rsid w:val="00796CF4"/>
    <w:rsid w:val="007A6692"/>
    <w:rsid w:val="007A747C"/>
    <w:rsid w:val="007D1493"/>
    <w:rsid w:val="007D2E2F"/>
    <w:rsid w:val="007E6758"/>
    <w:rsid w:val="00850236"/>
    <w:rsid w:val="00857BD4"/>
    <w:rsid w:val="008609DA"/>
    <w:rsid w:val="0087673B"/>
    <w:rsid w:val="008A2186"/>
    <w:rsid w:val="008B7DAE"/>
    <w:rsid w:val="008C4D33"/>
    <w:rsid w:val="009033DB"/>
    <w:rsid w:val="0091356B"/>
    <w:rsid w:val="0091704D"/>
    <w:rsid w:val="009313D2"/>
    <w:rsid w:val="0094220D"/>
    <w:rsid w:val="009A4010"/>
    <w:rsid w:val="009B2712"/>
    <w:rsid w:val="009B5339"/>
    <w:rsid w:val="009C3E55"/>
    <w:rsid w:val="009D34D3"/>
    <w:rsid w:val="009D55D8"/>
    <w:rsid w:val="009F239E"/>
    <w:rsid w:val="00A07CFE"/>
    <w:rsid w:val="00A10E45"/>
    <w:rsid w:val="00A66528"/>
    <w:rsid w:val="00A70644"/>
    <w:rsid w:val="00A84920"/>
    <w:rsid w:val="00A92C54"/>
    <w:rsid w:val="00A95148"/>
    <w:rsid w:val="00AA5F74"/>
    <w:rsid w:val="00AB5ADD"/>
    <w:rsid w:val="00AC57C4"/>
    <w:rsid w:val="00AE4FA2"/>
    <w:rsid w:val="00AF68E2"/>
    <w:rsid w:val="00B030A1"/>
    <w:rsid w:val="00B04042"/>
    <w:rsid w:val="00B129DD"/>
    <w:rsid w:val="00B366D6"/>
    <w:rsid w:val="00B4227E"/>
    <w:rsid w:val="00B52D2E"/>
    <w:rsid w:val="00B763EC"/>
    <w:rsid w:val="00B87E91"/>
    <w:rsid w:val="00BB6A6D"/>
    <w:rsid w:val="00BD3014"/>
    <w:rsid w:val="00BE26C0"/>
    <w:rsid w:val="00BE67F0"/>
    <w:rsid w:val="00C00964"/>
    <w:rsid w:val="00C0315A"/>
    <w:rsid w:val="00C163B1"/>
    <w:rsid w:val="00C37910"/>
    <w:rsid w:val="00C53D2D"/>
    <w:rsid w:val="00C80EA4"/>
    <w:rsid w:val="00C82558"/>
    <w:rsid w:val="00C953AF"/>
    <w:rsid w:val="00CA1708"/>
    <w:rsid w:val="00CF5CA6"/>
    <w:rsid w:val="00D701FF"/>
    <w:rsid w:val="00D870AB"/>
    <w:rsid w:val="00D9639A"/>
    <w:rsid w:val="00DB105B"/>
    <w:rsid w:val="00DB6EA6"/>
    <w:rsid w:val="00DD23C5"/>
    <w:rsid w:val="00DD58B5"/>
    <w:rsid w:val="00DE2A9E"/>
    <w:rsid w:val="00DE430E"/>
    <w:rsid w:val="00DF5475"/>
    <w:rsid w:val="00E00658"/>
    <w:rsid w:val="00E16BDB"/>
    <w:rsid w:val="00E26B93"/>
    <w:rsid w:val="00E32F8F"/>
    <w:rsid w:val="00E50297"/>
    <w:rsid w:val="00E51F54"/>
    <w:rsid w:val="00E67CDF"/>
    <w:rsid w:val="00E744BD"/>
    <w:rsid w:val="00E82CFA"/>
    <w:rsid w:val="00EB16EE"/>
    <w:rsid w:val="00ED75FF"/>
    <w:rsid w:val="00EE24F4"/>
    <w:rsid w:val="00EF64FE"/>
    <w:rsid w:val="00F30CBD"/>
    <w:rsid w:val="00F34478"/>
    <w:rsid w:val="00F345DE"/>
    <w:rsid w:val="00F378D1"/>
    <w:rsid w:val="00F46454"/>
    <w:rsid w:val="00F622F7"/>
    <w:rsid w:val="00F7502B"/>
    <w:rsid w:val="00F81414"/>
    <w:rsid w:val="00F95C4B"/>
    <w:rsid w:val="00FB1452"/>
    <w:rsid w:val="00FC2655"/>
    <w:rsid w:val="00FC4CBB"/>
    <w:rsid w:val="00FE17D6"/>
    <w:rsid w:val="00FF54AD"/>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C60FC7"/>
  <w15:docId w15:val="{76340B21-ADF6-4E75-80D4-E3C5D096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IN" w:eastAsia="zh-CN" w:bidi="hi-IN"/>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070"/>
    <w:pPr>
      <w:widowControl w:val="0"/>
      <w:spacing w:after="120" w:line="240" w:lineRule="auto"/>
      <w:jc w:val="both"/>
    </w:pPr>
    <w:rPr>
      <w:rFonts w:asciiTheme="minorHAnsi" w:hAnsiTheme="minorHAnsi" w:cstheme="minorBidi"/>
      <w:kern w:val="2"/>
      <w:sz w:val="21"/>
      <w:szCs w:val="22"/>
      <w:lang w:val="en-US" w:bidi="ar-SA"/>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cstheme="minorBidi"/>
      <w:kern w:val="2"/>
      <w:sz w:val="21"/>
      <w:szCs w:val="22"/>
      <w:lang w:val="en-US" w:bidi="ar-SA"/>
    </w:rPr>
  </w:style>
  <w:style w:type="character" w:customStyle="1" w:styleId="B3Char2">
    <w:name w:val="B3 Char2"/>
    <w:link w:val="B3"/>
    <w:qFormat/>
    <w:rPr>
      <w:rFonts w:ascii="Times New Roman" w:hAnsi="Times New Roman" w:cstheme="minorBidi"/>
      <w:kern w:val="2"/>
      <w:sz w:val="21"/>
      <w:szCs w:val="22"/>
      <w:lang w:val="en-US" w:bidi="ar-SA"/>
    </w:rPr>
  </w:style>
  <w:style w:type="character" w:customStyle="1" w:styleId="B4Char">
    <w:name w:val="B4 Char"/>
    <w:link w:val="B4"/>
    <w:qFormat/>
    <w:rPr>
      <w:rFonts w:ascii="Times New Roman" w:hAnsi="Times New Roman" w:cstheme="minorBidi"/>
      <w:kern w:val="2"/>
      <w:sz w:val="21"/>
      <w:szCs w:val="22"/>
      <w:lang w:val="en-US" w:bidi="ar-SA"/>
    </w:rPr>
  </w:style>
  <w:style w:type="character" w:customStyle="1" w:styleId="B5Char">
    <w:name w:val="B5 Char"/>
    <w:link w:val="B5"/>
    <w:qFormat/>
    <w:rPr>
      <w:rFonts w:ascii="Times New Roman" w:hAnsi="Times New Roman" w:cstheme="minorBidi"/>
      <w:kern w:val="2"/>
      <w:sz w:val="21"/>
      <w:szCs w:val="22"/>
      <w:lang w:val="en-US" w:bidi="ar-SA"/>
    </w:rPr>
  </w:style>
  <w:style w:type="character" w:customStyle="1" w:styleId="B6Char">
    <w:name w:val="B6 Char"/>
    <w:link w:val="B6"/>
    <w:qFormat/>
    <w:rPr>
      <w:rFonts w:ascii="Times New Roman" w:hAnsi="Times New Roman" w:cstheme="minorBidi"/>
      <w:kern w:val="2"/>
      <w:sz w:val="21"/>
      <w:szCs w:val="22"/>
      <w:lang w:val="en-US" w:bidi="ar-SA"/>
    </w:rPr>
  </w:style>
  <w:style w:type="character" w:customStyle="1" w:styleId="B7Char">
    <w:name w:val="B7 Char"/>
    <w:basedOn w:val="B6Char"/>
    <w:link w:val="B7"/>
    <w:qFormat/>
    <w:rPr>
      <w:rFonts w:ascii="Times New Roman" w:hAnsi="Times New Roman" w:cstheme="minorBidi"/>
      <w:kern w:val="2"/>
      <w:sz w:val="21"/>
      <w:szCs w:val="22"/>
      <w:lang w:val="en-US" w:bidi="ar-SA"/>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qFormat/>
    <w:rPr>
      <w:rFonts w:ascii="Arial" w:hAnsi="Arial"/>
      <w:lang w:val="en-GB" w:eastAsia="ja-JP" w:bidi="ar-SA"/>
    </w:rPr>
  </w:style>
  <w:style w:type="character" w:customStyle="1" w:styleId="Heading8Char">
    <w:name w:val="Heading 8 Char"/>
    <w:link w:val="Heading8"/>
    <w:qFormat/>
    <w:rPr>
      <w:rFonts w:ascii="Arial" w:hAnsi="Arial"/>
      <w:sz w:val="36"/>
      <w:lang w:val="en-GB" w:eastAsia="ja-JP" w:bidi="ar-SA"/>
    </w:rPr>
  </w:style>
  <w:style w:type="character" w:customStyle="1" w:styleId="Heading9Char">
    <w:name w:val="Heading 9 Char"/>
    <w:link w:val="Heading9"/>
    <w:qFormat/>
    <w:rPr>
      <w:rFonts w:ascii="Arial" w:hAnsi="Arial"/>
      <w:sz w:val="36"/>
      <w:lang w:val="en-GB" w:eastAsia="ja-JP" w:bidi="ar-SA"/>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heme="minorHAnsi" w:eastAsia="Times New Roman" w:hAnsiTheme="minorHAnsi" w:cstheme="minorHAnsi"/>
      <w:kern w:val="2"/>
      <w:sz w:val="21"/>
      <w:lang w:val="en-US" w:bidi="ar-SA"/>
    </w:rPr>
  </w:style>
  <w:style w:type="character" w:customStyle="1" w:styleId="PLChar">
    <w:name w:val="PL Char"/>
    <w:link w:val="PL"/>
    <w:qFormat/>
    <w:rsid w:val="00A10E45"/>
    <w:rPr>
      <w:rFonts w:ascii="Courier New" w:eastAsia="Batang" w:hAnsi="Courier New"/>
      <w:sz w:val="16"/>
      <w:shd w:val="clear" w:color="auto" w:fill="E6E6E6"/>
      <w:lang w:val="en-GB" w:eastAsia="sv-SE" w:bidi="ar-SA"/>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0"/>
    <w:qFormat/>
    <w:rPr>
      <w:rFonts w:ascii="Times New Roman" w:eastAsia="SimSun" w:hAnsi="Times New Roman" w:cstheme="minorBidi"/>
      <w:b/>
      <w:kern w:val="2"/>
      <w:sz w:val="21"/>
      <w:lang w:val="en-US" w:bidi="ar-SA"/>
    </w:rPr>
  </w:style>
  <w:style w:type="character" w:customStyle="1" w:styleId="bullet10">
    <w:name w:val="bullet1 字符"/>
    <w:link w:val="bullet1"/>
    <w:qFormat/>
    <w:rPr>
      <w:rFonts w:asciiTheme="minorHAnsi" w:eastAsia="SimSun" w:hAnsiTheme="minorHAnsi" w:cstheme="minorBidi"/>
      <w:kern w:val="2"/>
      <w:sz w:val="21"/>
      <w:szCs w:val="22"/>
      <w:lang w:val="en-US" w:bidi="ar-SA"/>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条目 Char1"/>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hAnsiTheme="minorHAnsi" w:cstheme="minorBidi"/>
      <w:kern w:val="2"/>
      <w:sz w:val="21"/>
      <w:szCs w:val="22"/>
      <w:lang w:val="en-US" w:bidi="ar-SA"/>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hAnsiTheme="minorHAnsi" w:cstheme="minorBidi"/>
      <w:kern w:val="2"/>
      <w:sz w:val="21"/>
      <w:szCs w:val="22"/>
      <w:lang w:val="en-US" w:bidi="ar-SA"/>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qFormat/>
    <w:rPr>
      <w:rFonts w:ascii="Arial" w:hAnsi="Arial"/>
    </w:rPr>
  </w:style>
  <w:style w:type="paragraph" w:styleId="List">
    <w:name w:val="List"/>
    <w:basedOn w:val="BodyText"/>
    <w:qFormat/>
    <w:pPr>
      <w:ind w:left="568" w:hanging="284"/>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lang w:val="en-GB" w:eastAsia="ja-JP" w:bidi="ar-SA"/>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418" w:firstLine="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pPr>
      <w:jc w:val="center"/>
    </w:pPr>
    <w:rPr>
      <w:i/>
    </w:rPr>
  </w:style>
  <w:style w:type="paragraph" w:styleId="Header">
    <w:name w:val="header"/>
    <w:link w:val="HeaderChar"/>
    <w:qFormat/>
    <w:pPr>
      <w:widowControl w:val="0"/>
      <w:spacing w:after="200"/>
      <w:textAlignment w:val="baseline"/>
    </w:pPr>
    <w:rPr>
      <w:rFonts w:ascii="Arial" w:hAnsi="Arial"/>
      <w:b/>
      <w:sz w:val="18"/>
      <w:lang w:val="en-GB" w:eastAsia="ja-JP" w:bidi="ar-SA"/>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qFormat/>
    <w:pPr>
      <w:keepLines/>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8"/>
      </w:numPr>
    </w:p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Proposal">
    <w:name w:val="Proposal"/>
    <w:basedOn w:val="BodyText"/>
    <w:qFormat/>
    <w:pPr>
      <w:numPr>
        <w:numId w:val="9"/>
      </w:numPr>
      <w:tabs>
        <w:tab w:val="left" w:pos="1701"/>
      </w:tabs>
      <w:ind w:left="1701" w:hanging="1701"/>
    </w:pPr>
    <w:rPr>
      <w:b/>
      <w:bCs/>
    </w:rPr>
  </w:style>
  <w:style w:type="paragraph" w:customStyle="1" w:styleId="B5">
    <w:name w:val="B5"/>
    <w:basedOn w:val="ListNumber"/>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val="en-GB" w:eastAsia="ja-JP" w:bidi="ar-SA"/>
    </w:rPr>
  </w:style>
  <w:style w:type="paragraph" w:customStyle="1" w:styleId="ZB">
    <w:name w:val="ZB"/>
    <w:qFormat/>
    <w:pPr>
      <w:widowControl w:val="0"/>
      <w:spacing w:after="200"/>
      <w:ind w:right="28"/>
      <w:jc w:val="right"/>
      <w:textAlignment w:val="baseline"/>
    </w:pPr>
    <w:rPr>
      <w:rFonts w:ascii="Arial" w:hAnsi="Arial"/>
      <w:i/>
      <w:lang w:val="en-GB" w:eastAsia="ja-JP" w:bidi="ar-SA"/>
    </w:rPr>
  </w:style>
  <w:style w:type="paragraph" w:customStyle="1" w:styleId="ZD">
    <w:name w:val="ZD"/>
    <w:qFormat/>
    <w:pPr>
      <w:widowControl w:val="0"/>
      <w:spacing w:after="200"/>
      <w:textAlignment w:val="baseline"/>
    </w:pPr>
    <w:rPr>
      <w:rFonts w:ascii="Arial" w:hAnsi="Arial"/>
      <w:sz w:val="32"/>
      <w:lang w:val="en-GB" w:eastAsia="ja-JP" w:bidi="ar-SA"/>
    </w:rPr>
  </w:style>
  <w:style w:type="paragraph" w:customStyle="1" w:styleId="ZG">
    <w:name w:val="ZG"/>
    <w:qFormat/>
    <w:pPr>
      <w:widowControl w:val="0"/>
      <w:spacing w:after="200"/>
      <w:jc w:val="right"/>
      <w:textAlignment w:val="baseline"/>
    </w:pPr>
    <w:rPr>
      <w:rFonts w:ascii="Arial" w:hAnsi="Arial"/>
      <w:lang w:val="en-GB" w:eastAsia="ja-JP" w:bidi="ar-SA"/>
    </w:rPr>
  </w:style>
  <w:style w:type="paragraph" w:customStyle="1" w:styleId="ZH">
    <w:name w:val="ZH"/>
    <w:qFormat/>
    <w:pPr>
      <w:widowControl w:val="0"/>
      <w:spacing w:after="200"/>
      <w:textAlignment w:val="baseline"/>
    </w:pPr>
    <w:rPr>
      <w:rFonts w:ascii="Arial" w:hAnsi="Arial"/>
      <w:lang w:val="en-GB" w:eastAsia="ja-JP" w:bidi="ar-SA"/>
    </w:rPr>
  </w:style>
  <w:style w:type="paragraph" w:customStyle="1" w:styleId="ZT">
    <w:name w:val="ZT"/>
    <w:qFormat/>
    <w:pPr>
      <w:widowControl w:val="0"/>
      <w:spacing w:after="200" w:line="240" w:lineRule="atLeast"/>
      <w:jc w:val="right"/>
      <w:textAlignment w:val="baseline"/>
    </w:pPr>
    <w:rPr>
      <w:rFonts w:ascii="Arial" w:hAnsi="Arial"/>
      <w:b/>
      <w:sz w:val="34"/>
      <w:lang w:val="en-GB" w:eastAsia="ja-JP" w:bidi="ar-SA"/>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val="en-GB" w:eastAsia="ja-JP" w:bidi="ar-SA"/>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hAnsi="Arial"/>
      <w:lang w:val="en-GB" w:eastAsia="ko-KR" w:bidi="ar-SA"/>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paragraph" w:customStyle="1" w:styleId="EmailDiscussion">
    <w:name w:val="EmailDiscussion"/>
    <w:basedOn w:val="Normal"/>
    <w:next w:val="Normal"/>
    <w:qFormat/>
    <w:pPr>
      <w:numPr>
        <w:numId w:val="11"/>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eastAsia="ja-JP"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pPr>
      <w:numPr>
        <w:numId w:val="12"/>
      </w:numPr>
      <w:tabs>
        <w:tab w:val="left" w:pos="0"/>
      </w:tabs>
    </w:pPr>
    <w:rPr>
      <w:rFonts w:eastAsia="Times New Roman" w:cstheme="minorHAnsi"/>
      <w:szCs w:val="20"/>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rsid w:val="00A10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60" w:line="240" w:lineRule="auto"/>
    </w:pPr>
    <w:rPr>
      <w:rFonts w:ascii="Courier New" w:eastAsia="Batang" w:hAnsi="Courier New"/>
      <w:sz w:val="16"/>
      <w:lang w:val="en-GB" w:eastAsia="sv-SE" w:bidi="ar-SA"/>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paragraph" w:customStyle="1" w:styleId="00Text">
    <w:name w:val="00_Text"/>
    <w:basedOn w:val="Normal"/>
    <w:link w:val="00TextChar"/>
    <w:qFormat/>
    <w:pPr>
      <w:spacing w:before="120" w:line="264" w:lineRule="auto"/>
    </w:pPr>
    <w:rPr>
      <w:rFonts w:eastAsia="SimSun"/>
    </w:rPr>
  </w:style>
  <w:style w:type="paragraph" w:customStyle="1" w:styleId="proposal0">
    <w:name w:val="proposal"/>
    <w:basedOn w:val="BodyText"/>
    <w:next w:val="Normal"/>
    <w:link w:val="proposalChar"/>
    <w:qFormat/>
    <w:pPr>
      <w:numPr>
        <w:numId w:val="13"/>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4"/>
      </w:numPr>
    </w:pPr>
    <w:rPr>
      <w:rFonts w:eastAsia="SimSun"/>
    </w:rPr>
  </w:style>
  <w:style w:type="paragraph" w:customStyle="1" w:styleId="figure">
    <w:name w:val="figure"/>
    <w:basedOn w:val="Normal"/>
    <w:next w:val="Normal"/>
    <w:link w:val="figure0"/>
    <w:qFormat/>
    <w:pPr>
      <w:numPr>
        <w:numId w:val="15"/>
      </w:numPr>
      <w:jc w:val="center"/>
    </w:pPr>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qFormat/>
    <w:pPr>
      <w:spacing w:line="400" w:lineRule="exact"/>
      <w:ind w:firstLine="200"/>
    </w:pPr>
    <w:rPr>
      <w:rFonts w:eastAsia="SimSun"/>
    </w:rPr>
  </w:style>
  <w:style w:type="paragraph" w:customStyle="1" w:styleId="table">
    <w:name w:val="table"/>
    <w:basedOn w:val="Normal"/>
    <w:next w:val="Normal"/>
    <w:link w:val="table0"/>
    <w:qFormat/>
    <w:pPr>
      <w:numPr>
        <w:numId w:val="16"/>
      </w:numPr>
      <w:jc w:val="center"/>
    </w:pPr>
  </w:style>
  <w:style w:type="paragraph" w:customStyle="1" w:styleId="00BodyText">
    <w:name w:val="00 BodyText"/>
    <w:basedOn w:val="Normal"/>
    <w:qFormat/>
    <w:pPr>
      <w:spacing w:after="220"/>
    </w:pPr>
    <w:rPr>
      <w:rFonts w:ascii="Arial" w:hAnsi="Arial"/>
      <w:szCs w:val="20"/>
    </w:rPr>
  </w:style>
  <w:style w:type="paragraph" w:customStyle="1" w:styleId="0Bullet">
    <w:name w:val="0 Bullet"/>
    <w:basedOn w:val="BodyText"/>
    <w:qFormat/>
    <w:pPr>
      <w:numPr>
        <w:numId w:val="17"/>
      </w:numPr>
      <w:spacing w:line="264" w:lineRule="auto"/>
    </w:pPr>
    <w:rPr>
      <w:rFonts w:ascii="Times New Roman" w:eastAsia="Times New Roman" w:hAnsi="Times New Roman" w:cs="Times New Roman"/>
      <w:kern w:val="0"/>
      <w:sz w:val="20"/>
    </w:rPr>
  </w:style>
  <w:style w:type="paragraph" w:customStyle="1" w:styleId="ZTE-Proposal-20210505">
    <w:name w:val="!ZTE-Proposal-2021 + 段前: 0.5 行 段后: 0.5 行"/>
    <w:basedOn w:val="Normal"/>
    <w:qFormat/>
    <w:pPr>
      <w:numPr>
        <w:numId w:val="18"/>
      </w:numPr>
      <w:spacing w:before="30" w:after="30" w:line="288" w:lineRule="auto"/>
    </w:pPr>
    <w:rPr>
      <w:rFonts w:ascii="Times New Roman" w:hAnsi="Times New Roman" w:cs="SimSun"/>
      <w:b/>
      <w:bCs/>
      <w:i/>
      <w:iCs/>
      <w:kern w:val="0"/>
      <w:sz w:val="20"/>
      <w:szCs w:val="20"/>
    </w:rPr>
  </w:style>
  <w:style w:type="paragraph" w:customStyle="1" w:styleId="10">
    <w:name w:val="変更箇所1"/>
    <w:uiPriority w:val="99"/>
    <w:semiHidden/>
    <w:qFormat/>
    <w:pPr>
      <w:spacing w:after="200"/>
    </w:pPr>
    <w:rPr>
      <w:rFonts w:asciiTheme="minorHAnsi" w:hAnsiTheme="minorHAnsi" w:cstheme="minorBidi"/>
      <w:kern w:val="2"/>
      <w:sz w:val="21"/>
      <w:szCs w:val="22"/>
      <w:lang w:val="en-US" w:bidi="ar-SA"/>
    </w:rPr>
  </w:style>
  <w:style w:type="paragraph" w:customStyle="1" w:styleId="ANOKIA2023style">
    <w:name w:val="A_NOKIA2023style"/>
    <w:basedOn w:val="Normal"/>
    <w:qFormat/>
    <w:pPr>
      <w:numPr>
        <w:numId w:val="19"/>
      </w:numPr>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20"/>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styleId="TableGrid">
    <w:name w:val="Table Grid"/>
    <w:aliases w:val="TableGrid"/>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qFormat/>
    <w:rPr>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グリッド (表) 41"/>
    <w:basedOn w:val="TableNormal"/>
    <w:uiPriority w:val="49"/>
    <w:qFormat/>
    <w:rPr>
      <w:lang w:val="en-US"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グリッド (表) 6 カラフル - アクセント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rsid w:val="00F34478"/>
    <w:rPr>
      <w:rFonts w:ascii="Times New Roman" w:hAnsi="Times New Roman"/>
      <w:b/>
      <w:sz w:val="22"/>
      <w:szCs w:val="24"/>
    </w:rPr>
  </w:style>
  <w:style w:type="table" w:customStyle="1" w:styleId="TableGrid20">
    <w:name w:val="TableGrid2"/>
    <w:basedOn w:val="TableNormal"/>
    <w:next w:val="TableGrid"/>
    <w:qFormat/>
    <w:rsid w:val="001741E5"/>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F21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FB1452"/>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30D96"/>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qFormat/>
    <w:rsid w:val="007568B0"/>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rsid w:val="000F4CA4"/>
    <w:pPr>
      <w:numPr>
        <w:numId w:val="68"/>
      </w:numPr>
      <w:tabs>
        <w:tab w:val="left" w:pos="851"/>
        <w:tab w:val="right" w:pos="10260"/>
      </w:tabs>
      <w:suppressAutoHyphens w:val="0"/>
      <w:overflowPunct w:val="0"/>
      <w:autoSpaceDE w:val="0"/>
      <w:autoSpaceDN w:val="0"/>
      <w:adjustRightInd w:val="0"/>
      <w:spacing w:after="180"/>
      <w:ind w:left="851" w:right="612" w:hanging="283"/>
      <w:textAlignment w:val="baseline"/>
    </w:pPr>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47277">
      <w:bodyDiv w:val="1"/>
      <w:marLeft w:val="0"/>
      <w:marRight w:val="0"/>
      <w:marTop w:val="0"/>
      <w:marBottom w:val="0"/>
      <w:divBdr>
        <w:top w:val="none" w:sz="0" w:space="0" w:color="auto"/>
        <w:left w:val="none" w:sz="0" w:space="0" w:color="auto"/>
        <w:bottom w:val="none" w:sz="0" w:space="0" w:color="auto"/>
        <w:right w:val="none" w:sz="0" w:space="0" w:color="auto"/>
      </w:divBdr>
    </w:div>
    <w:div w:id="793863797">
      <w:bodyDiv w:val="1"/>
      <w:marLeft w:val="0"/>
      <w:marRight w:val="0"/>
      <w:marTop w:val="0"/>
      <w:marBottom w:val="0"/>
      <w:divBdr>
        <w:top w:val="none" w:sz="0" w:space="0" w:color="auto"/>
        <w:left w:val="none" w:sz="0" w:space="0" w:color="auto"/>
        <w:bottom w:val="none" w:sz="0" w:space="0" w:color="auto"/>
        <w:right w:val="none" w:sz="0" w:space="0" w:color="auto"/>
      </w:divBdr>
    </w:div>
    <w:div w:id="800152449">
      <w:bodyDiv w:val="1"/>
      <w:marLeft w:val="0"/>
      <w:marRight w:val="0"/>
      <w:marTop w:val="0"/>
      <w:marBottom w:val="0"/>
      <w:divBdr>
        <w:top w:val="none" w:sz="0" w:space="0" w:color="auto"/>
        <w:left w:val="none" w:sz="0" w:space="0" w:color="auto"/>
        <w:bottom w:val="none" w:sz="0" w:space="0" w:color="auto"/>
        <w:right w:val="none" w:sz="0" w:space="0" w:color="auto"/>
      </w:divBdr>
    </w:div>
    <w:div w:id="824315907">
      <w:bodyDiv w:val="1"/>
      <w:marLeft w:val="0"/>
      <w:marRight w:val="0"/>
      <w:marTop w:val="0"/>
      <w:marBottom w:val="0"/>
      <w:divBdr>
        <w:top w:val="none" w:sz="0" w:space="0" w:color="auto"/>
        <w:left w:val="none" w:sz="0" w:space="0" w:color="auto"/>
        <w:bottom w:val="none" w:sz="0" w:space="0" w:color="auto"/>
        <w:right w:val="none" w:sz="0" w:space="0" w:color="auto"/>
      </w:divBdr>
    </w:div>
    <w:div w:id="926688758">
      <w:bodyDiv w:val="1"/>
      <w:marLeft w:val="0"/>
      <w:marRight w:val="0"/>
      <w:marTop w:val="0"/>
      <w:marBottom w:val="0"/>
      <w:divBdr>
        <w:top w:val="none" w:sz="0" w:space="0" w:color="auto"/>
        <w:left w:val="none" w:sz="0" w:space="0" w:color="auto"/>
        <w:bottom w:val="none" w:sz="0" w:space="0" w:color="auto"/>
        <w:right w:val="none" w:sz="0" w:space="0" w:color="auto"/>
      </w:divBdr>
    </w:div>
    <w:div w:id="1063218191">
      <w:bodyDiv w:val="1"/>
      <w:marLeft w:val="0"/>
      <w:marRight w:val="0"/>
      <w:marTop w:val="0"/>
      <w:marBottom w:val="0"/>
      <w:divBdr>
        <w:top w:val="none" w:sz="0" w:space="0" w:color="auto"/>
        <w:left w:val="none" w:sz="0" w:space="0" w:color="auto"/>
        <w:bottom w:val="none" w:sz="0" w:space="0" w:color="auto"/>
        <w:right w:val="none" w:sz="0" w:space="0" w:color="auto"/>
      </w:divBdr>
    </w:div>
    <w:div w:id="1787118876">
      <w:bodyDiv w:val="1"/>
      <w:marLeft w:val="0"/>
      <w:marRight w:val="0"/>
      <w:marTop w:val="0"/>
      <w:marBottom w:val="0"/>
      <w:divBdr>
        <w:top w:val="none" w:sz="0" w:space="0" w:color="auto"/>
        <w:left w:val="none" w:sz="0" w:space="0" w:color="auto"/>
        <w:bottom w:val="none" w:sz="0" w:space="0" w:color="auto"/>
        <w:right w:val="none" w:sz="0" w:space="0" w:color="auto"/>
      </w:divBdr>
    </w:div>
    <w:div w:id="1839924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D:\C:\C:\Users\twx549318\D:\From%2020230920\3GPP%20Meetings\RAN1_118\C:\work\Standard\5G%203GPP%20meeting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FB4CD-A98E-4CF1-83D7-63FE0D25FDAC}">
  <ds:schemaRefs>
    <ds:schemaRef ds:uri="http://schemas.openxmlformats.org/officeDocument/2006/bibliography"/>
  </ds:schemaRefs>
</ds:datastoreItem>
</file>

<file path=customXml/itemProps2.xml><?xml version="1.0" encoding="utf-8"?>
<ds:datastoreItem xmlns:ds="http://schemas.openxmlformats.org/officeDocument/2006/customXml" ds:itemID="{EE57F7DD-7F6A-49DE-9233-741678CA3E7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9FCC17A-DC0A-4109-A5CE-8F7F4FAD4514}">
  <ds:schemaRefs>
    <ds:schemaRef ds:uri="http://schemas.microsoft.com/sharepoint/v3/contenttype/forms"/>
  </ds:schemaRefs>
</ds:datastoreItem>
</file>

<file path=customXml/itemProps4.xml><?xml version="1.0" encoding="utf-8"?>
<ds:datastoreItem xmlns:ds="http://schemas.openxmlformats.org/officeDocument/2006/customXml" ds:itemID="{96555AE9-A603-4698-96B2-315FDAFC2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117</TotalTime>
  <Pages>93</Pages>
  <Words>30611</Words>
  <Characters>174489</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Makoto Kitahara</dc:creator>
  <dc:description/>
  <cp:lastModifiedBy>Yufei Blankenship</cp:lastModifiedBy>
  <cp:revision>67</cp:revision>
  <dcterms:created xsi:type="dcterms:W3CDTF">2025-05-20T06:51:00Z</dcterms:created>
  <dcterms:modified xsi:type="dcterms:W3CDTF">2025-05-20T11:53:00Z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1ed2be0349311f08000378a0000378a">
    <vt:lpwstr>CWMzk1VgwYQ6f1uWhB/OO4StfhiQwQXde3LIDAxoaTXEbFdqzBHUdU257/q8/61imvQeqk1CdBIKI3iKE5POZqRdw==</vt:lpwstr>
  </property>
  <property fmtid="{D5CDD505-2E9C-101B-9397-08002B2CF9AE}" pid="3" name="ContentTypeId">
    <vt:lpwstr>0x010100F3E9551B3FDDA24EBF0A209BAAD637CA</vt:lpwstr>
  </property>
  <property fmtid="{D5CDD505-2E9C-101B-9397-08002B2CF9AE}" pid="4" name="ICV">
    <vt:lpwstr>35A9FBBCC94F4BF39AD0342941E4E392_12</vt:lpwstr>
  </property>
  <property fmtid="{D5CDD505-2E9C-101B-9397-08002B2CF9AE}" pid="5" name="KSOProductBuildVer">
    <vt:lpwstr>2052-12.1.0.21171</vt:lpwstr>
  </property>
  <property fmtid="{D5CDD505-2E9C-101B-9397-08002B2CF9AE}" pid="6" name="KSOTemplateDocerSaveRecord">
    <vt:lpwstr>eyJoZGlkIjoiOTc3M2Y5NzIzMDFlZjAyY2Q4Njk5ODkyYjFjNzBiNTQiLCJ1c2VySWQiOiI0NTI2MjEzMjUifQ==</vt:lpwstr>
  </property>
  <property fmtid="{D5CDD505-2E9C-101B-9397-08002B2CF9AE}" pid="7" name="MSIP_Label_4d2f777e-4347-4fc6-823a-b44ab313546a_ActionId">
    <vt:lpwstr>45c47489-28c6-4857-81e1-e59e924a3aa7</vt:lpwstr>
  </property>
  <property fmtid="{D5CDD505-2E9C-101B-9397-08002B2CF9AE}" pid="8" name="MSIP_Label_4d2f777e-4347-4fc6-823a-b44ab313546a_ContentBits">
    <vt:lpwstr>0</vt:lpwstr>
  </property>
  <property fmtid="{D5CDD505-2E9C-101B-9397-08002B2CF9AE}" pid="9" name="MSIP_Label_4d2f777e-4347-4fc6-823a-b44ab313546a_Enabled">
    <vt:lpwstr>true</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etDate">
    <vt:lpwstr>2025-05-19T07:50:08Z</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Tag">
    <vt:lpwstr>10, 3, 0, 1</vt:lpwstr>
  </property>
  <property fmtid="{D5CDD505-2E9C-101B-9397-08002B2CF9AE}" pid="15" name="MSIP_Label_a7295cc1-d279-42ac-ab4d-3b0f4fece050_ActionId">
    <vt:lpwstr>22e7d5d7-cede-46a6-9d93-30309c7790c6</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2025-05-19T03:16:49Z</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Tag">
    <vt:lpwstr>10, 3, 0, 1</vt:lpwstr>
  </property>
  <property fmtid="{D5CDD505-2E9C-101B-9397-08002B2CF9AE}" pid="23" name="MediaServiceImageTags">
    <vt:lpwstr/>
  </property>
</Properties>
</file>